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643B" w:rsidRDefault="0031643B" w:rsidP="00F85F9A">
      <w:pPr>
        <w:rPr>
          <w:b/>
          <w:sz w:val="24"/>
        </w:rPr>
      </w:pPr>
      <w:r w:rsidRPr="0031643B">
        <w:rPr>
          <w:b/>
          <w:sz w:val="24"/>
        </w:rPr>
        <w:t>ΠΡΟΒΛΕΨΗ ΟΛΟΚΛΗΡΩΣΗΣ ΤΟΥ Ε.Π. «ΑΤΤΙΚΗ 2014-2020»</w:t>
      </w:r>
      <w:r w:rsidR="00F85F9A">
        <w:rPr>
          <w:b/>
          <w:sz w:val="24"/>
        </w:rPr>
        <w:t xml:space="preserve"> - ΕΠΙΤΕΥΞΗ ΤΩΝ ΣΤΟΧΩΝ ΤΟΥ ΠΛΑΙΣΙΟΥ ΕΠΙΔΟΣΗΣ</w:t>
      </w:r>
    </w:p>
    <w:p w:rsidR="0031643B" w:rsidRDefault="0031643B" w:rsidP="00615FAB">
      <w:pPr>
        <w:jc w:val="both"/>
      </w:pPr>
      <w:r>
        <w:t>Ακολουθεί η πρόβλεψη της ολοκλήρωσης του Προγράμματος «Αττική 2014-2020» σε όρους  επίτευξης των στόχων του</w:t>
      </w:r>
      <w:r w:rsidR="00F85F9A">
        <w:t>,</w:t>
      </w:r>
      <w:r>
        <w:t xml:space="preserve"> όπως αυτοί απεικονίζονται στο πλαίσιο επίδοση</w:t>
      </w:r>
      <w:r w:rsidR="00564898">
        <w:t>ς του εγκεκριμένου προγράμματος καθώς και τα στοιχεία στα οποία βασίζεται αυτή η πρόβλεψη.</w:t>
      </w:r>
      <w:r>
        <w:t xml:space="preserve"> </w:t>
      </w:r>
    </w:p>
    <w:p w:rsidR="0031643B" w:rsidRDefault="0031643B" w:rsidP="00615FAB">
      <w:pPr>
        <w:jc w:val="both"/>
      </w:pPr>
      <w:r>
        <w:t xml:space="preserve">Η πρόβλεψη έχει διαμορφωθεί με βάση το </w:t>
      </w:r>
      <w:r w:rsidR="00F85F9A">
        <w:t>ισχύον</w:t>
      </w:r>
      <w:r>
        <w:t xml:space="preserve"> Σχέδιο Δράσης όπου αποτυπώνεται η πορεία υλοποίησης των δράσεων του προγράμματος και στις τιμές στόχους ή/και επίτευξης των αντίστοιχων δεικτών εκροής.</w:t>
      </w:r>
    </w:p>
    <w:p w:rsidR="00615FAB" w:rsidRDefault="00615FAB" w:rsidP="00615FAB">
      <w:pPr>
        <w:jc w:val="both"/>
      </w:pPr>
      <w:r>
        <w:t>Όπως φαίνεται στην παρακάτω ανάλυση το Ε.Π. «Αττική 2014-2020» στην ολοκλήρωσή του θα έχει επ</w:t>
      </w:r>
      <w:r w:rsidR="00564898">
        <w:t xml:space="preserve">ιτύχει πλήρως τους στόχους του </w:t>
      </w:r>
      <w:r>
        <w:t xml:space="preserve">και οι αποκλίσεις που παρουσιάζονται σε δύο δείκτες, οφείλονται στην </w:t>
      </w:r>
      <w:proofErr w:type="spellStart"/>
      <w:r>
        <w:t>τμηματοποίηση</w:t>
      </w:r>
      <w:proofErr w:type="spellEnd"/>
      <w:r>
        <w:t xml:space="preserve"> έργων που συνεισφέρουν στον αντίστοιχο δείκτη</w:t>
      </w:r>
      <w:r w:rsidR="00F85F9A">
        <w:t>.</w:t>
      </w:r>
    </w:p>
    <w:p w:rsidR="00615FAB" w:rsidRDefault="00615FAB" w:rsidP="00615FAB">
      <w:pPr>
        <w:jc w:val="both"/>
      </w:pPr>
    </w:p>
    <w:p w:rsidR="0031643B" w:rsidRPr="00564898" w:rsidRDefault="00514036">
      <w:pPr>
        <w:rPr>
          <w:b/>
          <w:color w:val="17365D" w:themeColor="text2" w:themeShade="BF"/>
          <w:sz w:val="24"/>
        </w:rPr>
      </w:pPr>
      <w:r w:rsidRPr="00564898">
        <w:rPr>
          <w:b/>
          <w:color w:val="17365D" w:themeColor="text2" w:themeShade="BF"/>
          <w:sz w:val="24"/>
        </w:rPr>
        <w:t>ΑΞΟΝΑΣ ΠΡΟΤΕΡΑΙΟΤΗΤΑΣ 1</w:t>
      </w:r>
    </w:p>
    <w:tbl>
      <w:tblPr>
        <w:tblW w:w="10774" w:type="dxa"/>
        <w:tblInd w:w="-426" w:type="dxa"/>
        <w:tblLook w:val="04A0" w:firstRow="1" w:lastRow="0" w:firstColumn="1" w:lastColumn="0" w:noHBand="0" w:noVBand="1"/>
      </w:tblPr>
      <w:tblGrid>
        <w:gridCol w:w="943"/>
        <w:gridCol w:w="1568"/>
        <w:gridCol w:w="1202"/>
        <w:gridCol w:w="1047"/>
        <w:gridCol w:w="819"/>
        <w:gridCol w:w="1243"/>
        <w:gridCol w:w="1222"/>
        <w:gridCol w:w="1797"/>
        <w:gridCol w:w="933"/>
      </w:tblGrid>
      <w:tr w:rsidR="00A40C2D" w:rsidRPr="00514036" w:rsidTr="00A40C2D">
        <w:trPr>
          <w:trHeight w:val="1200"/>
        </w:trPr>
        <w:tc>
          <w:tcPr>
            <w:tcW w:w="995" w:type="dxa"/>
            <w:tcBorders>
              <w:top w:val="single" w:sz="4" w:space="0" w:color="95B3D7"/>
              <w:left w:val="nil"/>
              <w:bottom w:val="single" w:sz="4" w:space="0" w:color="95B3D7"/>
              <w:right w:val="nil"/>
            </w:tcBorders>
            <w:shd w:val="clear" w:color="4F81BD" w:fill="4F81BD"/>
            <w:vAlign w:val="center"/>
            <w:hideMark/>
          </w:tcPr>
          <w:p w:rsidR="00A40C2D" w:rsidRPr="00514036" w:rsidRDefault="00A40C2D" w:rsidP="00514036">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ΚΩΔΙΚΟΣ ΔΕΙΚΤΗ</w:t>
            </w:r>
          </w:p>
        </w:tc>
        <w:tc>
          <w:tcPr>
            <w:tcW w:w="1675" w:type="dxa"/>
            <w:tcBorders>
              <w:top w:val="single" w:sz="4" w:space="0" w:color="95B3D7"/>
              <w:left w:val="nil"/>
              <w:bottom w:val="single" w:sz="4" w:space="0" w:color="95B3D7"/>
              <w:right w:val="nil"/>
            </w:tcBorders>
            <w:shd w:val="clear" w:color="4F81BD" w:fill="4F81BD"/>
            <w:vAlign w:val="center"/>
            <w:hideMark/>
          </w:tcPr>
          <w:p w:rsidR="00A40C2D" w:rsidRPr="00514036" w:rsidRDefault="00A40C2D" w:rsidP="00514036">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ΠΕΡΙΓΡΑΦΗ ΔΕΙΚΤΗ</w:t>
            </w:r>
          </w:p>
        </w:tc>
        <w:tc>
          <w:tcPr>
            <w:tcW w:w="1271" w:type="dxa"/>
            <w:tcBorders>
              <w:top w:val="single" w:sz="4" w:space="0" w:color="95B3D7"/>
              <w:left w:val="nil"/>
              <w:bottom w:val="single" w:sz="4" w:space="0" w:color="95B3D7"/>
              <w:right w:val="nil"/>
            </w:tcBorders>
            <w:shd w:val="clear" w:color="4F81BD" w:fill="4F81BD"/>
            <w:vAlign w:val="center"/>
            <w:hideMark/>
          </w:tcPr>
          <w:p w:rsidR="00A40C2D" w:rsidRPr="00514036" w:rsidRDefault="00A40C2D" w:rsidP="00514036">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ΕΙΔΟΣ ΔΕΙΚΤΗ</w:t>
            </w:r>
          </w:p>
        </w:tc>
        <w:tc>
          <w:tcPr>
            <w:tcW w:w="1047" w:type="dxa"/>
            <w:tcBorders>
              <w:top w:val="single" w:sz="4" w:space="0" w:color="95B3D7"/>
              <w:left w:val="nil"/>
              <w:bottom w:val="single" w:sz="4" w:space="0" w:color="95B3D7"/>
              <w:right w:val="nil"/>
            </w:tcBorders>
            <w:shd w:val="clear" w:color="4F81BD" w:fill="4F81BD"/>
            <w:vAlign w:val="center"/>
            <w:hideMark/>
          </w:tcPr>
          <w:p w:rsidR="00A40C2D" w:rsidRPr="00514036" w:rsidRDefault="00A40C2D" w:rsidP="00514036">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ΠΕΡΙΓΡΑΦΗ ΜΜ</w:t>
            </w:r>
          </w:p>
        </w:tc>
        <w:tc>
          <w:tcPr>
            <w:tcW w:w="819" w:type="dxa"/>
            <w:tcBorders>
              <w:top w:val="single" w:sz="4" w:space="0" w:color="95B3D7"/>
              <w:left w:val="nil"/>
              <w:bottom w:val="single" w:sz="4" w:space="0" w:color="95B3D7"/>
              <w:right w:val="nil"/>
            </w:tcBorders>
            <w:shd w:val="clear" w:color="4F81BD" w:fill="4F81BD"/>
            <w:vAlign w:val="center"/>
            <w:hideMark/>
          </w:tcPr>
          <w:p w:rsidR="00A40C2D" w:rsidRPr="00514036" w:rsidRDefault="00A40C2D" w:rsidP="00514036">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ΚΩΔΙΚΟΣ Θ.Σ.</w:t>
            </w:r>
          </w:p>
        </w:tc>
        <w:tc>
          <w:tcPr>
            <w:tcW w:w="1243" w:type="dxa"/>
            <w:tcBorders>
              <w:top w:val="single" w:sz="4" w:space="0" w:color="95B3D7"/>
              <w:left w:val="nil"/>
              <w:bottom w:val="single" w:sz="4" w:space="0" w:color="95B3D7"/>
              <w:right w:val="nil"/>
            </w:tcBorders>
            <w:shd w:val="clear" w:color="4F81BD" w:fill="4F81BD"/>
            <w:vAlign w:val="center"/>
            <w:hideMark/>
          </w:tcPr>
          <w:p w:rsidR="00A40C2D" w:rsidRPr="00514036" w:rsidRDefault="00A40C2D" w:rsidP="00514036">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Επενδυτική Προτεραιότητα</w:t>
            </w:r>
          </w:p>
        </w:tc>
        <w:tc>
          <w:tcPr>
            <w:tcW w:w="1222" w:type="dxa"/>
            <w:tcBorders>
              <w:top w:val="single" w:sz="4" w:space="0" w:color="95B3D7"/>
              <w:left w:val="nil"/>
              <w:bottom w:val="single" w:sz="4" w:space="0" w:color="95B3D7"/>
              <w:right w:val="nil"/>
            </w:tcBorders>
            <w:shd w:val="clear" w:color="4F81BD" w:fill="4F81BD"/>
            <w:vAlign w:val="center"/>
            <w:hideMark/>
          </w:tcPr>
          <w:p w:rsidR="00A40C2D" w:rsidRDefault="00A40C2D" w:rsidP="00514036">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ΤΙΜΗ ΣΤΟΧΟΣ 2023</w:t>
            </w:r>
          </w:p>
          <w:p w:rsidR="00A40C2D" w:rsidRPr="00514036" w:rsidRDefault="00A40C2D" w:rsidP="00514036">
            <w:pPr>
              <w:spacing w:after="0" w:line="240" w:lineRule="auto"/>
              <w:jc w:val="center"/>
              <w:rPr>
                <w:rFonts w:ascii="Calibri" w:eastAsia="Times New Roman" w:hAnsi="Calibri" w:cs="Calibri"/>
                <w:b/>
                <w:bCs/>
                <w:color w:val="FFFFFF"/>
                <w:sz w:val="16"/>
                <w:szCs w:val="16"/>
                <w:lang w:eastAsia="el-GR"/>
              </w:rPr>
            </w:pPr>
            <w:r>
              <w:rPr>
                <w:rFonts w:ascii="Calibri" w:eastAsia="Times New Roman" w:hAnsi="Calibri" w:cs="Calibri"/>
                <w:b/>
                <w:bCs/>
                <w:color w:val="FFFFFF"/>
                <w:sz w:val="16"/>
                <w:szCs w:val="16"/>
                <w:lang w:eastAsia="el-GR"/>
              </w:rPr>
              <w:t>(ΕΓΚΕΚΡΙΜΕΝΟ ΕΠ)</w:t>
            </w:r>
          </w:p>
        </w:tc>
        <w:tc>
          <w:tcPr>
            <w:tcW w:w="1941" w:type="dxa"/>
            <w:tcBorders>
              <w:top w:val="single" w:sz="4" w:space="0" w:color="95B3D7"/>
              <w:left w:val="nil"/>
              <w:bottom w:val="single" w:sz="4" w:space="0" w:color="95B3D7"/>
              <w:right w:val="nil"/>
            </w:tcBorders>
            <w:shd w:val="clear" w:color="auto" w:fill="4F81BD" w:themeFill="accent1"/>
            <w:vAlign w:val="center"/>
            <w:hideMark/>
          </w:tcPr>
          <w:p w:rsidR="00A40C2D" w:rsidRPr="00514036" w:rsidRDefault="00A40C2D" w:rsidP="00615FAB">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 xml:space="preserve">ΠΡΟΒΛΕΨΗ </w:t>
            </w:r>
            <w:r w:rsidR="00615FAB">
              <w:rPr>
                <w:rFonts w:ascii="Calibri" w:eastAsia="Times New Roman" w:hAnsi="Calibri" w:cs="Calibri"/>
                <w:b/>
                <w:bCs/>
                <w:color w:val="FFFFFF"/>
                <w:sz w:val="16"/>
                <w:szCs w:val="16"/>
                <w:lang w:eastAsia="el-GR"/>
              </w:rPr>
              <w:t>ΤΙΜΩΝ ΣΤΗΝ ΟΛΟΚΛΗΡΩΣΗ ΤΟΥ ΕΠ</w:t>
            </w:r>
          </w:p>
        </w:tc>
        <w:tc>
          <w:tcPr>
            <w:tcW w:w="561" w:type="dxa"/>
            <w:tcBorders>
              <w:top w:val="single" w:sz="4" w:space="0" w:color="95B3D7"/>
              <w:left w:val="nil"/>
              <w:bottom w:val="single" w:sz="4" w:space="0" w:color="95B3D7"/>
              <w:right w:val="nil"/>
            </w:tcBorders>
            <w:shd w:val="clear" w:color="auto" w:fill="4F81BD" w:themeFill="accent1"/>
          </w:tcPr>
          <w:p w:rsidR="00A40C2D" w:rsidRDefault="00A40C2D" w:rsidP="00514036">
            <w:pPr>
              <w:spacing w:after="0" w:line="240" w:lineRule="auto"/>
              <w:jc w:val="center"/>
              <w:rPr>
                <w:rFonts w:ascii="Calibri" w:eastAsia="Times New Roman" w:hAnsi="Calibri" w:cs="Calibri"/>
                <w:b/>
                <w:bCs/>
                <w:color w:val="FFFFFF"/>
                <w:sz w:val="16"/>
                <w:szCs w:val="16"/>
                <w:lang w:eastAsia="el-GR"/>
              </w:rPr>
            </w:pPr>
          </w:p>
          <w:p w:rsidR="00A40C2D" w:rsidRDefault="00A40C2D" w:rsidP="00514036">
            <w:pPr>
              <w:spacing w:after="0" w:line="240" w:lineRule="auto"/>
              <w:jc w:val="center"/>
              <w:rPr>
                <w:rFonts w:ascii="Calibri" w:eastAsia="Times New Roman" w:hAnsi="Calibri" w:cs="Calibri"/>
                <w:b/>
                <w:bCs/>
                <w:color w:val="FFFFFF"/>
                <w:sz w:val="16"/>
                <w:szCs w:val="16"/>
                <w:lang w:eastAsia="el-GR"/>
              </w:rPr>
            </w:pPr>
          </w:p>
          <w:p w:rsidR="00A40C2D" w:rsidRPr="00514036" w:rsidRDefault="00A40C2D" w:rsidP="00514036">
            <w:pPr>
              <w:spacing w:after="0" w:line="240" w:lineRule="auto"/>
              <w:jc w:val="center"/>
              <w:rPr>
                <w:rFonts w:ascii="Calibri" w:eastAsia="Times New Roman" w:hAnsi="Calibri" w:cs="Calibri"/>
                <w:b/>
                <w:bCs/>
                <w:color w:val="FFFFFF"/>
                <w:sz w:val="16"/>
                <w:szCs w:val="16"/>
                <w:lang w:eastAsia="el-GR"/>
              </w:rPr>
            </w:pPr>
            <w:r>
              <w:rPr>
                <w:rFonts w:ascii="Calibri" w:eastAsia="Times New Roman" w:hAnsi="Calibri" w:cs="Calibri"/>
                <w:b/>
                <w:bCs/>
                <w:color w:val="FFFFFF"/>
                <w:sz w:val="16"/>
                <w:szCs w:val="16"/>
                <w:lang w:eastAsia="el-GR"/>
              </w:rPr>
              <w:t>ΠΟΣΟΣΤΟ ΕΠΙΤΕΥΞΗΣ (%)</w:t>
            </w:r>
          </w:p>
        </w:tc>
      </w:tr>
      <w:tr w:rsidR="00A40C2D" w:rsidRPr="00514036" w:rsidTr="00A40C2D">
        <w:trPr>
          <w:trHeight w:val="808"/>
        </w:trPr>
        <w:tc>
          <w:tcPr>
            <w:tcW w:w="995" w:type="dxa"/>
            <w:tcBorders>
              <w:top w:val="nil"/>
              <w:left w:val="nil"/>
              <w:bottom w:val="single" w:sz="4" w:space="0" w:color="95B3D7"/>
              <w:right w:val="nil"/>
            </w:tcBorders>
            <w:shd w:val="clear" w:color="DCE6F1" w:fill="DCE6F1"/>
            <w:vAlign w:val="center"/>
            <w:hideMark/>
          </w:tcPr>
          <w:p w:rsidR="00A40C2D" w:rsidRPr="00514036" w:rsidRDefault="00A40C2D" w:rsidP="00514036">
            <w:pPr>
              <w:spacing w:after="0" w:line="240" w:lineRule="auto"/>
              <w:jc w:val="center"/>
              <w:rPr>
                <w:rFonts w:ascii="Calibri" w:eastAsia="Times New Roman" w:hAnsi="Calibri" w:cs="Calibri"/>
                <w:color w:val="000000"/>
                <w:sz w:val="16"/>
                <w:szCs w:val="16"/>
                <w:lang w:eastAsia="el-GR"/>
              </w:rPr>
            </w:pPr>
            <w:r w:rsidRPr="00514036">
              <w:rPr>
                <w:rFonts w:ascii="Calibri" w:eastAsia="Times New Roman" w:hAnsi="Calibri" w:cs="Calibri"/>
                <w:color w:val="000000"/>
                <w:sz w:val="16"/>
                <w:szCs w:val="16"/>
                <w:lang w:eastAsia="el-GR"/>
              </w:rPr>
              <w:t>CO26</w:t>
            </w:r>
          </w:p>
        </w:tc>
        <w:tc>
          <w:tcPr>
            <w:tcW w:w="1675" w:type="dxa"/>
            <w:tcBorders>
              <w:top w:val="nil"/>
              <w:left w:val="nil"/>
              <w:bottom w:val="single" w:sz="4" w:space="0" w:color="95B3D7"/>
              <w:right w:val="nil"/>
            </w:tcBorders>
            <w:shd w:val="clear" w:color="DCE6F1" w:fill="DCE6F1"/>
            <w:vAlign w:val="center"/>
            <w:hideMark/>
          </w:tcPr>
          <w:p w:rsidR="00A40C2D" w:rsidRPr="00514036" w:rsidRDefault="00A40C2D" w:rsidP="00514036">
            <w:pPr>
              <w:spacing w:after="0" w:line="240" w:lineRule="auto"/>
              <w:rPr>
                <w:rFonts w:ascii="Calibri" w:eastAsia="Times New Roman" w:hAnsi="Calibri" w:cs="Calibri"/>
                <w:color w:val="000000"/>
                <w:sz w:val="16"/>
                <w:szCs w:val="16"/>
                <w:lang w:eastAsia="el-GR"/>
              </w:rPr>
            </w:pPr>
            <w:r w:rsidRPr="00514036">
              <w:rPr>
                <w:rFonts w:ascii="Calibri" w:eastAsia="Times New Roman" w:hAnsi="Calibri" w:cs="Calibri"/>
                <w:color w:val="000000"/>
                <w:sz w:val="16"/>
                <w:szCs w:val="16"/>
                <w:lang w:eastAsia="el-GR"/>
              </w:rPr>
              <w:t>Έρευνα, καινοτομία: Αριθμός επιχειρήσεων που συνεργάζονται με ερευνητικά ιδρύματα</w:t>
            </w:r>
          </w:p>
        </w:tc>
        <w:tc>
          <w:tcPr>
            <w:tcW w:w="1271" w:type="dxa"/>
            <w:tcBorders>
              <w:top w:val="nil"/>
              <w:left w:val="nil"/>
              <w:bottom w:val="single" w:sz="4" w:space="0" w:color="95B3D7"/>
              <w:right w:val="nil"/>
            </w:tcBorders>
            <w:shd w:val="clear" w:color="DCE6F1" w:fill="DCE6F1"/>
            <w:vAlign w:val="center"/>
            <w:hideMark/>
          </w:tcPr>
          <w:p w:rsidR="00A40C2D" w:rsidRPr="00514036" w:rsidRDefault="00A40C2D" w:rsidP="00514036">
            <w:pPr>
              <w:spacing w:after="0" w:line="240" w:lineRule="auto"/>
              <w:rPr>
                <w:rFonts w:ascii="Calibri" w:eastAsia="Times New Roman" w:hAnsi="Calibri" w:cs="Calibri"/>
                <w:color w:val="000000"/>
                <w:sz w:val="16"/>
                <w:szCs w:val="16"/>
                <w:lang w:eastAsia="el-GR"/>
              </w:rPr>
            </w:pPr>
            <w:r w:rsidRPr="00514036">
              <w:rPr>
                <w:rFonts w:ascii="Calibri" w:eastAsia="Times New Roman" w:hAnsi="Calibri" w:cs="Calibri"/>
                <w:color w:val="000000"/>
                <w:sz w:val="16"/>
                <w:szCs w:val="16"/>
                <w:lang w:eastAsia="el-GR"/>
              </w:rPr>
              <w:t>Εκροών</w:t>
            </w:r>
          </w:p>
        </w:tc>
        <w:tc>
          <w:tcPr>
            <w:tcW w:w="1047" w:type="dxa"/>
            <w:tcBorders>
              <w:top w:val="nil"/>
              <w:left w:val="nil"/>
              <w:bottom w:val="single" w:sz="4" w:space="0" w:color="95B3D7"/>
              <w:right w:val="nil"/>
            </w:tcBorders>
            <w:shd w:val="clear" w:color="DCE6F1" w:fill="DCE6F1"/>
            <w:vAlign w:val="center"/>
            <w:hideMark/>
          </w:tcPr>
          <w:p w:rsidR="00A40C2D" w:rsidRPr="00514036" w:rsidRDefault="00A40C2D" w:rsidP="00514036">
            <w:pPr>
              <w:spacing w:after="0" w:line="240" w:lineRule="auto"/>
              <w:rPr>
                <w:rFonts w:ascii="Calibri" w:eastAsia="Times New Roman" w:hAnsi="Calibri" w:cs="Calibri"/>
                <w:color w:val="000000"/>
                <w:sz w:val="16"/>
                <w:szCs w:val="16"/>
                <w:lang w:eastAsia="el-GR"/>
              </w:rPr>
            </w:pPr>
            <w:r w:rsidRPr="00514036">
              <w:rPr>
                <w:rFonts w:ascii="Calibri" w:eastAsia="Times New Roman" w:hAnsi="Calibri" w:cs="Calibri"/>
                <w:color w:val="000000"/>
                <w:sz w:val="16"/>
                <w:szCs w:val="16"/>
                <w:lang w:eastAsia="el-GR"/>
              </w:rPr>
              <w:t>Επιχειρήσεις</w:t>
            </w:r>
          </w:p>
        </w:tc>
        <w:tc>
          <w:tcPr>
            <w:tcW w:w="819" w:type="dxa"/>
            <w:tcBorders>
              <w:top w:val="nil"/>
              <w:left w:val="nil"/>
              <w:bottom w:val="single" w:sz="4" w:space="0" w:color="95B3D7"/>
              <w:right w:val="nil"/>
            </w:tcBorders>
            <w:shd w:val="clear" w:color="DCE6F1" w:fill="DCE6F1"/>
            <w:vAlign w:val="center"/>
            <w:hideMark/>
          </w:tcPr>
          <w:p w:rsidR="00A40C2D" w:rsidRPr="00514036" w:rsidRDefault="00A40C2D" w:rsidP="00514036">
            <w:pPr>
              <w:spacing w:after="0" w:line="240" w:lineRule="auto"/>
              <w:jc w:val="center"/>
              <w:rPr>
                <w:rFonts w:ascii="Calibri" w:eastAsia="Times New Roman" w:hAnsi="Calibri" w:cs="Calibri"/>
                <w:color w:val="000000"/>
                <w:sz w:val="16"/>
                <w:szCs w:val="16"/>
                <w:lang w:eastAsia="el-GR"/>
              </w:rPr>
            </w:pPr>
            <w:r w:rsidRPr="00514036">
              <w:rPr>
                <w:rFonts w:ascii="Calibri" w:eastAsia="Times New Roman" w:hAnsi="Calibri" w:cs="Calibri"/>
                <w:color w:val="000000"/>
                <w:sz w:val="16"/>
                <w:szCs w:val="16"/>
                <w:lang w:eastAsia="el-GR"/>
              </w:rPr>
              <w:t>1</w:t>
            </w:r>
          </w:p>
        </w:tc>
        <w:tc>
          <w:tcPr>
            <w:tcW w:w="1243" w:type="dxa"/>
            <w:tcBorders>
              <w:top w:val="nil"/>
              <w:left w:val="nil"/>
              <w:bottom w:val="single" w:sz="4" w:space="0" w:color="95B3D7"/>
              <w:right w:val="nil"/>
            </w:tcBorders>
            <w:shd w:val="clear" w:color="DCE6F1" w:fill="DCE6F1"/>
            <w:vAlign w:val="center"/>
            <w:hideMark/>
          </w:tcPr>
          <w:p w:rsidR="00A40C2D" w:rsidRPr="00514036" w:rsidRDefault="00A40C2D" w:rsidP="00514036">
            <w:pPr>
              <w:spacing w:after="0" w:line="240" w:lineRule="auto"/>
              <w:jc w:val="center"/>
              <w:rPr>
                <w:rFonts w:ascii="Calibri" w:eastAsia="Times New Roman" w:hAnsi="Calibri" w:cs="Calibri"/>
                <w:color w:val="000000"/>
                <w:sz w:val="16"/>
                <w:szCs w:val="16"/>
                <w:lang w:eastAsia="el-GR"/>
              </w:rPr>
            </w:pPr>
            <w:r w:rsidRPr="00514036">
              <w:rPr>
                <w:rFonts w:ascii="Calibri" w:eastAsia="Times New Roman" w:hAnsi="Calibri" w:cs="Calibri"/>
                <w:color w:val="000000"/>
                <w:sz w:val="16"/>
                <w:szCs w:val="16"/>
                <w:lang w:eastAsia="el-GR"/>
              </w:rPr>
              <w:t>1b</w:t>
            </w:r>
          </w:p>
        </w:tc>
        <w:tc>
          <w:tcPr>
            <w:tcW w:w="1222" w:type="dxa"/>
            <w:tcBorders>
              <w:top w:val="nil"/>
              <w:left w:val="nil"/>
              <w:bottom w:val="single" w:sz="4" w:space="0" w:color="95B3D7"/>
              <w:right w:val="nil"/>
            </w:tcBorders>
            <w:shd w:val="clear" w:color="DCE6F1" w:fill="DCE6F1"/>
            <w:vAlign w:val="center"/>
            <w:hideMark/>
          </w:tcPr>
          <w:p w:rsidR="00A40C2D" w:rsidRPr="00514036" w:rsidRDefault="00A40C2D" w:rsidP="00514036">
            <w:pPr>
              <w:spacing w:after="0" w:line="240" w:lineRule="auto"/>
              <w:jc w:val="right"/>
              <w:rPr>
                <w:rFonts w:ascii="Calibri" w:eastAsia="Times New Roman" w:hAnsi="Calibri" w:cs="Calibri"/>
                <w:color w:val="000000"/>
                <w:sz w:val="16"/>
                <w:szCs w:val="16"/>
                <w:lang w:eastAsia="el-GR"/>
              </w:rPr>
            </w:pPr>
            <w:r w:rsidRPr="00514036">
              <w:rPr>
                <w:rFonts w:ascii="Calibri" w:eastAsia="Times New Roman" w:hAnsi="Calibri" w:cs="Calibri"/>
                <w:color w:val="000000"/>
                <w:sz w:val="16"/>
                <w:szCs w:val="16"/>
                <w:lang w:eastAsia="el-GR"/>
              </w:rPr>
              <w:t>72,00</w:t>
            </w:r>
          </w:p>
        </w:tc>
        <w:tc>
          <w:tcPr>
            <w:tcW w:w="1941" w:type="dxa"/>
            <w:tcBorders>
              <w:top w:val="nil"/>
              <w:left w:val="nil"/>
              <w:bottom w:val="single" w:sz="4" w:space="0" w:color="95B3D7"/>
              <w:right w:val="nil"/>
            </w:tcBorders>
            <w:shd w:val="clear" w:color="DCE6F1" w:fill="DCE6F1"/>
            <w:vAlign w:val="center"/>
            <w:hideMark/>
          </w:tcPr>
          <w:p w:rsidR="00A40C2D" w:rsidRDefault="00F85F9A" w:rsidP="00615FAB">
            <w:pPr>
              <w:spacing w:after="0" w:line="240" w:lineRule="auto"/>
              <w:jc w:val="right"/>
              <w:rPr>
                <w:rFonts w:ascii="Calibri" w:eastAsia="Times New Roman" w:hAnsi="Calibri" w:cs="Calibri"/>
                <w:color w:val="000000"/>
                <w:sz w:val="16"/>
                <w:szCs w:val="16"/>
                <w:lang w:eastAsia="el-GR"/>
              </w:rPr>
            </w:pPr>
            <w:r>
              <w:rPr>
                <w:rFonts w:ascii="Calibri" w:eastAsia="Times New Roman" w:hAnsi="Calibri" w:cs="Calibri"/>
                <w:color w:val="000000"/>
                <w:sz w:val="16"/>
                <w:szCs w:val="16"/>
                <w:lang w:eastAsia="el-GR"/>
              </w:rPr>
              <w:t>28</w:t>
            </w:r>
            <w:r w:rsidR="00A40C2D" w:rsidRPr="00514036">
              <w:rPr>
                <w:rFonts w:ascii="Calibri" w:eastAsia="Times New Roman" w:hAnsi="Calibri" w:cs="Calibri"/>
                <w:color w:val="000000"/>
                <w:sz w:val="16"/>
                <w:szCs w:val="16"/>
                <w:lang w:eastAsia="el-GR"/>
              </w:rPr>
              <w:t>,00</w:t>
            </w:r>
          </w:p>
          <w:p w:rsidR="00031F3D" w:rsidRPr="00514036" w:rsidRDefault="00031F3D" w:rsidP="00615FAB">
            <w:pPr>
              <w:spacing w:after="0" w:line="240" w:lineRule="auto"/>
              <w:jc w:val="right"/>
              <w:rPr>
                <w:rFonts w:ascii="Calibri" w:eastAsia="Times New Roman" w:hAnsi="Calibri" w:cs="Calibri"/>
                <w:color w:val="000000"/>
                <w:sz w:val="16"/>
                <w:szCs w:val="16"/>
                <w:lang w:eastAsia="el-GR"/>
              </w:rPr>
            </w:pPr>
            <w:r>
              <w:rPr>
                <w:rFonts w:ascii="Calibri" w:eastAsia="Times New Roman" w:hAnsi="Calibri" w:cs="Calibri"/>
                <w:color w:val="000000"/>
                <w:sz w:val="16"/>
                <w:szCs w:val="16"/>
                <w:lang w:eastAsia="el-GR"/>
              </w:rPr>
              <w:t>(</w:t>
            </w:r>
            <w:proofErr w:type="spellStart"/>
            <w:r w:rsidR="00877B63">
              <w:rPr>
                <w:rFonts w:ascii="Calibri" w:hAnsi="Calibri" w:cs="Calibri"/>
                <w:color w:val="000000"/>
                <w:sz w:val="16"/>
                <w:szCs w:val="16"/>
              </w:rPr>
              <w:t>τμηματοποιημένη</w:t>
            </w:r>
            <w:proofErr w:type="spellEnd"/>
            <w:r w:rsidR="00877B63">
              <w:rPr>
                <w:rFonts w:ascii="Calibri" w:hAnsi="Calibri" w:cs="Calibri"/>
                <w:color w:val="000000"/>
                <w:sz w:val="16"/>
                <w:szCs w:val="16"/>
              </w:rPr>
              <w:t xml:space="preserve"> πράξη</w:t>
            </w:r>
            <w:r w:rsidR="007F2DBC">
              <w:rPr>
                <w:rFonts w:ascii="Calibri" w:hAnsi="Calibri" w:cs="Calibri"/>
                <w:color w:val="000000"/>
                <w:sz w:val="16"/>
                <w:szCs w:val="16"/>
              </w:rPr>
              <w:t xml:space="preserve"> βλ. σχετική τεκμηρίωση</w:t>
            </w:r>
            <w:r>
              <w:rPr>
                <w:rFonts w:ascii="Calibri" w:eastAsia="Times New Roman" w:hAnsi="Calibri" w:cs="Calibri"/>
                <w:color w:val="000000"/>
                <w:sz w:val="16"/>
                <w:szCs w:val="16"/>
                <w:lang w:eastAsia="el-GR"/>
              </w:rPr>
              <w:t>)</w:t>
            </w:r>
          </w:p>
        </w:tc>
        <w:tc>
          <w:tcPr>
            <w:tcW w:w="561" w:type="dxa"/>
            <w:tcBorders>
              <w:top w:val="nil"/>
              <w:left w:val="nil"/>
              <w:bottom w:val="single" w:sz="4" w:space="0" w:color="95B3D7"/>
              <w:right w:val="nil"/>
            </w:tcBorders>
            <w:shd w:val="clear" w:color="DCE6F1" w:fill="DCE6F1"/>
            <w:vAlign w:val="center"/>
          </w:tcPr>
          <w:p w:rsidR="00A40C2D" w:rsidRPr="00514036" w:rsidRDefault="00A40C2D" w:rsidP="00F85F9A">
            <w:pPr>
              <w:spacing w:after="0" w:line="240" w:lineRule="auto"/>
              <w:jc w:val="center"/>
              <w:rPr>
                <w:rFonts w:ascii="Calibri" w:eastAsia="Times New Roman" w:hAnsi="Calibri" w:cs="Calibri"/>
                <w:color w:val="000000"/>
                <w:sz w:val="16"/>
                <w:szCs w:val="16"/>
                <w:lang w:eastAsia="el-GR"/>
              </w:rPr>
            </w:pPr>
            <w:r>
              <w:rPr>
                <w:rFonts w:ascii="Calibri" w:eastAsia="Times New Roman" w:hAnsi="Calibri" w:cs="Calibri"/>
                <w:color w:val="000000"/>
                <w:sz w:val="16"/>
                <w:szCs w:val="16"/>
                <w:lang w:eastAsia="el-GR"/>
              </w:rPr>
              <w:t>3</w:t>
            </w:r>
            <w:r w:rsidR="00F85F9A">
              <w:rPr>
                <w:rFonts w:ascii="Calibri" w:eastAsia="Times New Roman" w:hAnsi="Calibri" w:cs="Calibri"/>
                <w:color w:val="000000"/>
                <w:sz w:val="16"/>
                <w:szCs w:val="16"/>
                <w:lang w:eastAsia="el-GR"/>
              </w:rPr>
              <w:t>9</w:t>
            </w:r>
            <w:r>
              <w:rPr>
                <w:rFonts w:ascii="Calibri" w:eastAsia="Times New Roman" w:hAnsi="Calibri" w:cs="Calibri"/>
                <w:color w:val="000000"/>
                <w:sz w:val="16"/>
                <w:szCs w:val="16"/>
                <w:lang w:eastAsia="el-GR"/>
              </w:rPr>
              <w:t>%</w:t>
            </w:r>
          </w:p>
        </w:tc>
      </w:tr>
      <w:tr w:rsidR="00A40C2D" w:rsidRPr="00514036" w:rsidTr="00A40C2D">
        <w:trPr>
          <w:trHeight w:val="680"/>
        </w:trPr>
        <w:tc>
          <w:tcPr>
            <w:tcW w:w="995" w:type="dxa"/>
            <w:tcBorders>
              <w:top w:val="nil"/>
              <w:left w:val="nil"/>
              <w:bottom w:val="single" w:sz="4" w:space="0" w:color="95B3D7"/>
              <w:right w:val="nil"/>
            </w:tcBorders>
            <w:shd w:val="clear" w:color="auto" w:fill="auto"/>
            <w:vAlign w:val="center"/>
            <w:hideMark/>
          </w:tcPr>
          <w:p w:rsidR="00A40C2D" w:rsidRPr="00514036" w:rsidRDefault="00A40C2D" w:rsidP="00514036">
            <w:pPr>
              <w:spacing w:after="0" w:line="240" w:lineRule="auto"/>
              <w:jc w:val="center"/>
              <w:rPr>
                <w:rFonts w:ascii="Calibri" w:eastAsia="Times New Roman" w:hAnsi="Calibri" w:cs="Calibri"/>
                <w:color w:val="000000"/>
                <w:sz w:val="16"/>
                <w:szCs w:val="16"/>
                <w:lang w:eastAsia="el-GR"/>
              </w:rPr>
            </w:pPr>
            <w:r w:rsidRPr="00514036">
              <w:rPr>
                <w:rFonts w:ascii="Calibri" w:eastAsia="Times New Roman" w:hAnsi="Calibri" w:cs="Calibri"/>
                <w:color w:val="000000"/>
                <w:sz w:val="16"/>
                <w:szCs w:val="16"/>
                <w:lang w:eastAsia="el-GR"/>
              </w:rPr>
              <w:t>T3371</w:t>
            </w:r>
          </w:p>
        </w:tc>
        <w:tc>
          <w:tcPr>
            <w:tcW w:w="1675" w:type="dxa"/>
            <w:tcBorders>
              <w:top w:val="nil"/>
              <w:left w:val="nil"/>
              <w:bottom w:val="single" w:sz="4" w:space="0" w:color="95B3D7"/>
              <w:right w:val="nil"/>
            </w:tcBorders>
            <w:shd w:val="clear" w:color="auto" w:fill="auto"/>
            <w:vAlign w:val="center"/>
            <w:hideMark/>
          </w:tcPr>
          <w:p w:rsidR="00A40C2D" w:rsidRPr="00514036" w:rsidRDefault="00A40C2D" w:rsidP="00514036">
            <w:pPr>
              <w:spacing w:after="0" w:line="240" w:lineRule="auto"/>
              <w:rPr>
                <w:rFonts w:ascii="Calibri" w:eastAsia="Times New Roman" w:hAnsi="Calibri" w:cs="Calibri"/>
                <w:color w:val="000000"/>
                <w:sz w:val="16"/>
                <w:szCs w:val="16"/>
                <w:lang w:eastAsia="el-GR"/>
              </w:rPr>
            </w:pPr>
            <w:r w:rsidRPr="00514036">
              <w:rPr>
                <w:rFonts w:ascii="Calibri" w:eastAsia="Times New Roman" w:hAnsi="Calibri" w:cs="Calibri"/>
                <w:color w:val="000000"/>
                <w:sz w:val="16"/>
                <w:szCs w:val="16"/>
                <w:lang w:eastAsia="el-GR"/>
              </w:rPr>
              <w:t>Ποσό Πιστοποιημένων Δαπανών</w:t>
            </w:r>
          </w:p>
        </w:tc>
        <w:tc>
          <w:tcPr>
            <w:tcW w:w="1271" w:type="dxa"/>
            <w:tcBorders>
              <w:top w:val="nil"/>
              <w:left w:val="nil"/>
              <w:bottom w:val="single" w:sz="4" w:space="0" w:color="95B3D7"/>
              <w:right w:val="nil"/>
            </w:tcBorders>
            <w:shd w:val="clear" w:color="auto" w:fill="auto"/>
            <w:vAlign w:val="center"/>
            <w:hideMark/>
          </w:tcPr>
          <w:p w:rsidR="00A40C2D" w:rsidRPr="00514036" w:rsidRDefault="00A40C2D" w:rsidP="00514036">
            <w:pPr>
              <w:spacing w:after="0" w:line="240" w:lineRule="auto"/>
              <w:rPr>
                <w:rFonts w:ascii="Calibri" w:eastAsia="Times New Roman" w:hAnsi="Calibri" w:cs="Calibri"/>
                <w:color w:val="000000"/>
                <w:sz w:val="16"/>
                <w:szCs w:val="16"/>
                <w:lang w:eastAsia="el-GR"/>
              </w:rPr>
            </w:pPr>
            <w:r w:rsidRPr="00514036">
              <w:rPr>
                <w:rFonts w:ascii="Calibri" w:eastAsia="Times New Roman" w:hAnsi="Calibri" w:cs="Calibri"/>
                <w:color w:val="000000"/>
                <w:sz w:val="16"/>
                <w:szCs w:val="16"/>
                <w:lang w:eastAsia="el-GR"/>
              </w:rPr>
              <w:t>Οικονομικός</w:t>
            </w:r>
          </w:p>
        </w:tc>
        <w:tc>
          <w:tcPr>
            <w:tcW w:w="1047" w:type="dxa"/>
            <w:tcBorders>
              <w:top w:val="nil"/>
              <w:left w:val="nil"/>
              <w:bottom w:val="single" w:sz="4" w:space="0" w:color="95B3D7"/>
              <w:right w:val="nil"/>
            </w:tcBorders>
            <w:shd w:val="clear" w:color="auto" w:fill="auto"/>
            <w:vAlign w:val="center"/>
            <w:hideMark/>
          </w:tcPr>
          <w:p w:rsidR="00A40C2D" w:rsidRPr="00514036" w:rsidRDefault="00A40C2D" w:rsidP="00514036">
            <w:pPr>
              <w:spacing w:after="0" w:line="240" w:lineRule="auto"/>
              <w:rPr>
                <w:rFonts w:ascii="Calibri" w:eastAsia="Times New Roman" w:hAnsi="Calibri" w:cs="Calibri"/>
                <w:color w:val="000000"/>
                <w:sz w:val="16"/>
                <w:szCs w:val="16"/>
                <w:lang w:eastAsia="el-GR"/>
              </w:rPr>
            </w:pPr>
            <w:r w:rsidRPr="00514036">
              <w:rPr>
                <w:rFonts w:ascii="Calibri" w:eastAsia="Times New Roman" w:hAnsi="Calibri" w:cs="Calibri"/>
                <w:color w:val="000000"/>
                <w:sz w:val="16"/>
                <w:szCs w:val="16"/>
                <w:lang w:eastAsia="el-GR"/>
              </w:rPr>
              <w:t>Ευρώ</w:t>
            </w:r>
          </w:p>
        </w:tc>
        <w:tc>
          <w:tcPr>
            <w:tcW w:w="819" w:type="dxa"/>
            <w:tcBorders>
              <w:top w:val="nil"/>
              <w:left w:val="nil"/>
              <w:bottom w:val="single" w:sz="4" w:space="0" w:color="95B3D7"/>
              <w:right w:val="nil"/>
            </w:tcBorders>
            <w:shd w:val="clear" w:color="auto" w:fill="auto"/>
            <w:vAlign w:val="center"/>
            <w:hideMark/>
          </w:tcPr>
          <w:p w:rsidR="00A40C2D" w:rsidRPr="00514036" w:rsidRDefault="00A40C2D" w:rsidP="00514036">
            <w:pPr>
              <w:spacing w:after="0" w:line="240" w:lineRule="auto"/>
              <w:jc w:val="center"/>
              <w:rPr>
                <w:rFonts w:ascii="Calibri" w:eastAsia="Times New Roman" w:hAnsi="Calibri" w:cs="Calibri"/>
                <w:color w:val="000000"/>
                <w:sz w:val="16"/>
                <w:szCs w:val="16"/>
                <w:lang w:eastAsia="el-GR"/>
              </w:rPr>
            </w:pPr>
            <w:r w:rsidRPr="00514036">
              <w:rPr>
                <w:rFonts w:ascii="Calibri" w:eastAsia="Times New Roman" w:hAnsi="Calibri" w:cs="Calibri"/>
                <w:color w:val="000000"/>
                <w:sz w:val="16"/>
                <w:szCs w:val="16"/>
                <w:lang w:eastAsia="el-GR"/>
              </w:rPr>
              <w:t>1</w:t>
            </w:r>
          </w:p>
        </w:tc>
        <w:tc>
          <w:tcPr>
            <w:tcW w:w="1243" w:type="dxa"/>
            <w:tcBorders>
              <w:top w:val="nil"/>
              <w:left w:val="nil"/>
              <w:bottom w:val="single" w:sz="4" w:space="0" w:color="95B3D7"/>
              <w:right w:val="nil"/>
            </w:tcBorders>
            <w:shd w:val="clear" w:color="auto" w:fill="auto"/>
            <w:vAlign w:val="center"/>
            <w:hideMark/>
          </w:tcPr>
          <w:p w:rsidR="00A40C2D" w:rsidRPr="00514036" w:rsidRDefault="00A40C2D" w:rsidP="00514036">
            <w:pPr>
              <w:spacing w:after="0" w:line="240" w:lineRule="auto"/>
              <w:jc w:val="center"/>
              <w:rPr>
                <w:rFonts w:ascii="Calibri" w:eastAsia="Times New Roman" w:hAnsi="Calibri" w:cs="Calibri"/>
                <w:color w:val="000000"/>
                <w:sz w:val="16"/>
                <w:szCs w:val="16"/>
                <w:lang w:eastAsia="el-GR"/>
              </w:rPr>
            </w:pPr>
            <w:r w:rsidRPr="00514036">
              <w:rPr>
                <w:rFonts w:ascii="Calibri" w:eastAsia="Times New Roman" w:hAnsi="Calibri" w:cs="Calibri"/>
                <w:color w:val="000000"/>
                <w:sz w:val="16"/>
                <w:szCs w:val="16"/>
                <w:lang w:eastAsia="el-GR"/>
              </w:rPr>
              <w:t>1a, 1b</w:t>
            </w:r>
          </w:p>
        </w:tc>
        <w:tc>
          <w:tcPr>
            <w:tcW w:w="1222" w:type="dxa"/>
            <w:tcBorders>
              <w:top w:val="nil"/>
              <w:left w:val="nil"/>
              <w:bottom w:val="single" w:sz="4" w:space="0" w:color="95B3D7"/>
              <w:right w:val="nil"/>
            </w:tcBorders>
            <w:shd w:val="clear" w:color="auto" w:fill="auto"/>
            <w:vAlign w:val="center"/>
            <w:hideMark/>
          </w:tcPr>
          <w:p w:rsidR="00A40C2D" w:rsidRPr="00514036" w:rsidRDefault="00A40C2D" w:rsidP="00514036">
            <w:pPr>
              <w:spacing w:after="0" w:line="240" w:lineRule="auto"/>
              <w:jc w:val="right"/>
              <w:rPr>
                <w:rFonts w:ascii="Calibri" w:eastAsia="Times New Roman" w:hAnsi="Calibri" w:cs="Calibri"/>
                <w:color w:val="000000"/>
                <w:sz w:val="16"/>
                <w:szCs w:val="16"/>
                <w:lang w:eastAsia="el-GR"/>
              </w:rPr>
            </w:pPr>
            <w:r w:rsidRPr="00514036">
              <w:rPr>
                <w:rFonts w:ascii="Calibri" w:eastAsia="Times New Roman" w:hAnsi="Calibri" w:cs="Calibri"/>
                <w:color w:val="000000"/>
                <w:sz w:val="16"/>
                <w:szCs w:val="16"/>
                <w:lang w:eastAsia="el-GR"/>
              </w:rPr>
              <w:t>14.425.402,00</w:t>
            </w:r>
          </w:p>
        </w:tc>
        <w:tc>
          <w:tcPr>
            <w:tcW w:w="1941" w:type="dxa"/>
            <w:tcBorders>
              <w:top w:val="nil"/>
              <w:left w:val="nil"/>
              <w:bottom w:val="single" w:sz="4" w:space="0" w:color="95B3D7"/>
              <w:right w:val="nil"/>
            </w:tcBorders>
            <w:shd w:val="clear" w:color="auto" w:fill="auto"/>
            <w:vAlign w:val="center"/>
            <w:hideMark/>
          </w:tcPr>
          <w:p w:rsidR="00A40C2D" w:rsidRPr="00514036" w:rsidRDefault="00A40C2D" w:rsidP="00514036">
            <w:pPr>
              <w:spacing w:after="0" w:line="240" w:lineRule="auto"/>
              <w:jc w:val="right"/>
              <w:rPr>
                <w:rFonts w:ascii="Calibri" w:eastAsia="Times New Roman" w:hAnsi="Calibri" w:cs="Calibri"/>
                <w:color w:val="000000"/>
                <w:sz w:val="16"/>
                <w:szCs w:val="16"/>
                <w:lang w:eastAsia="el-GR"/>
              </w:rPr>
            </w:pPr>
            <w:r w:rsidRPr="00514036">
              <w:rPr>
                <w:rFonts w:ascii="Calibri" w:eastAsia="Times New Roman" w:hAnsi="Calibri" w:cs="Calibri"/>
                <w:color w:val="000000"/>
                <w:sz w:val="16"/>
                <w:szCs w:val="16"/>
                <w:lang w:eastAsia="el-GR"/>
              </w:rPr>
              <w:t>13.603.818</w:t>
            </w:r>
            <w:r w:rsidR="00615FAB">
              <w:rPr>
                <w:rFonts w:ascii="Calibri" w:eastAsia="Times New Roman" w:hAnsi="Calibri" w:cs="Calibri"/>
                <w:color w:val="000000"/>
                <w:sz w:val="16"/>
                <w:szCs w:val="16"/>
                <w:lang w:eastAsia="el-GR"/>
              </w:rPr>
              <w:t>,00</w:t>
            </w:r>
          </w:p>
        </w:tc>
        <w:tc>
          <w:tcPr>
            <w:tcW w:w="561" w:type="dxa"/>
            <w:tcBorders>
              <w:top w:val="nil"/>
              <w:left w:val="nil"/>
              <w:bottom w:val="single" w:sz="4" w:space="0" w:color="95B3D7"/>
              <w:right w:val="nil"/>
            </w:tcBorders>
            <w:vAlign w:val="center"/>
          </w:tcPr>
          <w:p w:rsidR="00A40C2D" w:rsidRPr="00514036" w:rsidRDefault="00A40C2D" w:rsidP="00A40C2D">
            <w:pPr>
              <w:spacing w:after="0" w:line="240" w:lineRule="auto"/>
              <w:jc w:val="center"/>
              <w:rPr>
                <w:rFonts w:ascii="Calibri" w:eastAsia="Times New Roman" w:hAnsi="Calibri" w:cs="Calibri"/>
                <w:color w:val="000000"/>
                <w:sz w:val="16"/>
                <w:szCs w:val="16"/>
                <w:lang w:eastAsia="el-GR"/>
              </w:rPr>
            </w:pPr>
            <w:r>
              <w:rPr>
                <w:rFonts w:ascii="Calibri" w:eastAsia="Times New Roman" w:hAnsi="Calibri" w:cs="Calibri"/>
                <w:color w:val="000000"/>
                <w:sz w:val="16"/>
                <w:szCs w:val="16"/>
                <w:lang w:eastAsia="el-GR"/>
              </w:rPr>
              <w:t>94%</w:t>
            </w:r>
          </w:p>
        </w:tc>
      </w:tr>
    </w:tbl>
    <w:p w:rsidR="00615FAB" w:rsidRDefault="00A40C2D" w:rsidP="00A40C2D">
      <w:r>
        <w:t xml:space="preserve">Στο </w:t>
      </w:r>
      <w:r w:rsidRPr="00564898">
        <w:rPr>
          <w:b/>
        </w:rPr>
        <w:t xml:space="preserve">δείκτη εκροής </w:t>
      </w:r>
      <w:r w:rsidRPr="00564898">
        <w:rPr>
          <w:b/>
          <w:lang w:val="en-US"/>
        </w:rPr>
        <w:t>CO</w:t>
      </w:r>
      <w:r w:rsidRPr="00564898">
        <w:rPr>
          <w:b/>
        </w:rPr>
        <w:t>26</w:t>
      </w:r>
      <w:r w:rsidRPr="00A40C2D">
        <w:t xml:space="preserve"> </w:t>
      </w:r>
      <w:r>
        <w:t>συνεισφέρ</w:t>
      </w:r>
      <w:r w:rsidR="00615FAB">
        <w:t>ουν οι παρακάτω Πράξεις:</w:t>
      </w:r>
    </w:p>
    <w:p w:rsidR="00A40C2D" w:rsidRDefault="00615FAB" w:rsidP="007506E1">
      <w:pPr>
        <w:pStyle w:val="a3"/>
        <w:numPr>
          <w:ilvl w:val="0"/>
          <w:numId w:val="1"/>
        </w:numPr>
        <w:jc w:val="both"/>
      </w:pPr>
      <w:r>
        <w:t xml:space="preserve">Η πράξη </w:t>
      </w:r>
      <w:r w:rsidR="00A40C2D">
        <w:t>«</w:t>
      </w:r>
      <w:r w:rsidR="00A40C2D" w:rsidRPr="00A40C2D">
        <w:t>ΠΡΟΣΘΗΚΗ ΔΥΟ ΥΠΟΓΕΙΩΝ ΚΑΙ ΕΠΙΣΚΕΥΗ ΑΠΟΚΑΤΑΣΤΑΣΗ ΑΝΑΚΑΙΝΙΣΗ ΥΠΑΡΧΟΝΤΩΝ ΚΤΙΡΙΩΝ 1 2 3Α 4Β  5 ΚΑΙ ΑΝΑΠΛΑΣΗ ΠΕΡΙΒΑΛΛΟΝΤΟΣ ΧΩΡΟΥ ΣΤΟ ΜΠΕΝΑΚΕΙΟ ΦΥΤΟΠΑΘΟΛΟΓΙΚΟ ΙΝΣΤΙΤΟΥΤΟ ΣΤΗΝ ΚΗΦΙΣΙΑ</w:t>
      </w:r>
      <w:r w:rsidR="00A40C2D">
        <w:t xml:space="preserve">» </w:t>
      </w:r>
      <w:r>
        <w:t>(</w:t>
      </w:r>
      <w:r w:rsidR="00A40C2D">
        <w:t>MIS 5003851</w:t>
      </w:r>
      <w:r>
        <w:t>)</w:t>
      </w:r>
      <w:r w:rsidR="00A40C2D">
        <w:t xml:space="preserve"> με τιμή επίτευξης 27 επιχειρήσεις.</w:t>
      </w:r>
    </w:p>
    <w:p w:rsidR="00F85F9A" w:rsidRDefault="00F85F9A" w:rsidP="007506E1">
      <w:pPr>
        <w:pStyle w:val="a3"/>
        <w:numPr>
          <w:ilvl w:val="0"/>
          <w:numId w:val="1"/>
        </w:numPr>
        <w:jc w:val="both"/>
      </w:pPr>
      <w:r>
        <w:t xml:space="preserve">Η πράξη με </w:t>
      </w:r>
      <w:r>
        <w:rPr>
          <w:lang w:val="en-US"/>
        </w:rPr>
        <w:t>MIS</w:t>
      </w:r>
      <w:r w:rsidRPr="00F85F9A">
        <w:t xml:space="preserve"> 5185074 </w:t>
      </w:r>
      <w:r>
        <w:t xml:space="preserve">της Δράσης ΑΤΤ123 «Συνέργειες Έρευνας και </w:t>
      </w:r>
      <w:proofErr w:type="spellStart"/>
      <w:r>
        <w:t>Κανοτομίας</w:t>
      </w:r>
      <w:proofErr w:type="spellEnd"/>
      <w:r>
        <w:t>», η οποία ολοκληρώνεται εντός της ΠΠ2014-2020.</w:t>
      </w:r>
    </w:p>
    <w:p w:rsidR="007506E1" w:rsidRDefault="00615FAB" w:rsidP="007506E1">
      <w:pPr>
        <w:pStyle w:val="a3"/>
        <w:numPr>
          <w:ilvl w:val="0"/>
          <w:numId w:val="1"/>
        </w:numPr>
        <w:jc w:val="both"/>
      </w:pPr>
      <w:r>
        <w:t>Η πράξη «</w:t>
      </w:r>
      <w:r w:rsidRPr="00615FAB">
        <w:t>ΠΡΟΣΘΗΚΗ ΝΕΟΥ ΤΡΙΩΡΟΦΟΥ ΚΤΙΡΙΟΥ ΜΕ ΥΠΟΓΕΙΟ ΓΙΑ ΧΡΗΣΗ ΓΡΑΦΕΙΩΝ  ΕΡΓΑΣΤΗΡΙΩΝ ΚΑΙ ΑΜΦΙΘΕΑΤΡΟΥ ΤΟΥ ΓΕΩΔΥΝΑΜΙΚΟΥ ΙΝΣΤΙΤΟΥΤΟΥ ΤΟΥ ΕΘΝΙΚΟΥ ΑΣΤΕΡΟΣΚΟΠΕΙΟΥ ΑΘΗΝΩΝ</w:t>
      </w:r>
      <w:r>
        <w:t xml:space="preserve">» (MIS 5002426) με τιμή επίτευξης 45, η οποία </w:t>
      </w:r>
      <w:proofErr w:type="spellStart"/>
      <w:r>
        <w:t>τμηματοποιείται</w:t>
      </w:r>
      <w:proofErr w:type="spellEnd"/>
      <w:r>
        <w:t xml:space="preserve"> και η Β φάση της θα </w:t>
      </w:r>
      <w:r w:rsidR="00A40C2D">
        <w:t>υλοποιηθεί στην ΠΠ2021-2027.</w:t>
      </w:r>
      <w:r w:rsidR="007506E1">
        <w:t xml:space="preserve"> </w:t>
      </w:r>
      <w:r w:rsidR="007506E1" w:rsidRPr="007506E1">
        <w:t xml:space="preserve">Η ανέγερση νέου, σύγχρονου κτιρίου θα αποτελέσει σημαντική αναβάθμιση του ρόλου του Γεωδυναμικού αλλά και του </w:t>
      </w:r>
      <w:r w:rsidR="007506E1">
        <w:t>ΕΑΑ</w:t>
      </w:r>
      <w:r w:rsidR="007506E1" w:rsidRPr="007506E1">
        <w:t xml:space="preserve"> και θα διασφαλίσει την απρόσκοπτη λειτουργία των Εθνικών Δικτύων του (Εθνικού</w:t>
      </w:r>
      <w:r w:rsidR="007506E1">
        <w:t xml:space="preserve"> Δικτύου Σεισμογράφων, </w:t>
      </w:r>
      <w:proofErr w:type="spellStart"/>
      <w:r w:rsidR="007506E1">
        <w:t>κλπ</w:t>
      </w:r>
      <w:proofErr w:type="spellEnd"/>
      <w:r w:rsidR="007506E1">
        <w:t>). Παράλληλα, θ</w:t>
      </w:r>
      <w:r w:rsidR="007506E1" w:rsidRPr="007506E1">
        <w:t>α εξασφαλίσει τις συνθήκες ώστε το Γεωδυναμικό να μπορεί να ανταποκριθεί στις σημερινές ανάγκες της Πολιτείας και του κοινού</w:t>
      </w:r>
      <w:r w:rsidR="007506E1">
        <w:t xml:space="preserve">. </w:t>
      </w:r>
      <w:r w:rsidR="007506E1" w:rsidRPr="007506E1">
        <w:t xml:space="preserve">Επίσης, η ανέγερση του κτιρίου και μετεγκατάσταση του Γεωδυναμικού Ινστιτούτου (Γ.Ι.) θα έχει ως αποτέλεσμα την άμεση ενίσχυση της ερευνητικής δραστηριότητας του Γ.Ι., την ενδυνάμωση της υπεροχής του στον ελληνικό χώρο, την αύξηση της επιρροής του στον ευρωπαϊκό χώρο, και την αύξηση της φιλοξενίας επισκεπτών ερευνητών από </w:t>
      </w:r>
      <w:r w:rsidR="007506E1">
        <w:t xml:space="preserve">ελληνικά και ευρωπαϊκά κέντρα. </w:t>
      </w:r>
      <w:r w:rsidR="007506E1" w:rsidRPr="007506E1">
        <w:t xml:space="preserve">Το νέο κτίριο θα δώσει ώθηση στην έρευνα που διεξάγεται στο Γεωδυναμικό, με στόχο την προαγωγή της </w:t>
      </w:r>
      <w:r w:rsidR="007506E1">
        <w:t xml:space="preserve">καινοτομίας, τη διασύνδεση με τις επιχειρήσεις την παραγωγή νέων καινοτόμων </w:t>
      </w:r>
      <w:r w:rsidR="007506E1">
        <w:lastRenderedPageBreak/>
        <w:t xml:space="preserve">προϊόντων και υπηρεσιών, την παροχή </w:t>
      </w:r>
      <w:r w:rsidR="007506E1" w:rsidRPr="007506E1">
        <w:t xml:space="preserve">άμεσης πληροφόρησης για την αντισεισμική θωράκιση της χώρας, νέες θέσεις απασχόλησης για νέους επιστήμονες και μηχανικούς με υψηλή κατάρτιση. </w:t>
      </w:r>
    </w:p>
    <w:p w:rsidR="00031F3D" w:rsidRDefault="00031F3D" w:rsidP="007506E1">
      <w:pPr>
        <w:ind w:left="360"/>
        <w:jc w:val="both"/>
      </w:pPr>
      <w:r>
        <w:t>Επομένως:</w:t>
      </w:r>
    </w:p>
    <w:p w:rsidR="0031643B" w:rsidRDefault="00615FAB">
      <w:r w:rsidRPr="007A093B">
        <w:rPr>
          <w:b/>
          <w:i/>
        </w:rPr>
        <w:t>Λαμβάνοντας υπόψη τη συνεισ</w:t>
      </w:r>
      <w:r w:rsidR="00031F3D" w:rsidRPr="007A093B">
        <w:rPr>
          <w:b/>
          <w:i/>
        </w:rPr>
        <w:t xml:space="preserve">φορά του </w:t>
      </w:r>
      <w:proofErr w:type="spellStart"/>
      <w:r w:rsidR="00031F3D" w:rsidRPr="007A093B">
        <w:rPr>
          <w:b/>
          <w:i/>
        </w:rPr>
        <w:t>τμηματοποιημένου</w:t>
      </w:r>
      <w:proofErr w:type="spellEnd"/>
      <w:r w:rsidR="00031F3D" w:rsidRPr="007A093B">
        <w:rPr>
          <w:b/>
          <w:i/>
        </w:rPr>
        <w:t xml:space="preserve"> έργου «ΠΡΟΣΘΗΚΗ ΝΕΟΥ ΤΡΙΩΡΟΦΟΥ ΚΤΙΡΙΟΥ ΜΕ ΥΠΟΓΕΙΟ ΓΙΑ ΧΡΗΣΗ ΓΡΑΦΕΙΩΝ  ΕΡΓΑΣΤΗΡΙΩΝ ΚΑΙ ΑΜΦΙΘΕΑΤΡΟΥ ΤΟΥ ΓΕΩΔΥΝΑΜΙΚΟΥ ΙΝΣΤΙΤΟΥΤΟΥ ΤΟΥ ΕΘΝΙΚΟΥ ΑΣΤΕΡΟΣΚΟΠΕΙΟΥ ΑΘΗΝΩΝ» κατά την ολοκλήρωση της Β φάσης του στην ΠΠ2021-2027, </w:t>
      </w:r>
      <w:r w:rsidR="007A093B" w:rsidRPr="007A093B">
        <w:rPr>
          <w:b/>
          <w:i/>
        </w:rPr>
        <w:t>έχουμε πλήρη επίτευξη των στόχων του Προγράμματος</w:t>
      </w:r>
      <w:r w:rsidR="00031F3D">
        <w:t>.</w:t>
      </w:r>
    </w:p>
    <w:p w:rsidR="00615FAB" w:rsidRPr="00564898" w:rsidRDefault="00615FAB" w:rsidP="00615FAB">
      <w:pPr>
        <w:rPr>
          <w:b/>
          <w:color w:val="17365D" w:themeColor="text2" w:themeShade="BF"/>
          <w:sz w:val="24"/>
        </w:rPr>
      </w:pPr>
      <w:r w:rsidRPr="00564898">
        <w:rPr>
          <w:b/>
          <w:color w:val="17365D" w:themeColor="text2" w:themeShade="BF"/>
          <w:sz w:val="24"/>
        </w:rPr>
        <w:t>ΑΞΟΝΑΣ ΠΡΟΤΕΡΑΙΟΤΗΤΑΣ 2</w:t>
      </w:r>
    </w:p>
    <w:tbl>
      <w:tblPr>
        <w:tblW w:w="10774" w:type="dxa"/>
        <w:tblInd w:w="-426" w:type="dxa"/>
        <w:tblLook w:val="04A0" w:firstRow="1" w:lastRow="0" w:firstColumn="1" w:lastColumn="0" w:noHBand="0" w:noVBand="1"/>
      </w:tblPr>
      <w:tblGrid>
        <w:gridCol w:w="952"/>
        <w:gridCol w:w="1587"/>
        <w:gridCol w:w="1214"/>
        <w:gridCol w:w="1047"/>
        <w:gridCol w:w="819"/>
        <w:gridCol w:w="1243"/>
        <w:gridCol w:w="1222"/>
        <w:gridCol w:w="1757"/>
        <w:gridCol w:w="933"/>
      </w:tblGrid>
      <w:tr w:rsidR="00430B7C" w:rsidRPr="00514036" w:rsidTr="00430B7C">
        <w:trPr>
          <w:trHeight w:val="1200"/>
        </w:trPr>
        <w:tc>
          <w:tcPr>
            <w:tcW w:w="952" w:type="dxa"/>
            <w:tcBorders>
              <w:top w:val="single" w:sz="4" w:space="0" w:color="95B3D7"/>
              <w:left w:val="nil"/>
              <w:bottom w:val="single" w:sz="4" w:space="0" w:color="95B3D7"/>
              <w:right w:val="nil"/>
            </w:tcBorders>
            <w:shd w:val="clear" w:color="4F81BD" w:fill="4F81BD"/>
            <w:vAlign w:val="center"/>
            <w:hideMark/>
          </w:tcPr>
          <w:p w:rsidR="00430B7C" w:rsidRPr="00514036" w:rsidRDefault="00430B7C" w:rsidP="00C020AC">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ΚΩΔΙΚΟΣ ΔΕΙΚΤΗ</w:t>
            </w:r>
          </w:p>
        </w:tc>
        <w:tc>
          <w:tcPr>
            <w:tcW w:w="1587" w:type="dxa"/>
            <w:tcBorders>
              <w:top w:val="single" w:sz="4" w:space="0" w:color="95B3D7"/>
              <w:left w:val="nil"/>
              <w:bottom w:val="single" w:sz="4" w:space="0" w:color="95B3D7"/>
              <w:right w:val="nil"/>
            </w:tcBorders>
            <w:shd w:val="clear" w:color="4F81BD" w:fill="4F81BD"/>
            <w:vAlign w:val="center"/>
            <w:hideMark/>
          </w:tcPr>
          <w:p w:rsidR="00430B7C" w:rsidRPr="00514036" w:rsidRDefault="00430B7C" w:rsidP="00C020AC">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ΠΕΡΙΓΡΑΦΗ ΔΕΙΚΤΗ</w:t>
            </w:r>
          </w:p>
        </w:tc>
        <w:tc>
          <w:tcPr>
            <w:tcW w:w="1214" w:type="dxa"/>
            <w:tcBorders>
              <w:top w:val="single" w:sz="4" w:space="0" w:color="95B3D7"/>
              <w:left w:val="nil"/>
              <w:bottom w:val="single" w:sz="4" w:space="0" w:color="95B3D7"/>
              <w:right w:val="nil"/>
            </w:tcBorders>
            <w:shd w:val="clear" w:color="4F81BD" w:fill="4F81BD"/>
            <w:vAlign w:val="center"/>
            <w:hideMark/>
          </w:tcPr>
          <w:p w:rsidR="00430B7C" w:rsidRPr="00514036" w:rsidRDefault="00430B7C" w:rsidP="00C020AC">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ΕΙΔΟΣ ΔΕΙΚΤΗ</w:t>
            </w:r>
          </w:p>
        </w:tc>
        <w:tc>
          <w:tcPr>
            <w:tcW w:w="1047" w:type="dxa"/>
            <w:tcBorders>
              <w:top w:val="single" w:sz="4" w:space="0" w:color="95B3D7"/>
              <w:left w:val="nil"/>
              <w:bottom w:val="single" w:sz="4" w:space="0" w:color="95B3D7"/>
              <w:right w:val="nil"/>
            </w:tcBorders>
            <w:shd w:val="clear" w:color="4F81BD" w:fill="4F81BD"/>
            <w:vAlign w:val="center"/>
            <w:hideMark/>
          </w:tcPr>
          <w:p w:rsidR="00430B7C" w:rsidRPr="00514036" w:rsidRDefault="00430B7C" w:rsidP="00C020AC">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ΠΕΡΙΓΡΑΦΗ ΜΜ</w:t>
            </w:r>
          </w:p>
        </w:tc>
        <w:tc>
          <w:tcPr>
            <w:tcW w:w="819" w:type="dxa"/>
            <w:tcBorders>
              <w:top w:val="single" w:sz="4" w:space="0" w:color="95B3D7"/>
              <w:left w:val="nil"/>
              <w:bottom w:val="single" w:sz="4" w:space="0" w:color="95B3D7"/>
              <w:right w:val="nil"/>
            </w:tcBorders>
            <w:shd w:val="clear" w:color="4F81BD" w:fill="4F81BD"/>
            <w:vAlign w:val="center"/>
            <w:hideMark/>
          </w:tcPr>
          <w:p w:rsidR="00430B7C" w:rsidRPr="00514036" w:rsidRDefault="00430B7C" w:rsidP="00C020AC">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ΚΩΔΙΚΟΣ Θ.Σ.</w:t>
            </w:r>
          </w:p>
        </w:tc>
        <w:tc>
          <w:tcPr>
            <w:tcW w:w="1243" w:type="dxa"/>
            <w:tcBorders>
              <w:top w:val="single" w:sz="4" w:space="0" w:color="95B3D7"/>
              <w:left w:val="nil"/>
              <w:bottom w:val="single" w:sz="4" w:space="0" w:color="95B3D7"/>
              <w:right w:val="nil"/>
            </w:tcBorders>
            <w:shd w:val="clear" w:color="4F81BD" w:fill="4F81BD"/>
            <w:vAlign w:val="center"/>
            <w:hideMark/>
          </w:tcPr>
          <w:p w:rsidR="00430B7C" w:rsidRPr="00514036" w:rsidRDefault="00430B7C" w:rsidP="00C020AC">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Επενδυτική Προτεραιότητα</w:t>
            </w:r>
          </w:p>
        </w:tc>
        <w:tc>
          <w:tcPr>
            <w:tcW w:w="1222" w:type="dxa"/>
            <w:tcBorders>
              <w:top w:val="single" w:sz="4" w:space="0" w:color="95B3D7"/>
              <w:left w:val="nil"/>
              <w:bottom w:val="single" w:sz="4" w:space="0" w:color="95B3D7"/>
              <w:right w:val="nil"/>
            </w:tcBorders>
            <w:shd w:val="clear" w:color="4F81BD" w:fill="4F81BD"/>
            <w:vAlign w:val="center"/>
            <w:hideMark/>
          </w:tcPr>
          <w:p w:rsidR="00430B7C" w:rsidRDefault="00430B7C" w:rsidP="00C020AC">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ΤΙΜΗ ΣΤΟΧΟΣ 2023</w:t>
            </w:r>
          </w:p>
          <w:p w:rsidR="00430B7C" w:rsidRPr="00514036" w:rsidRDefault="00430B7C" w:rsidP="00C020AC">
            <w:pPr>
              <w:spacing w:after="0" w:line="240" w:lineRule="auto"/>
              <w:jc w:val="center"/>
              <w:rPr>
                <w:rFonts w:ascii="Calibri" w:eastAsia="Times New Roman" w:hAnsi="Calibri" w:cs="Calibri"/>
                <w:b/>
                <w:bCs/>
                <w:color w:val="FFFFFF"/>
                <w:sz w:val="16"/>
                <w:szCs w:val="16"/>
                <w:lang w:eastAsia="el-GR"/>
              </w:rPr>
            </w:pPr>
            <w:r>
              <w:rPr>
                <w:rFonts w:ascii="Calibri" w:eastAsia="Times New Roman" w:hAnsi="Calibri" w:cs="Calibri"/>
                <w:b/>
                <w:bCs/>
                <w:color w:val="FFFFFF"/>
                <w:sz w:val="16"/>
                <w:szCs w:val="16"/>
                <w:lang w:eastAsia="el-GR"/>
              </w:rPr>
              <w:t>(ΕΓΚΕΚΡΙΜΕΝΟ ΕΠ)</w:t>
            </w:r>
          </w:p>
        </w:tc>
        <w:tc>
          <w:tcPr>
            <w:tcW w:w="1757" w:type="dxa"/>
            <w:tcBorders>
              <w:top w:val="single" w:sz="4" w:space="0" w:color="95B3D7"/>
              <w:left w:val="nil"/>
              <w:bottom w:val="single" w:sz="4" w:space="0" w:color="95B3D7"/>
              <w:right w:val="nil"/>
            </w:tcBorders>
            <w:shd w:val="clear" w:color="auto" w:fill="4F81BD" w:themeFill="accent1"/>
            <w:vAlign w:val="center"/>
            <w:hideMark/>
          </w:tcPr>
          <w:p w:rsidR="00430B7C" w:rsidRPr="00514036" w:rsidRDefault="00430B7C" w:rsidP="00C020AC">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 xml:space="preserve">ΠΡΟΒΛΕΨΗ </w:t>
            </w:r>
            <w:r>
              <w:rPr>
                <w:rFonts w:ascii="Calibri" w:eastAsia="Times New Roman" w:hAnsi="Calibri" w:cs="Calibri"/>
                <w:b/>
                <w:bCs/>
                <w:color w:val="FFFFFF"/>
                <w:sz w:val="16"/>
                <w:szCs w:val="16"/>
                <w:lang w:eastAsia="el-GR"/>
              </w:rPr>
              <w:t>ΤΙΜΩΝ ΣΤΗΝ ΟΛΟΚΛΗΡΩΣΗ ΤΟΥ ΕΠ</w:t>
            </w:r>
          </w:p>
        </w:tc>
        <w:tc>
          <w:tcPr>
            <w:tcW w:w="933" w:type="dxa"/>
            <w:tcBorders>
              <w:top w:val="single" w:sz="4" w:space="0" w:color="95B3D7"/>
              <w:left w:val="nil"/>
              <w:bottom w:val="single" w:sz="4" w:space="0" w:color="95B3D7"/>
              <w:right w:val="nil"/>
            </w:tcBorders>
            <w:shd w:val="clear" w:color="auto" w:fill="4F81BD" w:themeFill="accent1"/>
          </w:tcPr>
          <w:p w:rsidR="00430B7C" w:rsidRDefault="00430B7C" w:rsidP="00C020AC">
            <w:pPr>
              <w:spacing w:after="0" w:line="240" w:lineRule="auto"/>
              <w:jc w:val="center"/>
              <w:rPr>
                <w:rFonts w:ascii="Calibri" w:eastAsia="Times New Roman" w:hAnsi="Calibri" w:cs="Calibri"/>
                <w:b/>
                <w:bCs/>
                <w:color w:val="FFFFFF"/>
                <w:sz w:val="16"/>
                <w:szCs w:val="16"/>
                <w:lang w:eastAsia="el-GR"/>
              </w:rPr>
            </w:pPr>
          </w:p>
          <w:p w:rsidR="00430B7C" w:rsidRDefault="00430B7C" w:rsidP="00C020AC">
            <w:pPr>
              <w:spacing w:after="0" w:line="240" w:lineRule="auto"/>
              <w:jc w:val="center"/>
              <w:rPr>
                <w:rFonts w:ascii="Calibri" w:eastAsia="Times New Roman" w:hAnsi="Calibri" w:cs="Calibri"/>
                <w:b/>
                <w:bCs/>
                <w:color w:val="FFFFFF"/>
                <w:sz w:val="16"/>
                <w:szCs w:val="16"/>
                <w:lang w:eastAsia="el-GR"/>
              </w:rPr>
            </w:pPr>
          </w:p>
          <w:p w:rsidR="00430B7C" w:rsidRPr="00514036" w:rsidRDefault="00430B7C" w:rsidP="00C020AC">
            <w:pPr>
              <w:spacing w:after="0" w:line="240" w:lineRule="auto"/>
              <w:jc w:val="center"/>
              <w:rPr>
                <w:rFonts w:ascii="Calibri" w:eastAsia="Times New Roman" w:hAnsi="Calibri" w:cs="Calibri"/>
                <w:b/>
                <w:bCs/>
                <w:color w:val="FFFFFF"/>
                <w:sz w:val="16"/>
                <w:szCs w:val="16"/>
                <w:lang w:eastAsia="el-GR"/>
              </w:rPr>
            </w:pPr>
            <w:r>
              <w:rPr>
                <w:rFonts w:ascii="Calibri" w:eastAsia="Times New Roman" w:hAnsi="Calibri" w:cs="Calibri"/>
                <w:b/>
                <w:bCs/>
                <w:color w:val="FFFFFF"/>
                <w:sz w:val="16"/>
                <w:szCs w:val="16"/>
                <w:lang w:eastAsia="el-GR"/>
              </w:rPr>
              <w:t>ΠΟΣΟΣΤΟ ΕΠΙΤΕΥΞΗΣ (%)</w:t>
            </w:r>
          </w:p>
        </w:tc>
      </w:tr>
      <w:tr w:rsidR="00430B7C" w:rsidRPr="00514036" w:rsidTr="00430B7C">
        <w:trPr>
          <w:trHeight w:val="808"/>
        </w:trPr>
        <w:tc>
          <w:tcPr>
            <w:tcW w:w="952" w:type="dxa"/>
            <w:tcBorders>
              <w:top w:val="nil"/>
              <w:left w:val="nil"/>
              <w:bottom w:val="single" w:sz="4" w:space="0" w:color="95B3D7"/>
              <w:right w:val="nil"/>
            </w:tcBorders>
            <w:shd w:val="clear" w:color="DCE6F1" w:fill="DCE6F1"/>
            <w:vAlign w:val="center"/>
            <w:hideMark/>
          </w:tcPr>
          <w:p w:rsidR="00430B7C" w:rsidRPr="00430B7C" w:rsidRDefault="00430B7C" w:rsidP="00430B7C">
            <w:pPr>
              <w:jc w:val="center"/>
              <w:rPr>
                <w:rFonts w:ascii="Calibri" w:hAnsi="Calibri" w:cs="Calibri"/>
                <w:color w:val="000000"/>
                <w:sz w:val="16"/>
              </w:rPr>
            </w:pPr>
            <w:r w:rsidRPr="00430B7C">
              <w:rPr>
                <w:rFonts w:ascii="Calibri" w:hAnsi="Calibri" w:cs="Calibri"/>
                <w:color w:val="000000"/>
                <w:sz w:val="16"/>
              </w:rPr>
              <w:t>T3225</w:t>
            </w:r>
          </w:p>
        </w:tc>
        <w:tc>
          <w:tcPr>
            <w:tcW w:w="1587" w:type="dxa"/>
            <w:tcBorders>
              <w:top w:val="nil"/>
              <w:left w:val="nil"/>
              <w:bottom w:val="single" w:sz="4" w:space="0" w:color="95B3D7"/>
              <w:right w:val="nil"/>
            </w:tcBorders>
            <w:shd w:val="clear" w:color="DCE6F1" w:fill="DCE6F1"/>
            <w:vAlign w:val="center"/>
            <w:hideMark/>
          </w:tcPr>
          <w:p w:rsidR="00430B7C" w:rsidRPr="00430B7C" w:rsidRDefault="00430B7C" w:rsidP="00430B7C">
            <w:pPr>
              <w:rPr>
                <w:rFonts w:ascii="Calibri" w:hAnsi="Calibri" w:cs="Calibri"/>
                <w:color w:val="000000"/>
                <w:sz w:val="16"/>
              </w:rPr>
            </w:pPr>
            <w:r w:rsidRPr="00430B7C">
              <w:rPr>
                <w:rFonts w:ascii="Calibri" w:hAnsi="Calibri" w:cs="Calibri"/>
                <w:color w:val="000000"/>
                <w:sz w:val="16"/>
              </w:rPr>
              <w:t>Εφαρμογές ΤΠΕ στις αστικές μεταφορές</w:t>
            </w:r>
          </w:p>
        </w:tc>
        <w:tc>
          <w:tcPr>
            <w:tcW w:w="1214" w:type="dxa"/>
            <w:tcBorders>
              <w:top w:val="nil"/>
              <w:left w:val="nil"/>
              <w:bottom w:val="single" w:sz="4" w:space="0" w:color="95B3D7"/>
              <w:right w:val="nil"/>
            </w:tcBorders>
            <w:shd w:val="clear" w:color="DCE6F1" w:fill="DCE6F1"/>
            <w:vAlign w:val="center"/>
            <w:hideMark/>
          </w:tcPr>
          <w:p w:rsidR="00430B7C" w:rsidRPr="00430B7C" w:rsidRDefault="00430B7C" w:rsidP="00430B7C">
            <w:pPr>
              <w:rPr>
                <w:rFonts w:ascii="Calibri" w:hAnsi="Calibri" w:cs="Calibri"/>
                <w:color w:val="000000"/>
                <w:sz w:val="16"/>
              </w:rPr>
            </w:pPr>
            <w:r w:rsidRPr="00430B7C">
              <w:rPr>
                <w:rFonts w:ascii="Calibri" w:hAnsi="Calibri" w:cs="Calibri"/>
                <w:color w:val="000000"/>
                <w:sz w:val="16"/>
              </w:rPr>
              <w:t>Εκροών</w:t>
            </w:r>
          </w:p>
        </w:tc>
        <w:tc>
          <w:tcPr>
            <w:tcW w:w="1047" w:type="dxa"/>
            <w:tcBorders>
              <w:top w:val="nil"/>
              <w:left w:val="nil"/>
              <w:bottom w:val="single" w:sz="4" w:space="0" w:color="95B3D7"/>
              <w:right w:val="nil"/>
            </w:tcBorders>
            <w:shd w:val="clear" w:color="DCE6F1" w:fill="DCE6F1"/>
            <w:vAlign w:val="center"/>
            <w:hideMark/>
          </w:tcPr>
          <w:p w:rsidR="00430B7C" w:rsidRPr="00430B7C" w:rsidRDefault="00430B7C" w:rsidP="00430B7C">
            <w:pPr>
              <w:rPr>
                <w:rFonts w:ascii="Calibri" w:hAnsi="Calibri" w:cs="Calibri"/>
                <w:color w:val="000000"/>
                <w:sz w:val="16"/>
              </w:rPr>
            </w:pPr>
            <w:r w:rsidRPr="00430B7C">
              <w:rPr>
                <w:rFonts w:ascii="Calibri" w:hAnsi="Calibri" w:cs="Calibri"/>
                <w:color w:val="000000"/>
                <w:sz w:val="16"/>
              </w:rPr>
              <w:t>Αριθμός</w:t>
            </w:r>
          </w:p>
        </w:tc>
        <w:tc>
          <w:tcPr>
            <w:tcW w:w="819" w:type="dxa"/>
            <w:tcBorders>
              <w:top w:val="nil"/>
              <w:left w:val="nil"/>
              <w:bottom w:val="single" w:sz="4" w:space="0" w:color="95B3D7"/>
              <w:right w:val="nil"/>
            </w:tcBorders>
            <w:shd w:val="clear" w:color="DCE6F1" w:fill="DCE6F1"/>
            <w:vAlign w:val="center"/>
            <w:hideMark/>
          </w:tcPr>
          <w:p w:rsidR="00430B7C" w:rsidRPr="00430B7C" w:rsidRDefault="00430B7C" w:rsidP="00430B7C">
            <w:pPr>
              <w:jc w:val="center"/>
              <w:rPr>
                <w:rFonts w:ascii="Calibri" w:hAnsi="Calibri" w:cs="Calibri"/>
                <w:color w:val="000000"/>
                <w:sz w:val="16"/>
              </w:rPr>
            </w:pPr>
            <w:r w:rsidRPr="00430B7C">
              <w:rPr>
                <w:rFonts w:ascii="Calibri" w:hAnsi="Calibri" w:cs="Calibri"/>
                <w:color w:val="000000"/>
                <w:sz w:val="16"/>
              </w:rPr>
              <w:t>2</w:t>
            </w:r>
          </w:p>
        </w:tc>
        <w:tc>
          <w:tcPr>
            <w:tcW w:w="1243" w:type="dxa"/>
            <w:tcBorders>
              <w:top w:val="nil"/>
              <w:left w:val="nil"/>
              <w:bottom w:val="single" w:sz="4" w:space="0" w:color="95B3D7"/>
              <w:right w:val="nil"/>
            </w:tcBorders>
            <w:shd w:val="clear" w:color="DCE6F1" w:fill="DCE6F1"/>
            <w:vAlign w:val="center"/>
            <w:hideMark/>
          </w:tcPr>
          <w:p w:rsidR="00430B7C" w:rsidRPr="00430B7C" w:rsidRDefault="00430B7C" w:rsidP="00430B7C">
            <w:pPr>
              <w:jc w:val="center"/>
              <w:rPr>
                <w:rFonts w:ascii="Calibri" w:hAnsi="Calibri" w:cs="Calibri"/>
                <w:color w:val="000000"/>
                <w:sz w:val="16"/>
              </w:rPr>
            </w:pPr>
            <w:r w:rsidRPr="00430B7C">
              <w:rPr>
                <w:rFonts w:ascii="Calibri" w:hAnsi="Calibri" w:cs="Calibri"/>
                <w:color w:val="000000"/>
                <w:sz w:val="16"/>
              </w:rPr>
              <w:t>2c</w:t>
            </w:r>
          </w:p>
        </w:tc>
        <w:tc>
          <w:tcPr>
            <w:tcW w:w="1222" w:type="dxa"/>
            <w:tcBorders>
              <w:top w:val="nil"/>
              <w:left w:val="nil"/>
              <w:bottom w:val="single" w:sz="4" w:space="0" w:color="95B3D7"/>
              <w:right w:val="nil"/>
            </w:tcBorders>
            <w:shd w:val="clear" w:color="DCE6F1" w:fill="DCE6F1"/>
            <w:vAlign w:val="center"/>
            <w:hideMark/>
          </w:tcPr>
          <w:p w:rsidR="00430B7C" w:rsidRPr="00430B7C" w:rsidRDefault="00430B7C" w:rsidP="00430B7C">
            <w:pPr>
              <w:jc w:val="right"/>
              <w:rPr>
                <w:rFonts w:ascii="Calibri" w:hAnsi="Calibri" w:cs="Calibri"/>
                <w:color w:val="000000"/>
                <w:sz w:val="16"/>
              </w:rPr>
            </w:pPr>
            <w:r w:rsidRPr="00430B7C">
              <w:rPr>
                <w:rFonts w:ascii="Calibri" w:hAnsi="Calibri" w:cs="Calibri"/>
                <w:color w:val="000000"/>
                <w:sz w:val="16"/>
              </w:rPr>
              <w:t>2,00</w:t>
            </w:r>
          </w:p>
        </w:tc>
        <w:tc>
          <w:tcPr>
            <w:tcW w:w="1757" w:type="dxa"/>
            <w:tcBorders>
              <w:top w:val="nil"/>
              <w:left w:val="nil"/>
              <w:bottom w:val="single" w:sz="4" w:space="0" w:color="95B3D7"/>
              <w:right w:val="nil"/>
            </w:tcBorders>
            <w:shd w:val="clear" w:color="DCE6F1" w:fill="DCE6F1"/>
            <w:vAlign w:val="center"/>
            <w:hideMark/>
          </w:tcPr>
          <w:p w:rsidR="00430B7C" w:rsidRPr="00430B7C" w:rsidRDefault="00430B7C" w:rsidP="00430B7C">
            <w:pPr>
              <w:jc w:val="right"/>
              <w:rPr>
                <w:rFonts w:ascii="Calibri" w:hAnsi="Calibri" w:cs="Calibri"/>
                <w:color w:val="000000"/>
                <w:sz w:val="16"/>
              </w:rPr>
            </w:pPr>
            <w:r w:rsidRPr="00430B7C">
              <w:rPr>
                <w:rFonts w:ascii="Calibri" w:hAnsi="Calibri" w:cs="Calibri"/>
                <w:color w:val="000000"/>
                <w:sz w:val="16"/>
              </w:rPr>
              <w:t>2,00</w:t>
            </w:r>
          </w:p>
        </w:tc>
        <w:tc>
          <w:tcPr>
            <w:tcW w:w="933" w:type="dxa"/>
            <w:tcBorders>
              <w:top w:val="nil"/>
              <w:left w:val="nil"/>
              <w:bottom w:val="single" w:sz="4" w:space="0" w:color="95B3D7"/>
              <w:right w:val="nil"/>
            </w:tcBorders>
            <w:shd w:val="clear" w:color="DCE6F1" w:fill="DCE6F1"/>
            <w:vAlign w:val="center"/>
          </w:tcPr>
          <w:p w:rsidR="00430B7C" w:rsidRPr="00514036" w:rsidRDefault="00430B7C" w:rsidP="00430B7C">
            <w:pPr>
              <w:spacing w:after="0" w:line="240" w:lineRule="auto"/>
              <w:jc w:val="center"/>
              <w:rPr>
                <w:rFonts w:ascii="Calibri" w:eastAsia="Times New Roman" w:hAnsi="Calibri" w:cs="Calibri"/>
                <w:color w:val="000000"/>
                <w:sz w:val="16"/>
                <w:szCs w:val="16"/>
                <w:lang w:eastAsia="el-GR"/>
              </w:rPr>
            </w:pPr>
            <w:r>
              <w:rPr>
                <w:rFonts w:ascii="Calibri" w:eastAsia="Times New Roman" w:hAnsi="Calibri" w:cs="Calibri"/>
                <w:color w:val="000000"/>
                <w:sz w:val="16"/>
                <w:szCs w:val="16"/>
                <w:lang w:eastAsia="el-GR"/>
              </w:rPr>
              <w:t>100%</w:t>
            </w:r>
          </w:p>
        </w:tc>
      </w:tr>
      <w:tr w:rsidR="00430B7C" w:rsidRPr="00514036" w:rsidTr="00430B7C">
        <w:trPr>
          <w:trHeight w:val="680"/>
        </w:trPr>
        <w:tc>
          <w:tcPr>
            <w:tcW w:w="952" w:type="dxa"/>
            <w:tcBorders>
              <w:top w:val="nil"/>
              <w:left w:val="nil"/>
              <w:bottom w:val="single" w:sz="4" w:space="0" w:color="95B3D7"/>
              <w:right w:val="nil"/>
            </w:tcBorders>
            <w:shd w:val="clear" w:color="auto" w:fill="auto"/>
            <w:vAlign w:val="center"/>
            <w:hideMark/>
          </w:tcPr>
          <w:p w:rsidR="00430B7C" w:rsidRPr="00430B7C" w:rsidRDefault="00430B7C" w:rsidP="00430B7C">
            <w:pPr>
              <w:jc w:val="center"/>
              <w:rPr>
                <w:rFonts w:ascii="Calibri" w:hAnsi="Calibri" w:cs="Calibri"/>
                <w:color w:val="000000"/>
                <w:sz w:val="16"/>
              </w:rPr>
            </w:pPr>
            <w:r w:rsidRPr="00430B7C">
              <w:rPr>
                <w:rFonts w:ascii="Calibri" w:hAnsi="Calibri" w:cs="Calibri"/>
                <w:color w:val="000000"/>
                <w:sz w:val="16"/>
              </w:rPr>
              <w:t>T3371</w:t>
            </w:r>
          </w:p>
        </w:tc>
        <w:tc>
          <w:tcPr>
            <w:tcW w:w="1587" w:type="dxa"/>
            <w:tcBorders>
              <w:top w:val="nil"/>
              <w:left w:val="nil"/>
              <w:bottom w:val="single" w:sz="4" w:space="0" w:color="95B3D7"/>
              <w:right w:val="nil"/>
            </w:tcBorders>
            <w:shd w:val="clear" w:color="auto" w:fill="auto"/>
            <w:vAlign w:val="center"/>
            <w:hideMark/>
          </w:tcPr>
          <w:p w:rsidR="00430B7C" w:rsidRPr="00430B7C" w:rsidRDefault="00430B7C" w:rsidP="00430B7C">
            <w:pPr>
              <w:rPr>
                <w:rFonts w:ascii="Calibri" w:hAnsi="Calibri" w:cs="Calibri"/>
                <w:color w:val="000000"/>
                <w:sz w:val="16"/>
              </w:rPr>
            </w:pPr>
            <w:r w:rsidRPr="00430B7C">
              <w:rPr>
                <w:rFonts w:ascii="Calibri" w:hAnsi="Calibri" w:cs="Calibri"/>
                <w:color w:val="000000"/>
                <w:sz w:val="16"/>
              </w:rPr>
              <w:t>Ποσό Πιστοποιημένων Δαπανών</w:t>
            </w:r>
          </w:p>
        </w:tc>
        <w:tc>
          <w:tcPr>
            <w:tcW w:w="1214" w:type="dxa"/>
            <w:tcBorders>
              <w:top w:val="nil"/>
              <w:left w:val="nil"/>
              <w:bottom w:val="single" w:sz="4" w:space="0" w:color="95B3D7"/>
              <w:right w:val="nil"/>
            </w:tcBorders>
            <w:shd w:val="clear" w:color="auto" w:fill="auto"/>
            <w:vAlign w:val="center"/>
            <w:hideMark/>
          </w:tcPr>
          <w:p w:rsidR="00430B7C" w:rsidRPr="00430B7C" w:rsidRDefault="00430B7C" w:rsidP="00430B7C">
            <w:pPr>
              <w:rPr>
                <w:rFonts w:ascii="Calibri" w:hAnsi="Calibri" w:cs="Calibri"/>
                <w:color w:val="000000"/>
                <w:sz w:val="16"/>
              </w:rPr>
            </w:pPr>
            <w:r w:rsidRPr="00430B7C">
              <w:rPr>
                <w:rFonts w:ascii="Calibri" w:hAnsi="Calibri" w:cs="Calibri"/>
                <w:color w:val="000000"/>
                <w:sz w:val="16"/>
              </w:rPr>
              <w:t>Οικονομικός</w:t>
            </w:r>
          </w:p>
        </w:tc>
        <w:tc>
          <w:tcPr>
            <w:tcW w:w="1047" w:type="dxa"/>
            <w:tcBorders>
              <w:top w:val="nil"/>
              <w:left w:val="nil"/>
              <w:bottom w:val="single" w:sz="4" w:space="0" w:color="95B3D7"/>
              <w:right w:val="nil"/>
            </w:tcBorders>
            <w:shd w:val="clear" w:color="auto" w:fill="auto"/>
            <w:vAlign w:val="center"/>
            <w:hideMark/>
          </w:tcPr>
          <w:p w:rsidR="00430B7C" w:rsidRPr="00430B7C" w:rsidRDefault="00430B7C" w:rsidP="00430B7C">
            <w:pPr>
              <w:rPr>
                <w:rFonts w:ascii="Calibri" w:hAnsi="Calibri" w:cs="Calibri"/>
                <w:color w:val="000000"/>
                <w:sz w:val="16"/>
              </w:rPr>
            </w:pPr>
            <w:r w:rsidRPr="00430B7C">
              <w:rPr>
                <w:rFonts w:ascii="Calibri" w:hAnsi="Calibri" w:cs="Calibri"/>
                <w:color w:val="000000"/>
                <w:sz w:val="16"/>
              </w:rPr>
              <w:t>Ευρώ</w:t>
            </w:r>
          </w:p>
        </w:tc>
        <w:tc>
          <w:tcPr>
            <w:tcW w:w="819" w:type="dxa"/>
            <w:tcBorders>
              <w:top w:val="nil"/>
              <w:left w:val="nil"/>
              <w:bottom w:val="single" w:sz="4" w:space="0" w:color="95B3D7"/>
              <w:right w:val="nil"/>
            </w:tcBorders>
            <w:shd w:val="clear" w:color="auto" w:fill="auto"/>
            <w:vAlign w:val="center"/>
            <w:hideMark/>
          </w:tcPr>
          <w:p w:rsidR="00430B7C" w:rsidRPr="00430B7C" w:rsidRDefault="00430B7C" w:rsidP="00430B7C">
            <w:pPr>
              <w:jc w:val="center"/>
              <w:rPr>
                <w:rFonts w:ascii="Calibri" w:hAnsi="Calibri" w:cs="Calibri"/>
                <w:color w:val="000000"/>
                <w:sz w:val="16"/>
              </w:rPr>
            </w:pPr>
            <w:r w:rsidRPr="00430B7C">
              <w:rPr>
                <w:rFonts w:ascii="Calibri" w:hAnsi="Calibri" w:cs="Calibri"/>
                <w:color w:val="000000"/>
                <w:sz w:val="16"/>
              </w:rPr>
              <w:t>2</w:t>
            </w:r>
          </w:p>
        </w:tc>
        <w:tc>
          <w:tcPr>
            <w:tcW w:w="1243" w:type="dxa"/>
            <w:tcBorders>
              <w:top w:val="nil"/>
              <w:left w:val="nil"/>
              <w:bottom w:val="single" w:sz="4" w:space="0" w:color="95B3D7"/>
              <w:right w:val="nil"/>
            </w:tcBorders>
            <w:shd w:val="clear" w:color="auto" w:fill="auto"/>
            <w:vAlign w:val="center"/>
            <w:hideMark/>
          </w:tcPr>
          <w:p w:rsidR="00430B7C" w:rsidRPr="00430B7C" w:rsidRDefault="00430B7C" w:rsidP="00430B7C">
            <w:pPr>
              <w:jc w:val="center"/>
              <w:rPr>
                <w:rFonts w:ascii="Calibri" w:hAnsi="Calibri" w:cs="Calibri"/>
                <w:color w:val="000000"/>
                <w:sz w:val="16"/>
              </w:rPr>
            </w:pPr>
            <w:r w:rsidRPr="00430B7C">
              <w:rPr>
                <w:rFonts w:ascii="Calibri" w:hAnsi="Calibri" w:cs="Calibri"/>
                <w:color w:val="000000"/>
                <w:sz w:val="16"/>
              </w:rPr>
              <w:t>2b, 2c</w:t>
            </w:r>
          </w:p>
        </w:tc>
        <w:tc>
          <w:tcPr>
            <w:tcW w:w="1222" w:type="dxa"/>
            <w:tcBorders>
              <w:top w:val="nil"/>
              <w:left w:val="nil"/>
              <w:bottom w:val="single" w:sz="4" w:space="0" w:color="95B3D7"/>
              <w:right w:val="nil"/>
            </w:tcBorders>
            <w:shd w:val="clear" w:color="auto" w:fill="auto"/>
            <w:vAlign w:val="center"/>
            <w:hideMark/>
          </w:tcPr>
          <w:p w:rsidR="00430B7C" w:rsidRPr="00430B7C" w:rsidRDefault="00430B7C" w:rsidP="00430B7C">
            <w:pPr>
              <w:jc w:val="right"/>
              <w:rPr>
                <w:rFonts w:ascii="Calibri" w:hAnsi="Calibri" w:cs="Calibri"/>
                <w:color w:val="000000"/>
                <w:sz w:val="16"/>
              </w:rPr>
            </w:pPr>
            <w:r w:rsidRPr="00430B7C">
              <w:rPr>
                <w:rFonts w:ascii="Calibri" w:hAnsi="Calibri" w:cs="Calibri"/>
                <w:color w:val="000000"/>
                <w:sz w:val="16"/>
              </w:rPr>
              <w:t>34.656.362,00</w:t>
            </w:r>
          </w:p>
        </w:tc>
        <w:tc>
          <w:tcPr>
            <w:tcW w:w="1757" w:type="dxa"/>
            <w:tcBorders>
              <w:top w:val="nil"/>
              <w:left w:val="nil"/>
              <w:bottom w:val="single" w:sz="4" w:space="0" w:color="95B3D7"/>
              <w:right w:val="nil"/>
            </w:tcBorders>
            <w:shd w:val="clear" w:color="auto" w:fill="auto"/>
            <w:vAlign w:val="center"/>
            <w:hideMark/>
          </w:tcPr>
          <w:p w:rsidR="00430B7C" w:rsidRPr="00430B7C" w:rsidRDefault="00430B7C" w:rsidP="00430B7C">
            <w:pPr>
              <w:jc w:val="right"/>
              <w:rPr>
                <w:rFonts w:ascii="Calibri" w:hAnsi="Calibri" w:cs="Calibri"/>
                <w:color w:val="000000"/>
                <w:sz w:val="16"/>
              </w:rPr>
            </w:pPr>
            <w:r w:rsidRPr="00430B7C">
              <w:rPr>
                <w:rFonts w:ascii="Calibri" w:hAnsi="Calibri" w:cs="Calibri"/>
                <w:color w:val="000000"/>
                <w:sz w:val="16"/>
              </w:rPr>
              <w:t>35.503.629</w:t>
            </w:r>
            <w:r>
              <w:rPr>
                <w:rFonts w:ascii="Calibri" w:hAnsi="Calibri" w:cs="Calibri"/>
                <w:color w:val="000000"/>
                <w:sz w:val="16"/>
              </w:rPr>
              <w:t>,00</w:t>
            </w:r>
          </w:p>
        </w:tc>
        <w:tc>
          <w:tcPr>
            <w:tcW w:w="933" w:type="dxa"/>
            <w:tcBorders>
              <w:top w:val="nil"/>
              <w:left w:val="nil"/>
              <w:bottom w:val="single" w:sz="4" w:space="0" w:color="95B3D7"/>
              <w:right w:val="nil"/>
            </w:tcBorders>
            <w:vAlign w:val="center"/>
          </w:tcPr>
          <w:p w:rsidR="00430B7C" w:rsidRPr="00514036" w:rsidRDefault="00430B7C" w:rsidP="00430B7C">
            <w:pPr>
              <w:spacing w:after="0" w:line="240" w:lineRule="auto"/>
              <w:jc w:val="center"/>
              <w:rPr>
                <w:rFonts w:ascii="Calibri" w:eastAsia="Times New Roman" w:hAnsi="Calibri" w:cs="Calibri"/>
                <w:color w:val="000000"/>
                <w:sz w:val="16"/>
                <w:szCs w:val="16"/>
                <w:lang w:eastAsia="el-GR"/>
              </w:rPr>
            </w:pPr>
            <w:r>
              <w:rPr>
                <w:rFonts w:ascii="Calibri" w:eastAsia="Times New Roman" w:hAnsi="Calibri" w:cs="Calibri"/>
                <w:color w:val="000000"/>
                <w:sz w:val="16"/>
                <w:szCs w:val="16"/>
                <w:lang w:eastAsia="el-GR"/>
              </w:rPr>
              <w:t>102%</w:t>
            </w:r>
          </w:p>
        </w:tc>
      </w:tr>
    </w:tbl>
    <w:p w:rsidR="00615FAB" w:rsidRDefault="00615FAB" w:rsidP="00615FAB">
      <w:pPr>
        <w:rPr>
          <w:b/>
          <w:color w:val="17365D" w:themeColor="text2" w:themeShade="BF"/>
        </w:rPr>
      </w:pPr>
    </w:p>
    <w:p w:rsidR="00275CF1" w:rsidRDefault="00275CF1" w:rsidP="00275CF1">
      <w:r>
        <w:t xml:space="preserve">Στο </w:t>
      </w:r>
      <w:r w:rsidRPr="00564898">
        <w:rPr>
          <w:b/>
        </w:rPr>
        <w:t>δείκτη εκροής Τ3225</w:t>
      </w:r>
      <w:r w:rsidRPr="00A40C2D">
        <w:t xml:space="preserve"> </w:t>
      </w:r>
      <w:r>
        <w:t>συνεισφέρουν οι παρακάτω Πράξεις:</w:t>
      </w:r>
    </w:p>
    <w:p w:rsidR="00275CF1" w:rsidRDefault="00275CF1" w:rsidP="00C020AC">
      <w:pPr>
        <w:pStyle w:val="a3"/>
        <w:numPr>
          <w:ilvl w:val="0"/>
          <w:numId w:val="2"/>
        </w:numPr>
      </w:pPr>
      <w:r>
        <w:t>Η Πράξη «ΨΗΦΙΑΚΕΣ, ΕΞ ΑΠΟΣΤΑΣΕΩΣ ΥΠΗΡΕΣΙΕΣ ΔΙΑΧΕΙΡΙΣΗΣ ΣΤΟΛΟΥ ΚΑΙ ΕΝΗΜΕΡΩΣΗΣ ΕΠΙΒΑΤΩΝ ΑΠΌ ΤΟΝ ΟΑΣΑ - Β΄ΦΑΣΗ ΥΛΟΠΟΙΗΣΗΣ/ΕΣΠΑ 2014-2020» (</w:t>
      </w:r>
      <w:r w:rsidRPr="00275CF1">
        <w:rPr>
          <w:lang w:val="en-US"/>
        </w:rPr>
        <w:t>MIS</w:t>
      </w:r>
      <w:r>
        <w:t xml:space="preserve"> 5001907</w:t>
      </w:r>
      <w:r w:rsidRPr="00275CF1">
        <w:t xml:space="preserve">) </w:t>
      </w:r>
      <w:r>
        <w:t xml:space="preserve">με τιμή 1 και </w:t>
      </w:r>
    </w:p>
    <w:p w:rsidR="00275CF1" w:rsidRDefault="00275CF1" w:rsidP="00C020AC">
      <w:pPr>
        <w:pStyle w:val="a3"/>
        <w:numPr>
          <w:ilvl w:val="0"/>
          <w:numId w:val="2"/>
        </w:numPr>
      </w:pPr>
      <w:r>
        <w:t>Η Πράξη «ΕΝΙΑΙΟ ΑΥΤΟΜΑΤΟ ΣΥΣΤΗΜΑ ΣΥΛΛΟΓΗΣ ΚΟΜΙΣΤΡΟΥ (ΑΣΣΚ) ΓΙΑ ΤΙΣ ΕΤΑΙΡΕΙΕΣ ΤΟΥ ΟΜΙΛΟΥ  ΟΑΣΑ - (Β΄ΦΑΣΗ ΥΛΟΠΟΙΗΣΗΣ/ΕΣΠΑ 2014-2020)» (</w:t>
      </w:r>
      <w:r w:rsidRPr="00275CF1">
        <w:rPr>
          <w:lang w:val="en-US"/>
        </w:rPr>
        <w:t>MIS</w:t>
      </w:r>
      <w:r w:rsidRPr="00275CF1">
        <w:t xml:space="preserve"> </w:t>
      </w:r>
      <w:r>
        <w:t>5003870</w:t>
      </w:r>
      <w:r w:rsidRPr="00275CF1">
        <w:t xml:space="preserve">) </w:t>
      </w:r>
      <w:r>
        <w:t>με τιμή 1.</w:t>
      </w:r>
    </w:p>
    <w:p w:rsidR="001C682E" w:rsidRPr="00917804" w:rsidRDefault="001C682E" w:rsidP="001C682E">
      <w:pPr>
        <w:numPr>
          <w:ilvl w:val="0"/>
          <w:numId w:val="2"/>
        </w:numPr>
        <w:contextualSpacing/>
      </w:pPr>
      <w:r w:rsidRPr="00917804">
        <w:t xml:space="preserve">Όμως, μέσα στο 2021 </w:t>
      </w:r>
      <w:r>
        <w:t>στις παραπάνω Πράξεις</w:t>
      </w:r>
      <w:r w:rsidRPr="00917804">
        <w:t xml:space="preserve"> έγινε Τροποποίηση Τεχνικού Δελτίου με αλλαγή του δείκτη από Τ3225 σε</w:t>
      </w:r>
      <w:r>
        <w:t xml:space="preserve"> </w:t>
      </w:r>
      <w:r w:rsidRPr="00917804">
        <w:t xml:space="preserve">SO007 </w:t>
      </w:r>
      <w:r>
        <w:t xml:space="preserve">για λόγους </w:t>
      </w:r>
      <w:proofErr w:type="spellStart"/>
      <w:r>
        <w:t>ομογενοποίησης</w:t>
      </w:r>
      <w:proofErr w:type="spellEnd"/>
      <w:r>
        <w:t xml:space="preserve"> δεικτών </w:t>
      </w:r>
      <w:r w:rsidRPr="00917804">
        <w:t xml:space="preserve">με αποτέλεσμα η πράξη πλέον </w:t>
      </w:r>
      <w:r>
        <w:t xml:space="preserve">στο ΟΠΣ </w:t>
      </w:r>
      <w:r w:rsidRPr="00917804">
        <w:t xml:space="preserve">να </w:t>
      </w:r>
      <w:r>
        <w:t xml:space="preserve">εμφανίζεται ότι δεν </w:t>
      </w:r>
      <w:r w:rsidRPr="00917804">
        <w:t xml:space="preserve"> συνεισφέρει στη τιμή στό</w:t>
      </w:r>
      <w:r>
        <w:t xml:space="preserve">χου </w:t>
      </w:r>
      <w:r w:rsidRPr="00917804">
        <w:t xml:space="preserve"> του Τ3225</w:t>
      </w:r>
      <w:r>
        <w:t xml:space="preserve">. Ωστόσο και στη τελευταία εγκεκριμένη έκδοση του ΠΕΠ ο δείκτης </w:t>
      </w:r>
      <w:r w:rsidRPr="00917804">
        <w:t>Τ3225</w:t>
      </w:r>
      <w:r>
        <w:t xml:space="preserve"> παραμένει δείκτης του Προγράμματος και του Πλαισίου Επίδοσης. Το θέμα αυτό θα επιλυθεί με την εκ νέου τροποποίηση των ΤΔΠ των παραπάνω Πράξεων έτσι ώστε να απεικονιστεί σωστά η συνεισφορά των Πράξεων και στους δύο δείκτες.</w:t>
      </w:r>
    </w:p>
    <w:p w:rsidR="007B22AE" w:rsidRDefault="00456723" w:rsidP="007B22AE">
      <w:pPr>
        <w:rPr>
          <w:b/>
          <w:color w:val="17365D" w:themeColor="text2" w:themeShade="BF"/>
        </w:rPr>
      </w:pPr>
      <w:r w:rsidRPr="00456723">
        <w:rPr>
          <w:b/>
          <w:i/>
        </w:rPr>
        <w:t>Επομένως σημειώνεται πλήρης επίτευξη των στόχων του Προγράμματος.</w:t>
      </w:r>
    </w:p>
    <w:p w:rsidR="00F85F9A" w:rsidRDefault="00F85F9A">
      <w:pPr>
        <w:rPr>
          <w:b/>
          <w:color w:val="17365D" w:themeColor="text2" w:themeShade="BF"/>
          <w:sz w:val="24"/>
        </w:rPr>
      </w:pPr>
      <w:r>
        <w:rPr>
          <w:b/>
          <w:color w:val="17365D" w:themeColor="text2" w:themeShade="BF"/>
          <w:sz w:val="24"/>
        </w:rPr>
        <w:br w:type="page"/>
      </w:r>
    </w:p>
    <w:p w:rsidR="007B22AE" w:rsidRPr="00564898" w:rsidRDefault="007B22AE" w:rsidP="007B22AE">
      <w:pPr>
        <w:rPr>
          <w:b/>
          <w:color w:val="17365D" w:themeColor="text2" w:themeShade="BF"/>
          <w:sz w:val="24"/>
        </w:rPr>
      </w:pPr>
      <w:r w:rsidRPr="00564898">
        <w:rPr>
          <w:b/>
          <w:color w:val="17365D" w:themeColor="text2" w:themeShade="BF"/>
          <w:sz w:val="24"/>
        </w:rPr>
        <w:lastRenderedPageBreak/>
        <w:t>ΑΞΟΝΑΣ ΠΡΟΤΕΡΑΙΟΤΗΤΑΣ 3</w:t>
      </w:r>
    </w:p>
    <w:tbl>
      <w:tblPr>
        <w:tblW w:w="10774" w:type="dxa"/>
        <w:tblInd w:w="-426" w:type="dxa"/>
        <w:tblLook w:val="04A0" w:firstRow="1" w:lastRow="0" w:firstColumn="1" w:lastColumn="0" w:noHBand="0" w:noVBand="1"/>
      </w:tblPr>
      <w:tblGrid>
        <w:gridCol w:w="951"/>
        <w:gridCol w:w="1585"/>
        <w:gridCol w:w="1213"/>
        <w:gridCol w:w="1047"/>
        <w:gridCol w:w="819"/>
        <w:gridCol w:w="1243"/>
        <w:gridCol w:w="1229"/>
        <w:gridCol w:w="1754"/>
        <w:gridCol w:w="933"/>
      </w:tblGrid>
      <w:tr w:rsidR="00246132" w:rsidRPr="00514036" w:rsidTr="00246132">
        <w:trPr>
          <w:trHeight w:val="1200"/>
        </w:trPr>
        <w:tc>
          <w:tcPr>
            <w:tcW w:w="951" w:type="dxa"/>
            <w:tcBorders>
              <w:top w:val="single" w:sz="4" w:space="0" w:color="95B3D7"/>
              <w:left w:val="nil"/>
              <w:bottom w:val="single" w:sz="4" w:space="0" w:color="95B3D7"/>
              <w:right w:val="nil"/>
            </w:tcBorders>
            <w:shd w:val="clear" w:color="4F81BD" w:fill="4F81BD"/>
            <w:vAlign w:val="center"/>
            <w:hideMark/>
          </w:tcPr>
          <w:p w:rsidR="007B22AE" w:rsidRPr="00514036" w:rsidRDefault="007B22AE" w:rsidP="00C020AC">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ΚΩΔΙΚΟΣ ΔΕΙΚΤΗ</w:t>
            </w:r>
          </w:p>
        </w:tc>
        <w:tc>
          <w:tcPr>
            <w:tcW w:w="1585" w:type="dxa"/>
            <w:tcBorders>
              <w:top w:val="single" w:sz="4" w:space="0" w:color="95B3D7"/>
              <w:left w:val="nil"/>
              <w:bottom w:val="single" w:sz="4" w:space="0" w:color="95B3D7"/>
              <w:right w:val="nil"/>
            </w:tcBorders>
            <w:shd w:val="clear" w:color="4F81BD" w:fill="4F81BD"/>
            <w:vAlign w:val="center"/>
            <w:hideMark/>
          </w:tcPr>
          <w:p w:rsidR="007B22AE" w:rsidRPr="00514036" w:rsidRDefault="007B22AE" w:rsidP="00C020AC">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ΠΕΡΙΓΡΑΦΗ ΔΕΙΚΤΗ</w:t>
            </w:r>
          </w:p>
        </w:tc>
        <w:tc>
          <w:tcPr>
            <w:tcW w:w="1213" w:type="dxa"/>
            <w:tcBorders>
              <w:top w:val="single" w:sz="4" w:space="0" w:color="95B3D7"/>
              <w:left w:val="nil"/>
              <w:bottom w:val="single" w:sz="4" w:space="0" w:color="95B3D7"/>
              <w:right w:val="nil"/>
            </w:tcBorders>
            <w:shd w:val="clear" w:color="4F81BD" w:fill="4F81BD"/>
            <w:vAlign w:val="center"/>
            <w:hideMark/>
          </w:tcPr>
          <w:p w:rsidR="007B22AE" w:rsidRPr="00514036" w:rsidRDefault="007B22AE" w:rsidP="00C020AC">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ΕΙΔΟΣ ΔΕΙΚΤΗ</w:t>
            </w:r>
          </w:p>
        </w:tc>
        <w:tc>
          <w:tcPr>
            <w:tcW w:w="1047" w:type="dxa"/>
            <w:tcBorders>
              <w:top w:val="single" w:sz="4" w:space="0" w:color="95B3D7"/>
              <w:left w:val="nil"/>
              <w:bottom w:val="single" w:sz="4" w:space="0" w:color="95B3D7"/>
              <w:right w:val="nil"/>
            </w:tcBorders>
            <w:shd w:val="clear" w:color="4F81BD" w:fill="4F81BD"/>
            <w:vAlign w:val="center"/>
            <w:hideMark/>
          </w:tcPr>
          <w:p w:rsidR="007B22AE" w:rsidRPr="00514036" w:rsidRDefault="007B22AE" w:rsidP="00C020AC">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ΠΕΡΙΓΡΑΦΗ ΜΜ</w:t>
            </w:r>
          </w:p>
        </w:tc>
        <w:tc>
          <w:tcPr>
            <w:tcW w:w="819" w:type="dxa"/>
            <w:tcBorders>
              <w:top w:val="single" w:sz="4" w:space="0" w:color="95B3D7"/>
              <w:left w:val="nil"/>
              <w:bottom w:val="single" w:sz="4" w:space="0" w:color="95B3D7"/>
              <w:right w:val="nil"/>
            </w:tcBorders>
            <w:shd w:val="clear" w:color="4F81BD" w:fill="4F81BD"/>
            <w:vAlign w:val="center"/>
            <w:hideMark/>
          </w:tcPr>
          <w:p w:rsidR="007B22AE" w:rsidRPr="00514036" w:rsidRDefault="007B22AE" w:rsidP="00C020AC">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ΚΩΔΙΚΟΣ Θ.Σ.</w:t>
            </w:r>
          </w:p>
        </w:tc>
        <w:tc>
          <w:tcPr>
            <w:tcW w:w="1243" w:type="dxa"/>
            <w:tcBorders>
              <w:top w:val="single" w:sz="4" w:space="0" w:color="95B3D7"/>
              <w:left w:val="nil"/>
              <w:bottom w:val="single" w:sz="4" w:space="0" w:color="95B3D7"/>
              <w:right w:val="nil"/>
            </w:tcBorders>
            <w:shd w:val="clear" w:color="4F81BD" w:fill="4F81BD"/>
            <w:vAlign w:val="center"/>
            <w:hideMark/>
          </w:tcPr>
          <w:p w:rsidR="007B22AE" w:rsidRPr="00514036" w:rsidRDefault="007B22AE" w:rsidP="00C020AC">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Επενδυτική Προτεραιότητα</w:t>
            </w:r>
          </w:p>
        </w:tc>
        <w:tc>
          <w:tcPr>
            <w:tcW w:w="1229" w:type="dxa"/>
            <w:tcBorders>
              <w:top w:val="single" w:sz="4" w:space="0" w:color="95B3D7"/>
              <w:left w:val="nil"/>
              <w:bottom w:val="single" w:sz="4" w:space="0" w:color="95B3D7"/>
              <w:right w:val="nil"/>
            </w:tcBorders>
            <w:shd w:val="clear" w:color="4F81BD" w:fill="4F81BD"/>
            <w:vAlign w:val="center"/>
            <w:hideMark/>
          </w:tcPr>
          <w:p w:rsidR="007B22AE" w:rsidRDefault="007B22AE" w:rsidP="00C020AC">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ΤΙΜΗ ΣΤΟΧΟΣ 2023</w:t>
            </w:r>
          </w:p>
          <w:p w:rsidR="007B22AE" w:rsidRPr="00514036" w:rsidRDefault="007B22AE" w:rsidP="00C020AC">
            <w:pPr>
              <w:spacing w:after="0" w:line="240" w:lineRule="auto"/>
              <w:jc w:val="center"/>
              <w:rPr>
                <w:rFonts w:ascii="Calibri" w:eastAsia="Times New Roman" w:hAnsi="Calibri" w:cs="Calibri"/>
                <w:b/>
                <w:bCs/>
                <w:color w:val="FFFFFF"/>
                <w:sz w:val="16"/>
                <w:szCs w:val="16"/>
                <w:lang w:eastAsia="el-GR"/>
              </w:rPr>
            </w:pPr>
            <w:r>
              <w:rPr>
                <w:rFonts w:ascii="Calibri" w:eastAsia="Times New Roman" w:hAnsi="Calibri" w:cs="Calibri"/>
                <w:b/>
                <w:bCs/>
                <w:color w:val="FFFFFF"/>
                <w:sz w:val="16"/>
                <w:szCs w:val="16"/>
                <w:lang w:eastAsia="el-GR"/>
              </w:rPr>
              <w:t>(ΕΓΚΕΚΡΙΜΕΝΟ ΕΠ)</w:t>
            </w:r>
          </w:p>
        </w:tc>
        <w:tc>
          <w:tcPr>
            <w:tcW w:w="1754" w:type="dxa"/>
            <w:tcBorders>
              <w:top w:val="single" w:sz="4" w:space="0" w:color="95B3D7"/>
              <w:left w:val="nil"/>
              <w:bottom w:val="single" w:sz="4" w:space="0" w:color="95B3D7"/>
              <w:right w:val="nil"/>
            </w:tcBorders>
            <w:shd w:val="clear" w:color="auto" w:fill="4F81BD" w:themeFill="accent1"/>
            <w:vAlign w:val="center"/>
            <w:hideMark/>
          </w:tcPr>
          <w:p w:rsidR="007B22AE" w:rsidRPr="00514036" w:rsidRDefault="007B22AE" w:rsidP="00C020AC">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 xml:space="preserve">ΠΡΟΒΛΕΨΗ </w:t>
            </w:r>
            <w:r>
              <w:rPr>
                <w:rFonts w:ascii="Calibri" w:eastAsia="Times New Roman" w:hAnsi="Calibri" w:cs="Calibri"/>
                <w:b/>
                <w:bCs/>
                <w:color w:val="FFFFFF"/>
                <w:sz w:val="16"/>
                <w:szCs w:val="16"/>
                <w:lang w:eastAsia="el-GR"/>
              </w:rPr>
              <w:t>ΤΙΜΩΝ ΣΤΗΝ ΟΛΟΚΛΗΡΩΣΗ ΤΟΥ ΕΠ</w:t>
            </w:r>
          </w:p>
        </w:tc>
        <w:tc>
          <w:tcPr>
            <w:tcW w:w="933" w:type="dxa"/>
            <w:tcBorders>
              <w:top w:val="single" w:sz="4" w:space="0" w:color="95B3D7"/>
              <w:left w:val="nil"/>
              <w:bottom w:val="single" w:sz="4" w:space="0" w:color="95B3D7"/>
              <w:right w:val="nil"/>
            </w:tcBorders>
            <w:shd w:val="clear" w:color="auto" w:fill="4F81BD" w:themeFill="accent1"/>
          </w:tcPr>
          <w:p w:rsidR="007B22AE" w:rsidRDefault="007B22AE" w:rsidP="00C020AC">
            <w:pPr>
              <w:spacing w:after="0" w:line="240" w:lineRule="auto"/>
              <w:jc w:val="center"/>
              <w:rPr>
                <w:rFonts w:ascii="Calibri" w:eastAsia="Times New Roman" w:hAnsi="Calibri" w:cs="Calibri"/>
                <w:b/>
                <w:bCs/>
                <w:color w:val="FFFFFF"/>
                <w:sz w:val="16"/>
                <w:szCs w:val="16"/>
                <w:lang w:eastAsia="el-GR"/>
              </w:rPr>
            </w:pPr>
          </w:p>
          <w:p w:rsidR="007B22AE" w:rsidRDefault="007B22AE" w:rsidP="00C020AC">
            <w:pPr>
              <w:spacing w:after="0" w:line="240" w:lineRule="auto"/>
              <w:jc w:val="center"/>
              <w:rPr>
                <w:rFonts w:ascii="Calibri" w:eastAsia="Times New Roman" w:hAnsi="Calibri" w:cs="Calibri"/>
                <w:b/>
                <w:bCs/>
                <w:color w:val="FFFFFF"/>
                <w:sz w:val="16"/>
                <w:szCs w:val="16"/>
                <w:lang w:eastAsia="el-GR"/>
              </w:rPr>
            </w:pPr>
          </w:p>
          <w:p w:rsidR="007B22AE" w:rsidRPr="00514036" w:rsidRDefault="007B22AE" w:rsidP="00C020AC">
            <w:pPr>
              <w:spacing w:after="0" w:line="240" w:lineRule="auto"/>
              <w:jc w:val="center"/>
              <w:rPr>
                <w:rFonts w:ascii="Calibri" w:eastAsia="Times New Roman" w:hAnsi="Calibri" w:cs="Calibri"/>
                <w:b/>
                <w:bCs/>
                <w:color w:val="FFFFFF"/>
                <w:sz w:val="16"/>
                <w:szCs w:val="16"/>
                <w:lang w:eastAsia="el-GR"/>
              </w:rPr>
            </w:pPr>
            <w:r>
              <w:rPr>
                <w:rFonts w:ascii="Calibri" w:eastAsia="Times New Roman" w:hAnsi="Calibri" w:cs="Calibri"/>
                <w:b/>
                <w:bCs/>
                <w:color w:val="FFFFFF"/>
                <w:sz w:val="16"/>
                <w:szCs w:val="16"/>
                <w:lang w:eastAsia="el-GR"/>
              </w:rPr>
              <w:t>ΠΟΣΟΣΤΟ ΕΠΙΤΕΥΞΗΣ (%)</w:t>
            </w:r>
          </w:p>
        </w:tc>
      </w:tr>
      <w:tr w:rsidR="00246132" w:rsidRPr="00514036" w:rsidTr="00246132">
        <w:trPr>
          <w:trHeight w:val="808"/>
        </w:trPr>
        <w:tc>
          <w:tcPr>
            <w:tcW w:w="951" w:type="dxa"/>
            <w:tcBorders>
              <w:top w:val="nil"/>
              <w:left w:val="nil"/>
              <w:bottom w:val="single" w:sz="4" w:space="0" w:color="95B3D7"/>
              <w:right w:val="nil"/>
            </w:tcBorders>
            <w:shd w:val="clear" w:color="DCE6F1" w:fill="DCE6F1"/>
            <w:vAlign w:val="center"/>
            <w:hideMark/>
          </w:tcPr>
          <w:p w:rsidR="00246132" w:rsidRPr="00246132" w:rsidRDefault="00246132" w:rsidP="00246132">
            <w:pPr>
              <w:jc w:val="center"/>
              <w:rPr>
                <w:rFonts w:ascii="Calibri" w:hAnsi="Calibri" w:cs="Calibri"/>
                <w:color w:val="000000"/>
                <w:sz w:val="16"/>
                <w:szCs w:val="16"/>
              </w:rPr>
            </w:pPr>
            <w:r w:rsidRPr="00246132">
              <w:rPr>
                <w:rFonts w:ascii="Calibri" w:hAnsi="Calibri" w:cs="Calibri"/>
                <w:color w:val="000000"/>
                <w:sz w:val="16"/>
                <w:szCs w:val="16"/>
              </w:rPr>
              <w:t>CO02</w:t>
            </w:r>
          </w:p>
        </w:tc>
        <w:tc>
          <w:tcPr>
            <w:tcW w:w="1585" w:type="dxa"/>
            <w:tcBorders>
              <w:top w:val="nil"/>
              <w:left w:val="nil"/>
              <w:bottom w:val="single" w:sz="4" w:space="0" w:color="95B3D7"/>
              <w:right w:val="nil"/>
            </w:tcBorders>
            <w:shd w:val="clear" w:color="DCE6F1" w:fill="DCE6F1"/>
            <w:vAlign w:val="center"/>
            <w:hideMark/>
          </w:tcPr>
          <w:p w:rsidR="00246132" w:rsidRPr="00246132" w:rsidRDefault="00246132" w:rsidP="00246132">
            <w:pPr>
              <w:rPr>
                <w:rFonts w:ascii="Calibri" w:hAnsi="Calibri" w:cs="Calibri"/>
                <w:color w:val="000000"/>
                <w:sz w:val="16"/>
                <w:szCs w:val="16"/>
              </w:rPr>
            </w:pPr>
            <w:r w:rsidRPr="00246132">
              <w:rPr>
                <w:rFonts w:ascii="Calibri" w:hAnsi="Calibri" w:cs="Calibri"/>
                <w:color w:val="000000"/>
                <w:sz w:val="16"/>
                <w:szCs w:val="16"/>
              </w:rPr>
              <w:t>Παραγωγικές επενδύσεις: Αριθμός επιχειρήσεων που λαμβάνουν επιχορηγήσεις</w:t>
            </w:r>
          </w:p>
        </w:tc>
        <w:tc>
          <w:tcPr>
            <w:tcW w:w="1213" w:type="dxa"/>
            <w:tcBorders>
              <w:top w:val="nil"/>
              <w:left w:val="nil"/>
              <w:bottom w:val="single" w:sz="4" w:space="0" w:color="95B3D7"/>
              <w:right w:val="nil"/>
            </w:tcBorders>
            <w:shd w:val="clear" w:color="DCE6F1" w:fill="DCE6F1"/>
            <w:vAlign w:val="center"/>
            <w:hideMark/>
          </w:tcPr>
          <w:p w:rsidR="00246132" w:rsidRPr="00246132" w:rsidRDefault="00246132" w:rsidP="00246132">
            <w:pPr>
              <w:rPr>
                <w:rFonts w:ascii="Calibri" w:hAnsi="Calibri" w:cs="Calibri"/>
                <w:color w:val="000000"/>
                <w:sz w:val="16"/>
                <w:szCs w:val="16"/>
              </w:rPr>
            </w:pPr>
            <w:r w:rsidRPr="00246132">
              <w:rPr>
                <w:rFonts w:ascii="Calibri" w:hAnsi="Calibri" w:cs="Calibri"/>
                <w:color w:val="000000"/>
                <w:sz w:val="16"/>
                <w:szCs w:val="16"/>
              </w:rPr>
              <w:t>Εκροών</w:t>
            </w:r>
          </w:p>
        </w:tc>
        <w:tc>
          <w:tcPr>
            <w:tcW w:w="1047" w:type="dxa"/>
            <w:tcBorders>
              <w:top w:val="nil"/>
              <w:left w:val="nil"/>
              <w:bottom w:val="single" w:sz="4" w:space="0" w:color="95B3D7"/>
              <w:right w:val="nil"/>
            </w:tcBorders>
            <w:shd w:val="clear" w:color="DCE6F1" w:fill="DCE6F1"/>
            <w:vAlign w:val="center"/>
            <w:hideMark/>
          </w:tcPr>
          <w:p w:rsidR="00246132" w:rsidRPr="00246132" w:rsidRDefault="00246132" w:rsidP="00246132">
            <w:pPr>
              <w:rPr>
                <w:rFonts w:ascii="Calibri" w:hAnsi="Calibri" w:cs="Calibri"/>
                <w:color w:val="000000"/>
                <w:sz w:val="16"/>
                <w:szCs w:val="16"/>
              </w:rPr>
            </w:pPr>
            <w:r w:rsidRPr="00246132">
              <w:rPr>
                <w:rFonts w:ascii="Calibri" w:hAnsi="Calibri" w:cs="Calibri"/>
                <w:color w:val="000000"/>
                <w:sz w:val="16"/>
                <w:szCs w:val="16"/>
              </w:rPr>
              <w:t>Επιχειρήσεις</w:t>
            </w:r>
          </w:p>
        </w:tc>
        <w:tc>
          <w:tcPr>
            <w:tcW w:w="819" w:type="dxa"/>
            <w:tcBorders>
              <w:top w:val="nil"/>
              <w:left w:val="nil"/>
              <w:bottom w:val="single" w:sz="4" w:space="0" w:color="95B3D7"/>
              <w:right w:val="nil"/>
            </w:tcBorders>
            <w:shd w:val="clear" w:color="DCE6F1" w:fill="DCE6F1"/>
            <w:vAlign w:val="center"/>
            <w:hideMark/>
          </w:tcPr>
          <w:p w:rsidR="00246132" w:rsidRPr="00246132" w:rsidRDefault="00246132" w:rsidP="00246132">
            <w:pPr>
              <w:jc w:val="center"/>
              <w:rPr>
                <w:rFonts w:ascii="Calibri" w:hAnsi="Calibri" w:cs="Calibri"/>
                <w:color w:val="000000"/>
                <w:sz w:val="16"/>
                <w:szCs w:val="16"/>
              </w:rPr>
            </w:pPr>
            <w:r w:rsidRPr="00246132">
              <w:rPr>
                <w:rFonts w:ascii="Calibri" w:hAnsi="Calibri" w:cs="Calibri"/>
                <w:color w:val="000000"/>
                <w:sz w:val="16"/>
                <w:szCs w:val="16"/>
              </w:rPr>
              <w:t>3</w:t>
            </w:r>
          </w:p>
        </w:tc>
        <w:tc>
          <w:tcPr>
            <w:tcW w:w="1243" w:type="dxa"/>
            <w:tcBorders>
              <w:top w:val="nil"/>
              <w:left w:val="nil"/>
              <w:bottom w:val="single" w:sz="4" w:space="0" w:color="95B3D7"/>
              <w:right w:val="nil"/>
            </w:tcBorders>
            <w:shd w:val="clear" w:color="DCE6F1" w:fill="DCE6F1"/>
            <w:vAlign w:val="center"/>
            <w:hideMark/>
          </w:tcPr>
          <w:p w:rsidR="00246132" w:rsidRPr="00246132" w:rsidRDefault="00246132" w:rsidP="00246132">
            <w:pPr>
              <w:jc w:val="center"/>
              <w:rPr>
                <w:rFonts w:ascii="Calibri" w:hAnsi="Calibri" w:cs="Calibri"/>
                <w:color w:val="000000"/>
                <w:sz w:val="16"/>
                <w:szCs w:val="16"/>
              </w:rPr>
            </w:pPr>
            <w:r w:rsidRPr="00246132">
              <w:rPr>
                <w:rFonts w:ascii="Calibri" w:hAnsi="Calibri" w:cs="Calibri"/>
                <w:color w:val="000000"/>
                <w:sz w:val="16"/>
                <w:szCs w:val="16"/>
              </w:rPr>
              <w:t>3c</w:t>
            </w:r>
          </w:p>
        </w:tc>
        <w:tc>
          <w:tcPr>
            <w:tcW w:w="1229" w:type="dxa"/>
            <w:tcBorders>
              <w:top w:val="nil"/>
              <w:left w:val="nil"/>
              <w:bottom w:val="single" w:sz="4" w:space="0" w:color="95B3D7"/>
              <w:right w:val="nil"/>
            </w:tcBorders>
            <w:shd w:val="clear" w:color="DCE6F1" w:fill="DCE6F1"/>
            <w:vAlign w:val="center"/>
            <w:hideMark/>
          </w:tcPr>
          <w:p w:rsidR="00246132" w:rsidRPr="00246132" w:rsidRDefault="00246132" w:rsidP="00246132">
            <w:pPr>
              <w:jc w:val="right"/>
              <w:rPr>
                <w:rFonts w:ascii="Calibri" w:hAnsi="Calibri" w:cs="Calibri"/>
                <w:color w:val="000000"/>
                <w:sz w:val="16"/>
                <w:szCs w:val="16"/>
              </w:rPr>
            </w:pPr>
            <w:r w:rsidRPr="00246132">
              <w:rPr>
                <w:rFonts w:ascii="Calibri" w:hAnsi="Calibri" w:cs="Calibri"/>
                <w:color w:val="000000"/>
                <w:sz w:val="16"/>
                <w:szCs w:val="16"/>
              </w:rPr>
              <w:t>7.800,00</w:t>
            </w:r>
          </w:p>
        </w:tc>
        <w:tc>
          <w:tcPr>
            <w:tcW w:w="1754" w:type="dxa"/>
            <w:tcBorders>
              <w:top w:val="nil"/>
              <w:left w:val="nil"/>
              <w:bottom w:val="single" w:sz="4" w:space="0" w:color="95B3D7"/>
              <w:right w:val="nil"/>
            </w:tcBorders>
            <w:shd w:val="clear" w:color="DCE6F1" w:fill="DCE6F1"/>
            <w:vAlign w:val="center"/>
            <w:hideMark/>
          </w:tcPr>
          <w:p w:rsidR="00246132" w:rsidRPr="00246132" w:rsidRDefault="00246132" w:rsidP="00246132">
            <w:pPr>
              <w:jc w:val="right"/>
              <w:rPr>
                <w:rFonts w:ascii="Calibri" w:hAnsi="Calibri" w:cs="Calibri"/>
                <w:color w:val="000000"/>
                <w:sz w:val="16"/>
                <w:szCs w:val="16"/>
              </w:rPr>
            </w:pPr>
            <w:r w:rsidRPr="00246132">
              <w:rPr>
                <w:rFonts w:ascii="Calibri" w:hAnsi="Calibri" w:cs="Calibri"/>
                <w:color w:val="000000"/>
                <w:sz w:val="16"/>
                <w:szCs w:val="16"/>
              </w:rPr>
              <w:t>9.740,00</w:t>
            </w:r>
          </w:p>
        </w:tc>
        <w:tc>
          <w:tcPr>
            <w:tcW w:w="933" w:type="dxa"/>
            <w:tcBorders>
              <w:top w:val="nil"/>
              <w:left w:val="nil"/>
              <w:bottom w:val="single" w:sz="4" w:space="0" w:color="95B3D7"/>
              <w:right w:val="nil"/>
            </w:tcBorders>
            <w:shd w:val="clear" w:color="DCE6F1" w:fill="DCE6F1"/>
            <w:vAlign w:val="center"/>
          </w:tcPr>
          <w:p w:rsidR="00246132" w:rsidRPr="00246132" w:rsidRDefault="00246132" w:rsidP="00246132">
            <w:pPr>
              <w:jc w:val="right"/>
              <w:rPr>
                <w:rFonts w:ascii="Calibri" w:hAnsi="Calibri" w:cs="Calibri"/>
                <w:color w:val="000000"/>
                <w:sz w:val="16"/>
                <w:szCs w:val="16"/>
              </w:rPr>
            </w:pPr>
            <w:r w:rsidRPr="00246132">
              <w:rPr>
                <w:rFonts w:ascii="Calibri" w:hAnsi="Calibri" w:cs="Calibri"/>
                <w:color w:val="000000"/>
                <w:sz w:val="16"/>
                <w:szCs w:val="16"/>
              </w:rPr>
              <w:t>125%</w:t>
            </w:r>
          </w:p>
        </w:tc>
      </w:tr>
      <w:tr w:rsidR="00246132" w:rsidRPr="00514036" w:rsidTr="00246132">
        <w:trPr>
          <w:trHeight w:val="680"/>
        </w:trPr>
        <w:tc>
          <w:tcPr>
            <w:tcW w:w="951" w:type="dxa"/>
            <w:tcBorders>
              <w:top w:val="nil"/>
              <w:left w:val="nil"/>
              <w:bottom w:val="nil"/>
              <w:right w:val="nil"/>
            </w:tcBorders>
            <w:shd w:val="clear" w:color="auto" w:fill="auto"/>
            <w:vAlign w:val="center"/>
            <w:hideMark/>
          </w:tcPr>
          <w:p w:rsidR="00246132" w:rsidRPr="00246132" w:rsidRDefault="00246132" w:rsidP="00246132">
            <w:pPr>
              <w:jc w:val="center"/>
              <w:rPr>
                <w:rFonts w:ascii="Calibri" w:hAnsi="Calibri" w:cs="Calibri"/>
                <w:color w:val="000000"/>
                <w:sz w:val="16"/>
                <w:szCs w:val="16"/>
              </w:rPr>
            </w:pPr>
            <w:r w:rsidRPr="00246132">
              <w:rPr>
                <w:rFonts w:ascii="Calibri" w:hAnsi="Calibri" w:cs="Calibri"/>
                <w:color w:val="000000"/>
                <w:sz w:val="16"/>
                <w:szCs w:val="16"/>
              </w:rPr>
              <w:t>CO04</w:t>
            </w:r>
          </w:p>
        </w:tc>
        <w:tc>
          <w:tcPr>
            <w:tcW w:w="1585" w:type="dxa"/>
            <w:tcBorders>
              <w:top w:val="nil"/>
              <w:left w:val="nil"/>
              <w:bottom w:val="nil"/>
              <w:right w:val="nil"/>
            </w:tcBorders>
            <w:shd w:val="clear" w:color="auto" w:fill="auto"/>
            <w:vAlign w:val="center"/>
            <w:hideMark/>
          </w:tcPr>
          <w:p w:rsidR="00246132" w:rsidRPr="00246132" w:rsidRDefault="00246132" w:rsidP="00246132">
            <w:pPr>
              <w:rPr>
                <w:rFonts w:ascii="Calibri" w:hAnsi="Calibri" w:cs="Calibri"/>
                <w:color w:val="000000"/>
                <w:sz w:val="16"/>
                <w:szCs w:val="16"/>
              </w:rPr>
            </w:pPr>
            <w:r w:rsidRPr="00246132">
              <w:rPr>
                <w:rFonts w:ascii="Calibri" w:hAnsi="Calibri" w:cs="Calibri"/>
                <w:color w:val="000000"/>
                <w:sz w:val="16"/>
                <w:szCs w:val="16"/>
              </w:rPr>
              <w:t>Παραγωγικές επενδύσεις: Αριθμός επιχειρήσεων που λαμβάνουν μη οικονομική στήριξη</w:t>
            </w:r>
          </w:p>
        </w:tc>
        <w:tc>
          <w:tcPr>
            <w:tcW w:w="1213" w:type="dxa"/>
            <w:tcBorders>
              <w:top w:val="nil"/>
              <w:left w:val="nil"/>
              <w:bottom w:val="nil"/>
              <w:right w:val="nil"/>
            </w:tcBorders>
            <w:shd w:val="clear" w:color="auto" w:fill="auto"/>
            <w:vAlign w:val="center"/>
            <w:hideMark/>
          </w:tcPr>
          <w:p w:rsidR="00246132" w:rsidRPr="00246132" w:rsidRDefault="00246132" w:rsidP="00246132">
            <w:pPr>
              <w:rPr>
                <w:rFonts w:ascii="Calibri" w:hAnsi="Calibri" w:cs="Calibri"/>
                <w:color w:val="000000"/>
                <w:sz w:val="16"/>
                <w:szCs w:val="16"/>
              </w:rPr>
            </w:pPr>
            <w:r w:rsidRPr="00246132">
              <w:rPr>
                <w:rFonts w:ascii="Calibri" w:hAnsi="Calibri" w:cs="Calibri"/>
                <w:color w:val="000000"/>
                <w:sz w:val="16"/>
                <w:szCs w:val="16"/>
              </w:rPr>
              <w:t>Εκροών</w:t>
            </w:r>
          </w:p>
        </w:tc>
        <w:tc>
          <w:tcPr>
            <w:tcW w:w="1047" w:type="dxa"/>
            <w:tcBorders>
              <w:top w:val="nil"/>
              <w:left w:val="nil"/>
              <w:bottom w:val="nil"/>
              <w:right w:val="nil"/>
            </w:tcBorders>
            <w:shd w:val="clear" w:color="auto" w:fill="auto"/>
            <w:vAlign w:val="center"/>
            <w:hideMark/>
          </w:tcPr>
          <w:p w:rsidR="00246132" w:rsidRPr="00246132" w:rsidRDefault="00246132" w:rsidP="00246132">
            <w:pPr>
              <w:rPr>
                <w:rFonts w:ascii="Calibri" w:hAnsi="Calibri" w:cs="Calibri"/>
                <w:color w:val="000000"/>
                <w:sz w:val="16"/>
                <w:szCs w:val="16"/>
              </w:rPr>
            </w:pPr>
            <w:r w:rsidRPr="00246132">
              <w:rPr>
                <w:rFonts w:ascii="Calibri" w:hAnsi="Calibri" w:cs="Calibri"/>
                <w:color w:val="000000"/>
                <w:sz w:val="16"/>
                <w:szCs w:val="16"/>
              </w:rPr>
              <w:t>Επιχειρήσεις</w:t>
            </w:r>
          </w:p>
        </w:tc>
        <w:tc>
          <w:tcPr>
            <w:tcW w:w="819" w:type="dxa"/>
            <w:tcBorders>
              <w:top w:val="nil"/>
              <w:left w:val="nil"/>
              <w:bottom w:val="nil"/>
              <w:right w:val="nil"/>
            </w:tcBorders>
            <w:shd w:val="clear" w:color="auto" w:fill="auto"/>
            <w:vAlign w:val="center"/>
            <w:hideMark/>
          </w:tcPr>
          <w:p w:rsidR="00246132" w:rsidRPr="00246132" w:rsidRDefault="00246132" w:rsidP="00246132">
            <w:pPr>
              <w:jc w:val="center"/>
              <w:rPr>
                <w:rFonts w:ascii="Calibri" w:hAnsi="Calibri" w:cs="Calibri"/>
                <w:color w:val="000000"/>
                <w:sz w:val="16"/>
                <w:szCs w:val="16"/>
              </w:rPr>
            </w:pPr>
            <w:r w:rsidRPr="00246132">
              <w:rPr>
                <w:rFonts w:ascii="Calibri" w:hAnsi="Calibri" w:cs="Calibri"/>
                <w:color w:val="000000"/>
                <w:sz w:val="16"/>
                <w:szCs w:val="16"/>
              </w:rPr>
              <w:t>3</w:t>
            </w:r>
          </w:p>
        </w:tc>
        <w:tc>
          <w:tcPr>
            <w:tcW w:w="1243" w:type="dxa"/>
            <w:tcBorders>
              <w:top w:val="nil"/>
              <w:left w:val="nil"/>
              <w:bottom w:val="nil"/>
              <w:right w:val="nil"/>
            </w:tcBorders>
            <w:shd w:val="clear" w:color="auto" w:fill="auto"/>
            <w:vAlign w:val="center"/>
            <w:hideMark/>
          </w:tcPr>
          <w:p w:rsidR="00246132" w:rsidRPr="00246132" w:rsidRDefault="00246132" w:rsidP="00246132">
            <w:pPr>
              <w:jc w:val="center"/>
              <w:rPr>
                <w:rFonts w:ascii="Calibri" w:hAnsi="Calibri" w:cs="Calibri"/>
                <w:color w:val="000000"/>
                <w:sz w:val="16"/>
                <w:szCs w:val="16"/>
              </w:rPr>
            </w:pPr>
            <w:r w:rsidRPr="00246132">
              <w:rPr>
                <w:rFonts w:ascii="Calibri" w:hAnsi="Calibri" w:cs="Calibri"/>
                <w:color w:val="000000"/>
                <w:sz w:val="16"/>
                <w:szCs w:val="16"/>
              </w:rPr>
              <w:t>3a, 3d</w:t>
            </w:r>
          </w:p>
        </w:tc>
        <w:tc>
          <w:tcPr>
            <w:tcW w:w="1229" w:type="dxa"/>
            <w:tcBorders>
              <w:top w:val="nil"/>
              <w:left w:val="nil"/>
              <w:bottom w:val="nil"/>
              <w:right w:val="nil"/>
            </w:tcBorders>
            <w:shd w:val="clear" w:color="auto" w:fill="auto"/>
            <w:vAlign w:val="center"/>
            <w:hideMark/>
          </w:tcPr>
          <w:p w:rsidR="00246132" w:rsidRPr="00246132" w:rsidRDefault="00246132" w:rsidP="00246132">
            <w:pPr>
              <w:jc w:val="right"/>
              <w:rPr>
                <w:rFonts w:ascii="Calibri" w:hAnsi="Calibri" w:cs="Calibri"/>
                <w:color w:val="000000"/>
                <w:sz w:val="16"/>
                <w:szCs w:val="16"/>
              </w:rPr>
            </w:pPr>
            <w:r w:rsidRPr="00246132">
              <w:rPr>
                <w:rFonts w:ascii="Calibri" w:hAnsi="Calibri" w:cs="Calibri"/>
                <w:color w:val="000000"/>
                <w:sz w:val="16"/>
                <w:szCs w:val="16"/>
              </w:rPr>
              <w:t>334,00</w:t>
            </w:r>
          </w:p>
        </w:tc>
        <w:tc>
          <w:tcPr>
            <w:tcW w:w="1754" w:type="dxa"/>
            <w:tcBorders>
              <w:top w:val="nil"/>
              <w:left w:val="nil"/>
              <w:bottom w:val="nil"/>
              <w:right w:val="nil"/>
            </w:tcBorders>
            <w:shd w:val="clear" w:color="auto" w:fill="auto"/>
            <w:vAlign w:val="center"/>
            <w:hideMark/>
          </w:tcPr>
          <w:p w:rsidR="00246132" w:rsidRPr="00246132" w:rsidRDefault="00246132" w:rsidP="00246132">
            <w:pPr>
              <w:jc w:val="right"/>
              <w:rPr>
                <w:rFonts w:ascii="Calibri" w:hAnsi="Calibri" w:cs="Calibri"/>
                <w:color w:val="000000"/>
                <w:sz w:val="16"/>
                <w:szCs w:val="16"/>
              </w:rPr>
            </w:pPr>
            <w:r w:rsidRPr="00246132">
              <w:rPr>
                <w:rFonts w:ascii="Calibri" w:hAnsi="Calibri" w:cs="Calibri"/>
                <w:color w:val="000000"/>
                <w:sz w:val="16"/>
                <w:szCs w:val="16"/>
              </w:rPr>
              <w:t>332,00</w:t>
            </w:r>
          </w:p>
        </w:tc>
        <w:tc>
          <w:tcPr>
            <w:tcW w:w="933" w:type="dxa"/>
            <w:tcBorders>
              <w:top w:val="nil"/>
              <w:left w:val="nil"/>
              <w:bottom w:val="nil"/>
              <w:right w:val="nil"/>
            </w:tcBorders>
            <w:vAlign w:val="center"/>
          </w:tcPr>
          <w:p w:rsidR="00246132" w:rsidRPr="00246132" w:rsidRDefault="00246132" w:rsidP="00246132">
            <w:pPr>
              <w:jc w:val="right"/>
              <w:rPr>
                <w:rFonts w:ascii="Calibri" w:hAnsi="Calibri" w:cs="Calibri"/>
                <w:color w:val="000000"/>
                <w:sz w:val="16"/>
                <w:szCs w:val="16"/>
              </w:rPr>
            </w:pPr>
            <w:r w:rsidRPr="00246132">
              <w:rPr>
                <w:rFonts w:ascii="Calibri" w:hAnsi="Calibri" w:cs="Calibri"/>
                <w:color w:val="000000"/>
                <w:sz w:val="16"/>
                <w:szCs w:val="16"/>
              </w:rPr>
              <w:t>99%</w:t>
            </w:r>
          </w:p>
        </w:tc>
      </w:tr>
      <w:tr w:rsidR="00246132" w:rsidRPr="00514036" w:rsidTr="00246132">
        <w:trPr>
          <w:trHeight w:val="680"/>
        </w:trPr>
        <w:tc>
          <w:tcPr>
            <w:tcW w:w="951" w:type="dxa"/>
            <w:tcBorders>
              <w:top w:val="nil"/>
              <w:left w:val="nil"/>
              <w:bottom w:val="single" w:sz="4" w:space="0" w:color="95B3D7"/>
              <w:right w:val="nil"/>
            </w:tcBorders>
            <w:shd w:val="clear" w:color="auto" w:fill="DBE5F1" w:themeFill="accent1" w:themeFillTint="33"/>
            <w:vAlign w:val="center"/>
          </w:tcPr>
          <w:p w:rsidR="00246132" w:rsidRPr="00246132" w:rsidRDefault="00246132" w:rsidP="00246132">
            <w:pPr>
              <w:jc w:val="center"/>
              <w:rPr>
                <w:rFonts w:ascii="Calibri" w:hAnsi="Calibri" w:cs="Calibri"/>
                <w:color w:val="000000"/>
                <w:sz w:val="16"/>
                <w:szCs w:val="16"/>
              </w:rPr>
            </w:pPr>
            <w:r w:rsidRPr="00246132">
              <w:rPr>
                <w:rFonts w:ascii="Calibri" w:hAnsi="Calibri" w:cs="Calibri"/>
                <w:color w:val="000000"/>
                <w:sz w:val="16"/>
                <w:szCs w:val="16"/>
              </w:rPr>
              <w:t>T3371</w:t>
            </w:r>
          </w:p>
        </w:tc>
        <w:tc>
          <w:tcPr>
            <w:tcW w:w="1585" w:type="dxa"/>
            <w:tcBorders>
              <w:top w:val="nil"/>
              <w:left w:val="nil"/>
              <w:bottom w:val="single" w:sz="4" w:space="0" w:color="95B3D7"/>
              <w:right w:val="nil"/>
            </w:tcBorders>
            <w:shd w:val="clear" w:color="auto" w:fill="DBE5F1" w:themeFill="accent1" w:themeFillTint="33"/>
            <w:vAlign w:val="center"/>
          </w:tcPr>
          <w:p w:rsidR="00246132" w:rsidRPr="00246132" w:rsidRDefault="00246132" w:rsidP="00246132">
            <w:pPr>
              <w:rPr>
                <w:rFonts w:ascii="Calibri" w:hAnsi="Calibri" w:cs="Calibri"/>
                <w:color w:val="000000"/>
                <w:sz w:val="16"/>
                <w:szCs w:val="16"/>
              </w:rPr>
            </w:pPr>
            <w:r w:rsidRPr="00246132">
              <w:rPr>
                <w:rFonts w:ascii="Calibri" w:hAnsi="Calibri" w:cs="Calibri"/>
                <w:color w:val="000000"/>
                <w:sz w:val="16"/>
                <w:szCs w:val="16"/>
              </w:rPr>
              <w:t>Ποσό Πιστοποιημένων Δαπανών</w:t>
            </w:r>
          </w:p>
        </w:tc>
        <w:tc>
          <w:tcPr>
            <w:tcW w:w="1213" w:type="dxa"/>
            <w:tcBorders>
              <w:top w:val="nil"/>
              <w:left w:val="nil"/>
              <w:bottom w:val="single" w:sz="4" w:space="0" w:color="95B3D7"/>
              <w:right w:val="nil"/>
            </w:tcBorders>
            <w:shd w:val="clear" w:color="auto" w:fill="DBE5F1" w:themeFill="accent1" w:themeFillTint="33"/>
            <w:vAlign w:val="center"/>
          </w:tcPr>
          <w:p w:rsidR="00246132" w:rsidRPr="00246132" w:rsidRDefault="00246132" w:rsidP="00246132">
            <w:pPr>
              <w:rPr>
                <w:rFonts w:ascii="Calibri" w:hAnsi="Calibri" w:cs="Calibri"/>
                <w:color w:val="000000"/>
                <w:sz w:val="16"/>
                <w:szCs w:val="16"/>
              </w:rPr>
            </w:pPr>
            <w:r w:rsidRPr="00246132">
              <w:rPr>
                <w:rFonts w:ascii="Calibri" w:hAnsi="Calibri" w:cs="Calibri"/>
                <w:color w:val="000000"/>
                <w:sz w:val="16"/>
                <w:szCs w:val="16"/>
              </w:rPr>
              <w:t>Οικονομικός</w:t>
            </w:r>
          </w:p>
        </w:tc>
        <w:tc>
          <w:tcPr>
            <w:tcW w:w="1047" w:type="dxa"/>
            <w:tcBorders>
              <w:top w:val="nil"/>
              <w:left w:val="nil"/>
              <w:bottom w:val="single" w:sz="4" w:space="0" w:color="95B3D7"/>
              <w:right w:val="nil"/>
            </w:tcBorders>
            <w:shd w:val="clear" w:color="auto" w:fill="DBE5F1" w:themeFill="accent1" w:themeFillTint="33"/>
            <w:vAlign w:val="center"/>
          </w:tcPr>
          <w:p w:rsidR="00246132" w:rsidRPr="00246132" w:rsidRDefault="00246132" w:rsidP="00246132">
            <w:pPr>
              <w:rPr>
                <w:rFonts w:ascii="Calibri" w:hAnsi="Calibri" w:cs="Calibri"/>
                <w:color w:val="000000"/>
                <w:sz w:val="16"/>
                <w:szCs w:val="16"/>
              </w:rPr>
            </w:pPr>
            <w:r w:rsidRPr="00246132">
              <w:rPr>
                <w:rFonts w:ascii="Calibri" w:hAnsi="Calibri" w:cs="Calibri"/>
                <w:color w:val="000000"/>
                <w:sz w:val="16"/>
                <w:szCs w:val="16"/>
              </w:rPr>
              <w:t>Ευρώ</w:t>
            </w:r>
          </w:p>
        </w:tc>
        <w:tc>
          <w:tcPr>
            <w:tcW w:w="819" w:type="dxa"/>
            <w:tcBorders>
              <w:top w:val="nil"/>
              <w:left w:val="nil"/>
              <w:bottom w:val="single" w:sz="4" w:space="0" w:color="95B3D7"/>
              <w:right w:val="nil"/>
            </w:tcBorders>
            <w:shd w:val="clear" w:color="auto" w:fill="DBE5F1" w:themeFill="accent1" w:themeFillTint="33"/>
            <w:vAlign w:val="center"/>
          </w:tcPr>
          <w:p w:rsidR="00246132" w:rsidRPr="00246132" w:rsidRDefault="00246132" w:rsidP="00246132">
            <w:pPr>
              <w:jc w:val="center"/>
              <w:rPr>
                <w:rFonts w:ascii="Calibri" w:hAnsi="Calibri" w:cs="Calibri"/>
                <w:color w:val="000000"/>
                <w:sz w:val="16"/>
                <w:szCs w:val="16"/>
              </w:rPr>
            </w:pPr>
            <w:r w:rsidRPr="00246132">
              <w:rPr>
                <w:rFonts w:ascii="Calibri" w:hAnsi="Calibri" w:cs="Calibri"/>
                <w:color w:val="000000"/>
                <w:sz w:val="16"/>
                <w:szCs w:val="16"/>
              </w:rPr>
              <w:t>3</w:t>
            </w:r>
          </w:p>
        </w:tc>
        <w:tc>
          <w:tcPr>
            <w:tcW w:w="1243" w:type="dxa"/>
            <w:tcBorders>
              <w:top w:val="nil"/>
              <w:left w:val="nil"/>
              <w:bottom w:val="single" w:sz="4" w:space="0" w:color="95B3D7"/>
              <w:right w:val="nil"/>
            </w:tcBorders>
            <w:shd w:val="clear" w:color="auto" w:fill="DBE5F1" w:themeFill="accent1" w:themeFillTint="33"/>
            <w:vAlign w:val="center"/>
          </w:tcPr>
          <w:p w:rsidR="00246132" w:rsidRPr="00246132" w:rsidRDefault="00246132" w:rsidP="00246132">
            <w:pPr>
              <w:jc w:val="center"/>
              <w:rPr>
                <w:rFonts w:ascii="Calibri" w:hAnsi="Calibri" w:cs="Calibri"/>
                <w:color w:val="000000"/>
                <w:sz w:val="16"/>
                <w:szCs w:val="16"/>
              </w:rPr>
            </w:pPr>
            <w:r w:rsidRPr="00246132">
              <w:rPr>
                <w:rFonts w:ascii="Calibri" w:hAnsi="Calibri" w:cs="Calibri"/>
                <w:color w:val="000000"/>
                <w:sz w:val="16"/>
                <w:szCs w:val="16"/>
              </w:rPr>
              <w:t>3a, 3c, 3d</w:t>
            </w:r>
          </w:p>
        </w:tc>
        <w:tc>
          <w:tcPr>
            <w:tcW w:w="1229" w:type="dxa"/>
            <w:tcBorders>
              <w:top w:val="nil"/>
              <w:left w:val="nil"/>
              <w:bottom w:val="single" w:sz="4" w:space="0" w:color="95B3D7"/>
              <w:right w:val="nil"/>
            </w:tcBorders>
            <w:shd w:val="clear" w:color="auto" w:fill="DBE5F1" w:themeFill="accent1" w:themeFillTint="33"/>
            <w:vAlign w:val="center"/>
          </w:tcPr>
          <w:p w:rsidR="00246132" w:rsidRPr="00246132" w:rsidRDefault="00246132" w:rsidP="00246132">
            <w:pPr>
              <w:jc w:val="right"/>
              <w:rPr>
                <w:rFonts w:ascii="Calibri" w:hAnsi="Calibri" w:cs="Calibri"/>
                <w:color w:val="000000"/>
                <w:sz w:val="16"/>
                <w:szCs w:val="16"/>
              </w:rPr>
            </w:pPr>
            <w:r w:rsidRPr="00246132">
              <w:rPr>
                <w:rFonts w:ascii="Calibri" w:hAnsi="Calibri" w:cs="Calibri"/>
                <w:color w:val="000000"/>
                <w:sz w:val="16"/>
                <w:szCs w:val="16"/>
              </w:rPr>
              <w:t>277.990.111,00</w:t>
            </w:r>
          </w:p>
        </w:tc>
        <w:tc>
          <w:tcPr>
            <w:tcW w:w="1754" w:type="dxa"/>
            <w:tcBorders>
              <w:top w:val="nil"/>
              <w:left w:val="nil"/>
              <w:bottom w:val="single" w:sz="4" w:space="0" w:color="95B3D7"/>
              <w:right w:val="nil"/>
            </w:tcBorders>
            <w:shd w:val="clear" w:color="auto" w:fill="DBE5F1" w:themeFill="accent1" w:themeFillTint="33"/>
            <w:vAlign w:val="center"/>
          </w:tcPr>
          <w:p w:rsidR="00246132" w:rsidRPr="00246132" w:rsidRDefault="00246132" w:rsidP="00246132">
            <w:pPr>
              <w:jc w:val="right"/>
              <w:rPr>
                <w:rFonts w:ascii="Calibri" w:hAnsi="Calibri" w:cs="Calibri"/>
                <w:color w:val="000000"/>
                <w:sz w:val="16"/>
                <w:szCs w:val="16"/>
              </w:rPr>
            </w:pPr>
            <w:r w:rsidRPr="00246132">
              <w:rPr>
                <w:rFonts w:ascii="Calibri" w:hAnsi="Calibri" w:cs="Calibri"/>
                <w:color w:val="000000"/>
                <w:sz w:val="16"/>
                <w:szCs w:val="16"/>
              </w:rPr>
              <w:t>345.969.655,00</w:t>
            </w:r>
          </w:p>
        </w:tc>
        <w:tc>
          <w:tcPr>
            <w:tcW w:w="933" w:type="dxa"/>
            <w:tcBorders>
              <w:top w:val="nil"/>
              <w:left w:val="nil"/>
              <w:bottom w:val="single" w:sz="4" w:space="0" w:color="95B3D7"/>
              <w:right w:val="nil"/>
            </w:tcBorders>
            <w:shd w:val="clear" w:color="auto" w:fill="DBE5F1" w:themeFill="accent1" w:themeFillTint="33"/>
            <w:vAlign w:val="center"/>
          </w:tcPr>
          <w:p w:rsidR="00246132" w:rsidRPr="00246132" w:rsidRDefault="00246132" w:rsidP="00246132">
            <w:pPr>
              <w:jc w:val="right"/>
              <w:rPr>
                <w:rFonts w:ascii="Calibri" w:hAnsi="Calibri" w:cs="Calibri"/>
                <w:color w:val="000000"/>
                <w:sz w:val="16"/>
                <w:szCs w:val="16"/>
              </w:rPr>
            </w:pPr>
            <w:r w:rsidRPr="00246132">
              <w:rPr>
                <w:rFonts w:ascii="Calibri" w:hAnsi="Calibri" w:cs="Calibri"/>
                <w:color w:val="000000"/>
                <w:sz w:val="16"/>
                <w:szCs w:val="16"/>
              </w:rPr>
              <w:t>124%</w:t>
            </w:r>
          </w:p>
        </w:tc>
      </w:tr>
    </w:tbl>
    <w:p w:rsidR="00246132" w:rsidRDefault="00246132" w:rsidP="00246132">
      <w:r>
        <w:t xml:space="preserve">Στο </w:t>
      </w:r>
      <w:r w:rsidRPr="00564898">
        <w:rPr>
          <w:b/>
        </w:rPr>
        <w:t xml:space="preserve">δείκτη εκροής </w:t>
      </w:r>
      <w:r w:rsidRPr="00564898">
        <w:rPr>
          <w:b/>
          <w:lang w:val="en-US"/>
        </w:rPr>
        <w:t>CO</w:t>
      </w:r>
      <w:r w:rsidRPr="00564898">
        <w:rPr>
          <w:b/>
        </w:rPr>
        <w:t>02</w:t>
      </w:r>
      <w:r w:rsidRPr="00A40C2D">
        <w:t xml:space="preserve"> </w:t>
      </w:r>
      <w:r>
        <w:t>συνεισφέρουν οι παρακάτω Πράξεις</w:t>
      </w:r>
      <w:r w:rsidR="00F85F9A">
        <w:t xml:space="preserve"> της Ε.Π. </w:t>
      </w:r>
      <w:r w:rsidR="00F85F9A" w:rsidRPr="00F85F9A">
        <w:t>3</w:t>
      </w:r>
      <w:r w:rsidR="00F85F9A">
        <w:rPr>
          <w:lang w:val="en-US"/>
        </w:rPr>
        <w:t>c</w:t>
      </w:r>
      <w:r>
        <w:t>:</w:t>
      </w:r>
    </w:p>
    <w:p w:rsidR="007B22AE" w:rsidRDefault="00246132" w:rsidP="006252EC">
      <w:pPr>
        <w:pStyle w:val="a3"/>
        <w:numPr>
          <w:ilvl w:val="0"/>
          <w:numId w:val="3"/>
        </w:numPr>
      </w:pPr>
      <w:r>
        <w:t xml:space="preserve">Οι </w:t>
      </w:r>
      <w:r w:rsidR="006252EC">
        <w:t xml:space="preserve">384 </w:t>
      </w:r>
      <w:r>
        <w:t>πράξεις της δράσης ΑΤΤ090 με τίτλο «</w:t>
      </w:r>
      <w:r w:rsidR="006252EC" w:rsidRPr="006252EC">
        <w:t>ΕΝΙΣΧΥΣΗ ΕΠΙΧΕΙΡΗΣΕΩΝ ΤΩΝ ΠΛΗΓΕΝΤΩΝ ΔΗΜΩΝ ΜΑΝΔΡΑΣ ΕΙΔΥΛΛΙΑΣ, ΜΕΓΑΡΕΩΝ, ΡΑΦΗΝΑΣ ΠΙΚΕΡΜΙΟΥ, ΜΑΡΑΘΩΝΟΣ ΑΠΌ ΤΙΣ ΠΛΗΜΜΥΡΕΣ ΤΗΣ 15-11-2017 &amp; ΑΠΟ ΤΙΣ ΠΥΡΚΑΓΙΕΣ ΤΗΣ 23-07-2018</w:t>
      </w:r>
      <w:r w:rsidR="006252EC">
        <w:t xml:space="preserve">» </w:t>
      </w:r>
    </w:p>
    <w:p w:rsidR="006252EC" w:rsidRDefault="006252EC" w:rsidP="006252EC">
      <w:pPr>
        <w:pStyle w:val="a3"/>
        <w:numPr>
          <w:ilvl w:val="0"/>
          <w:numId w:val="3"/>
        </w:numPr>
      </w:pPr>
      <w:r>
        <w:t xml:space="preserve">Οι 9.854 πράξεις της δράσης ΑΤΤ124 «Ενίσχυση μικρών και πολύ μικρών επιχειρήσεων που επλήγησαν από την πανδημία </w:t>
      </w:r>
      <w:r>
        <w:rPr>
          <w:lang w:val="en-US"/>
        </w:rPr>
        <w:t>COVID</w:t>
      </w:r>
      <w:r w:rsidRPr="006252EC">
        <w:t>-19</w:t>
      </w:r>
      <w:r>
        <w:t>»</w:t>
      </w:r>
    </w:p>
    <w:p w:rsidR="00FA266F" w:rsidRDefault="006252EC" w:rsidP="00FA266F">
      <w:pPr>
        <w:pStyle w:val="a3"/>
        <w:numPr>
          <w:ilvl w:val="0"/>
          <w:numId w:val="3"/>
        </w:numPr>
      </w:pPr>
      <w:r>
        <w:t xml:space="preserve">Οι 486 πράξεις της δράσης </w:t>
      </w:r>
      <w:r w:rsidR="00246132">
        <w:t xml:space="preserve">PIR026 </w:t>
      </w:r>
      <w:r w:rsidR="00FA266F">
        <w:t>«</w:t>
      </w:r>
      <w:r w:rsidR="00FA266F" w:rsidRPr="00FA266F">
        <w:t>Ενίσχυση μικρών και πολύ μικρών Επιχειρήσεων που επλήγησαν από τον Covid-19 στο Δήμο Πειραιά</w:t>
      </w:r>
      <w:r w:rsidR="00FA266F">
        <w:t>» της ΟΧΕ/ΒΑΑ Πειραιά</w:t>
      </w:r>
    </w:p>
    <w:p w:rsidR="00FA266F" w:rsidRDefault="00FA266F" w:rsidP="00FA266F">
      <w:pPr>
        <w:pStyle w:val="a3"/>
        <w:numPr>
          <w:ilvl w:val="0"/>
          <w:numId w:val="3"/>
        </w:numPr>
      </w:pPr>
      <w:r>
        <w:t xml:space="preserve">Οι 95 πράξεις της δράσης </w:t>
      </w:r>
      <w:r w:rsidR="00246132">
        <w:t xml:space="preserve">EATA25 </w:t>
      </w:r>
      <w:r>
        <w:t>«</w:t>
      </w:r>
      <w:r w:rsidRPr="00FA266F">
        <w:t>Υποστήριξη των επιχειρήσεων που δραστηριοποιούνται στο χώρο του πολιτισμού</w:t>
      </w:r>
      <w:r>
        <w:t xml:space="preserve">» </w:t>
      </w:r>
      <w:r w:rsidR="00246132">
        <w:t xml:space="preserve"> </w:t>
      </w:r>
      <w:r w:rsidR="007A093B">
        <w:t>της ΟΧΕ/ΒΑΑ Αθήνας</w:t>
      </w:r>
    </w:p>
    <w:p w:rsidR="007A093B" w:rsidRDefault="007A093B" w:rsidP="006E066A">
      <w:pPr>
        <w:pStyle w:val="a3"/>
      </w:pPr>
    </w:p>
    <w:p w:rsidR="006E066A" w:rsidRDefault="00FA266F" w:rsidP="006E066A">
      <w:pPr>
        <w:pStyle w:val="a3"/>
      </w:pPr>
      <w:r>
        <w:t>Επιπλέον για τη διαμόρφωση της τελικής τιμής του δείκτη γ</w:t>
      </w:r>
      <w:r w:rsidR="00246132">
        <w:t>ίνεται εκτίμηση για ολοκλήρωση του 90% των ενταγμένων</w:t>
      </w:r>
      <w:r>
        <w:t xml:space="preserve"> πράξεων</w:t>
      </w:r>
      <w:r w:rsidR="00246132">
        <w:t>.</w:t>
      </w:r>
    </w:p>
    <w:p w:rsidR="006E066A" w:rsidRDefault="006E066A" w:rsidP="006E066A">
      <w:pPr>
        <w:pStyle w:val="a3"/>
      </w:pPr>
    </w:p>
    <w:p w:rsidR="006E066A" w:rsidRDefault="00246132" w:rsidP="006E066A">
      <w:r>
        <w:t xml:space="preserve"> </w:t>
      </w:r>
      <w:r w:rsidR="006E066A">
        <w:t xml:space="preserve">Στο </w:t>
      </w:r>
      <w:r w:rsidR="006E066A" w:rsidRPr="00564898">
        <w:rPr>
          <w:b/>
        </w:rPr>
        <w:t xml:space="preserve">δείκτη εκροής </w:t>
      </w:r>
      <w:r w:rsidR="006E066A" w:rsidRPr="00564898">
        <w:rPr>
          <w:b/>
          <w:lang w:val="en-US"/>
        </w:rPr>
        <w:t>CO</w:t>
      </w:r>
      <w:r w:rsidR="006E066A" w:rsidRPr="00564898">
        <w:rPr>
          <w:b/>
        </w:rPr>
        <w:t>04</w:t>
      </w:r>
      <w:r w:rsidR="006E066A" w:rsidRPr="00A40C2D">
        <w:t xml:space="preserve"> </w:t>
      </w:r>
      <w:r w:rsidR="006E066A">
        <w:t>συνεισφέρουν οι παρακάτω Πράξεις</w:t>
      </w:r>
      <w:r w:rsidR="007A093B">
        <w:t>, που σύμφωνα με το σχέδιο δράσης θα ολοκληρωθούν</w:t>
      </w:r>
      <w:r w:rsidR="00F85F9A">
        <w:t xml:space="preserve"> εντός της ΠΠ2014-2020</w:t>
      </w:r>
      <w:r w:rsidR="006E066A">
        <w:t>:</w:t>
      </w:r>
    </w:p>
    <w:p w:rsidR="007A093B" w:rsidRDefault="007A093B" w:rsidP="007A093B">
      <w:r>
        <w:t xml:space="preserve">1. Στην Ε.Π. 3a (Π.Π.063) δύο έργα της ΟΧΕ/ΒΑΑ Δυτικής Αθήνας: </w:t>
      </w:r>
    </w:p>
    <w:p w:rsidR="007A093B" w:rsidRDefault="007A093B" w:rsidP="007A093B">
      <w:pPr>
        <w:pStyle w:val="a3"/>
        <w:numPr>
          <w:ilvl w:val="0"/>
          <w:numId w:val="4"/>
        </w:numPr>
      </w:pPr>
      <w:r>
        <w:t>Η πράξη «</w:t>
      </w:r>
      <w:r w:rsidRPr="007A093B">
        <w:t xml:space="preserve">Δημιουργία θεματικών </w:t>
      </w:r>
      <w:proofErr w:type="spellStart"/>
      <w:r w:rsidRPr="007A093B">
        <w:t>μικρoθερμοκοιτίδων</w:t>
      </w:r>
      <w:proofErr w:type="spellEnd"/>
      <w:r w:rsidRPr="007A093B">
        <w:t xml:space="preserve"> νέων επιχειρήσεων στο Δήμο Αιγάλεω</w:t>
      </w:r>
      <w:r>
        <w:t>» (</w:t>
      </w:r>
      <w:r>
        <w:rPr>
          <w:lang w:val="en-US"/>
        </w:rPr>
        <w:t>MIS</w:t>
      </w:r>
      <w:r>
        <w:t>5054699</w:t>
      </w:r>
      <w:r w:rsidRPr="007A093B">
        <w:t xml:space="preserve">) </w:t>
      </w:r>
      <w:r>
        <w:t>με τιμή στόχο 10 και</w:t>
      </w:r>
    </w:p>
    <w:p w:rsidR="007A093B" w:rsidRDefault="007A093B" w:rsidP="007A093B">
      <w:pPr>
        <w:pStyle w:val="a3"/>
        <w:numPr>
          <w:ilvl w:val="0"/>
          <w:numId w:val="4"/>
        </w:numPr>
      </w:pPr>
      <w:r>
        <w:t>Η πράξη «</w:t>
      </w:r>
      <w:r w:rsidRPr="007A093B">
        <w:t xml:space="preserve">Δημιουργία </w:t>
      </w:r>
      <w:proofErr w:type="spellStart"/>
      <w:r w:rsidRPr="007A093B">
        <w:t>Μικροθερμοκοιτίδας</w:t>
      </w:r>
      <w:proofErr w:type="spellEnd"/>
      <w:r w:rsidRPr="007A093B">
        <w:t xml:space="preserve"> Νέων Επιχειρήσεων στον Δήμο Αγίων </w:t>
      </w:r>
      <w:proofErr w:type="spellStart"/>
      <w:r w:rsidRPr="007A093B">
        <w:t>ΑναργύρωνΚαματερού</w:t>
      </w:r>
      <w:proofErr w:type="spellEnd"/>
      <w:r>
        <w:t>» (</w:t>
      </w:r>
      <w:r>
        <w:rPr>
          <w:lang w:val="en-US"/>
        </w:rPr>
        <w:t>MIS</w:t>
      </w:r>
      <w:r>
        <w:t>5055380</w:t>
      </w:r>
      <w:r w:rsidRPr="007A093B">
        <w:t xml:space="preserve">) </w:t>
      </w:r>
      <w:r>
        <w:t xml:space="preserve">με τιμή στόχο </w:t>
      </w:r>
      <w:r w:rsidR="00F85F9A">
        <w:t>3</w:t>
      </w:r>
      <w:r>
        <w:t>2.</w:t>
      </w:r>
    </w:p>
    <w:p w:rsidR="007A093B" w:rsidRDefault="007A093B" w:rsidP="007A093B">
      <w:r>
        <w:t>2. Στην Ε.Π. 3d (Π.Π.075) η πράξη «</w:t>
      </w:r>
      <w:r w:rsidRPr="007A093B">
        <w:t>Ολοκληρωμένο Πρόγραμμα Προώθησης και Προβολής της Αθήνας μέσα από B2B και B2C κανάλια</w:t>
      </w:r>
      <w:r>
        <w:t>» (MIS 5034507) της ΟΧΕ/ΒΑΑ Αθήνας με τιμή στόχο 140.</w:t>
      </w:r>
    </w:p>
    <w:p w:rsidR="006E066A" w:rsidRDefault="007A093B" w:rsidP="007A093B">
      <w:r>
        <w:lastRenderedPageBreak/>
        <w:t>3. Στην Ε.Π. 3d (Π.Π.076)  η πράξη «</w:t>
      </w:r>
      <w:r w:rsidRPr="007A093B">
        <w:t xml:space="preserve">Κέντρο Στήριξης της Επιχειρηματικότητας Δήμου Πειραιά </w:t>
      </w:r>
      <w:r>
        <w:t>« (MIS 5050830) της ΟΧΕ/ΒΑΑ Πειραιά με τιμή στόχο 150.</w:t>
      </w:r>
    </w:p>
    <w:p w:rsidR="00456723" w:rsidRDefault="00456723" w:rsidP="00456723">
      <w:r>
        <w:rPr>
          <w:b/>
          <w:i/>
        </w:rPr>
        <w:t>Ε</w:t>
      </w:r>
      <w:r w:rsidRPr="007A093B">
        <w:rPr>
          <w:b/>
          <w:i/>
        </w:rPr>
        <w:t xml:space="preserve">πομένως </w:t>
      </w:r>
      <w:r>
        <w:rPr>
          <w:b/>
          <w:i/>
        </w:rPr>
        <w:t xml:space="preserve">σημειώνεται </w:t>
      </w:r>
      <w:r w:rsidRPr="007A093B">
        <w:rPr>
          <w:b/>
          <w:i/>
        </w:rPr>
        <w:t>πλήρη</w:t>
      </w:r>
      <w:r>
        <w:rPr>
          <w:b/>
          <w:i/>
        </w:rPr>
        <w:t>ς</w:t>
      </w:r>
      <w:r w:rsidRPr="007A093B">
        <w:rPr>
          <w:b/>
          <w:i/>
        </w:rPr>
        <w:t xml:space="preserve"> επίτευξη των στόχων του Προγράμματος</w:t>
      </w:r>
      <w:r>
        <w:rPr>
          <w:b/>
          <w:i/>
        </w:rPr>
        <w:t>.</w:t>
      </w:r>
    </w:p>
    <w:p w:rsidR="00EB445E" w:rsidRDefault="00EB445E" w:rsidP="00F17613">
      <w:pPr>
        <w:rPr>
          <w:b/>
          <w:color w:val="17365D" w:themeColor="text2" w:themeShade="BF"/>
        </w:rPr>
      </w:pPr>
    </w:p>
    <w:p w:rsidR="001C682E" w:rsidRDefault="001C682E" w:rsidP="00F17613">
      <w:pPr>
        <w:rPr>
          <w:b/>
          <w:color w:val="17365D" w:themeColor="text2" w:themeShade="BF"/>
        </w:rPr>
      </w:pPr>
    </w:p>
    <w:p w:rsidR="00F17613" w:rsidRPr="00564898" w:rsidRDefault="00F17613" w:rsidP="00F17613">
      <w:pPr>
        <w:rPr>
          <w:b/>
          <w:color w:val="17365D" w:themeColor="text2" w:themeShade="BF"/>
          <w:sz w:val="24"/>
        </w:rPr>
      </w:pPr>
      <w:r w:rsidRPr="00564898">
        <w:rPr>
          <w:b/>
          <w:color w:val="17365D" w:themeColor="text2" w:themeShade="BF"/>
          <w:sz w:val="24"/>
        </w:rPr>
        <w:t>ΑΞΟΝΑΣ ΠΡΟΤΕΡΑΙΟΤΗΤΑΣ 4</w:t>
      </w:r>
    </w:p>
    <w:tbl>
      <w:tblPr>
        <w:tblW w:w="10774" w:type="dxa"/>
        <w:tblInd w:w="-426" w:type="dxa"/>
        <w:tblLook w:val="04A0" w:firstRow="1" w:lastRow="0" w:firstColumn="1" w:lastColumn="0" w:noHBand="0" w:noVBand="1"/>
      </w:tblPr>
      <w:tblGrid>
        <w:gridCol w:w="951"/>
        <w:gridCol w:w="1585"/>
        <w:gridCol w:w="1213"/>
        <w:gridCol w:w="1047"/>
        <w:gridCol w:w="819"/>
        <w:gridCol w:w="1243"/>
        <w:gridCol w:w="1229"/>
        <w:gridCol w:w="1754"/>
        <w:gridCol w:w="933"/>
      </w:tblGrid>
      <w:tr w:rsidR="00F17613" w:rsidRPr="00514036" w:rsidTr="00C020AC">
        <w:trPr>
          <w:trHeight w:val="1200"/>
        </w:trPr>
        <w:tc>
          <w:tcPr>
            <w:tcW w:w="951" w:type="dxa"/>
            <w:tcBorders>
              <w:top w:val="single" w:sz="4" w:space="0" w:color="95B3D7"/>
              <w:left w:val="nil"/>
              <w:bottom w:val="single" w:sz="4" w:space="0" w:color="95B3D7"/>
              <w:right w:val="nil"/>
            </w:tcBorders>
            <w:shd w:val="clear" w:color="4F81BD" w:fill="4F81BD"/>
            <w:vAlign w:val="center"/>
            <w:hideMark/>
          </w:tcPr>
          <w:p w:rsidR="00F17613" w:rsidRPr="00514036" w:rsidRDefault="00F17613" w:rsidP="00C020AC">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ΚΩΔΙΚΟΣ ΔΕΙΚΤΗ</w:t>
            </w:r>
          </w:p>
        </w:tc>
        <w:tc>
          <w:tcPr>
            <w:tcW w:w="1585" w:type="dxa"/>
            <w:tcBorders>
              <w:top w:val="single" w:sz="4" w:space="0" w:color="95B3D7"/>
              <w:left w:val="nil"/>
              <w:bottom w:val="single" w:sz="4" w:space="0" w:color="95B3D7"/>
              <w:right w:val="nil"/>
            </w:tcBorders>
            <w:shd w:val="clear" w:color="4F81BD" w:fill="4F81BD"/>
            <w:vAlign w:val="center"/>
            <w:hideMark/>
          </w:tcPr>
          <w:p w:rsidR="00F17613" w:rsidRPr="00514036" w:rsidRDefault="00F17613" w:rsidP="00C020AC">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ΠΕΡΙΓΡΑΦΗ ΔΕΙΚΤΗ</w:t>
            </w:r>
          </w:p>
        </w:tc>
        <w:tc>
          <w:tcPr>
            <w:tcW w:w="1213" w:type="dxa"/>
            <w:tcBorders>
              <w:top w:val="single" w:sz="4" w:space="0" w:color="95B3D7"/>
              <w:left w:val="nil"/>
              <w:bottom w:val="single" w:sz="4" w:space="0" w:color="95B3D7"/>
              <w:right w:val="nil"/>
            </w:tcBorders>
            <w:shd w:val="clear" w:color="4F81BD" w:fill="4F81BD"/>
            <w:vAlign w:val="center"/>
            <w:hideMark/>
          </w:tcPr>
          <w:p w:rsidR="00F17613" w:rsidRPr="00514036" w:rsidRDefault="00F17613" w:rsidP="00C020AC">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ΕΙΔΟΣ ΔΕΙΚΤΗ</w:t>
            </w:r>
          </w:p>
        </w:tc>
        <w:tc>
          <w:tcPr>
            <w:tcW w:w="1047" w:type="dxa"/>
            <w:tcBorders>
              <w:top w:val="single" w:sz="4" w:space="0" w:color="95B3D7"/>
              <w:left w:val="nil"/>
              <w:bottom w:val="single" w:sz="4" w:space="0" w:color="95B3D7"/>
              <w:right w:val="nil"/>
            </w:tcBorders>
            <w:shd w:val="clear" w:color="4F81BD" w:fill="4F81BD"/>
            <w:vAlign w:val="center"/>
            <w:hideMark/>
          </w:tcPr>
          <w:p w:rsidR="00F17613" w:rsidRPr="00514036" w:rsidRDefault="00F17613" w:rsidP="00C020AC">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ΠΕΡΙΓΡΑΦΗ ΜΜ</w:t>
            </w:r>
          </w:p>
        </w:tc>
        <w:tc>
          <w:tcPr>
            <w:tcW w:w="819" w:type="dxa"/>
            <w:tcBorders>
              <w:top w:val="single" w:sz="4" w:space="0" w:color="95B3D7"/>
              <w:left w:val="nil"/>
              <w:bottom w:val="single" w:sz="4" w:space="0" w:color="95B3D7"/>
              <w:right w:val="nil"/>
            </w:tcBorders>
            <w:shd w:val="clear" w:color="4F81BD" w:fill="4F81BD"/>
            <w:vAlign w:val="center"/>
            <w:hideMark/>
          </w:tcPr>
          <w:p w:rsidR="00F17613" w:rsidRPr="00514036" w:rsidRDefault="00F17613" w:rsidP="00C020AC">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ΚΩΔΙΚΟΣ Θ.Σ.</w:t>
            </w:r>
          </w:p>
        </w:tc>
        <w:tc>
          <w:tcPr>
            <w:tcW w:w="1243" w:type="dxa"/>
            <w:tcBorders>
              <w:top w:val="single" w:sz="4" w:space="0" w:color="95B3D7"/>
              <w:left w:val="nil"/>
              <w:bottom w:val="single" w:sz="4" w:space="0" w:color="95B3D7"/>
              <w:right w:val="nil"/>
            </w:tcBorders>
            <w:shd w:val="clear" w:color="4F81BD" w:fill="4F81BD"/>
            <w:vAlign w:val="center"/>
            <w:hideMark/>
          </w:tcPr>
          <w:p w:rsidR="00F17613" w:rsidRPr="00514036" w:rsidRDefault="00F17613" w:rsidP="00C020AC">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Επενδυτική Προτεραιότητα</w:t>
            </w:r>
          </w:p>
        </w:tc>
        <w:tc>
          <w:tcPr>
            <w:tcW w:w="1229" w:type="dxa"/>
            <w:tcBorders>
              <w:top w:val="single" w:sz="4" w:space="0" w:color="95B3D7"/>
              <w:left w:val="nil"/>
              <w:bottom w:val="single" w:sz="4" w:space="0" w:color="95B3D7"/>
              <w:right w:val="nil"/>
            </w:tcBorders>
            <w:shd w:val="clear" w:color="4F81BD" w:fill="4F81BD"/>
            <w:vAlign w:val="center"/>
            <w:hideMark/>
          </w:tcPr>
          <w:p w:rsidR="00F17613" w:rsidRDefault="00F17613" w:rsidP="00C020AC">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ΤΙΜΗ ΣΤΟΧΟΣ 2023</w:t>
            </w:r>
          </w:p>
          <w:p w:rsidR="00F17613" w:rsidRPr="00514036" w:rsidRDefault="00F17613" w:rsidP="00C020AC">
            <w:pPr>
              <w:spacing w:after="0" w:line="240" w:lineRule="auto"/>
              <w:jc w:val="center"/>
              <w:rPr>
                <w:rFonts w:ascii="Calibri" w:eastAsia="Times New Roman" w:hAnsi="Calibri" w:cs="Calibri"/>
                <w:b/>
                <w:bCs/>
                <w:color w:val="FFFFFF"/>
                <w:sz w:val="16"/>
                <w:szCs w:val="16"/>
                <w:lang w:eastAsia="el-GR"/>
              </w:rPr>
            </w:pPr>
            <w:r>
              <w:rPr>
                <w:rFonts w:ascii="Calibri" w:eastAsia="Times New Roman" w:hAnsi="Calibri" w:cs="Calibri"/>
                <w:b/>
                <w:bCs/>
                <w:color w:val="FFFFFF"/>
                <w:sz w:val="16"/>
                <w:szCs w:val="16"/>
                <w:lang w:eastAsia="el-GR"/>
              </w:rPr>
              <w:t>(ΕΓΚΕΚΡΙΜΕΝΟ ΕΠ)</w:t>
            </w:r>
          </w:p>
        </w:tc>
        <w:tc>
          <w:tcPr>
            <w:tcW w:w="1754" w:type="dxa"/>
            <w:tcBorders>
              <w:top w:val="single" w:sz="4" w:space="0" w:color="95B3D7"/>
              <w:left w:val="nil"/>
              <w:bottom w:val="single" w:sz="4" w:space="0" w:color="95B3D7"/>
              <w:right w:val="nil"/>
            </w:tcBorders>
            <w:shd w:val="clear" w:color="auto" w:fill="4F81BD" w:themeFill="accent1"/>
            <w:vAlign w:val="center"/>
            <w:hideMark/>
          </w:tcPr>
          <w:p w:rsidR="00F17613" w:rsidRPr="00514036" w:rsidRDefault="00F17613" w:rsidP="00C020AC">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 xml:space="preserve">ΠΡΟΒΛΕΨΗ </w:t>
            </w:r>
            <w:r>
              <w:rPr>
                <w:rFonts w:ascii="Calibri" w:eastAsia="Times New Roman" w:hAnsi="Calibri" w:cs="Calibri"/>
                <w:b/>
                <w:bCs/>
                <w:color w:val="FFFFFF"/>
                <w:sz w:val="16"/>
                <w:szCs w:val="16"/>
                <w:lang w:eastAsia="el-GR"/>
              </w:rPr>
              <w:t>ΤΙΜΩΝ ΣΤΗΝ ΟΛΟΚΛΗΡΩΣΗ ΤΟΥ ΕΠ</w:t>
            </w:r>
          </w:p>
        </w:tc>
        <w:tc>
          <w:tcPr>
            <w:tcW w:w="933" w:type="dxa"/>
            <w:tcBorders>
              <w:top w:val="single" w:sz="4" w:space="0" w:color="95B3D7"/>
              <w:left w:val="nil"/>
              <w:bottom w:val="single" w:sz="4" w:space="0" w:color="95B3D7"/>
              <w:right w:val="nil"/>
            </w:tcBorders>
            <w:shd w:val="clear" w:color="auto" w:fill="4F81BD" w:themeFill="accent1"/>
          </w:tcPr>
          <w:p w:rsidR="00F17613" w:rsidRDefault="00F17613" w:rsidP="00C020AC">
            <w:pPr>
              <w:spacing w:after="0" w:line="240" w:lineRule="auto"/>
              <w:jc w:val="center"/>
              <w:rPr>
                <w:rFonts w:ascii="Calibri" w:eastAsia="Times New Roman" w:hAnsi="Calibri" w:cs="Calibri"/>
                <w:b/>
                <w:bCs/>
                <w:color w:val="FFFFFF"/>
                <w:sz w:val="16"/>
                <w:szCs w:val="16"/>
                <w:lang w:eastAsia="el-GR"/>
              </w:rPr>
            </w:pPr>
          </w:p>
          <w:p w:rsidR="00F17613" w:rsidRDefault="00F17613" w:rsidP="00C020AC">
            <w:pPr>
              <w:spacing w:after="0" w:line="240" w:lineRule="auto"/>
              <w:jc w:val="center"/>
              <w:rPr>
                <w:rFonts w:ascii="Calibri" w:eastAsia="Times New Roman" w:hAnsi="Calibri" w:cs="Calibri"/>
                <w:b/>
                <w:bCs/>
                <w:color w:val="FFFFFF"/>
                <w:sz w:val="16"/>
                <w:szCs w:val="16"/>
                <w:lang w:eastAsia="el-GR"/>
              </w:rPr>
            </w:pPr>
          </w:p>
          <w:p w:rsidR="00F17613" w:rsidRPr="00514036" w:rsidRDefault="00F17613" w:rsidP="00C020AC">
            <w:pPr>
              <w:spacing w:after="0" w:line="240" w:lineRule="auto"/>
              <w:jc w:val="center"/>
              <w:rPr>
                <w:rFonts w:ascii="Calibri" w:eastAsia="Times New Roman" w:hAnsi="Calibri" w:cs="Calibri"/>
                <w:b/>
                <w:bCs/>
                <w:color w:val="FFFFFF"/>
                <w:sz w:val="16"/>
                <w:szCs w:val="16"/>
                <w:lang w:eastAsia="el-GR"/>
              </w:rPr>
            </w:pPr>
            <w:r>
              <w:rPr>
                <w:rFonts w:ascii="Calibri" w:eastAsia="Times New Roman" w:hAnsi="Calibri" w:cs="Calibri"/>
                <w:b/>
                <w:bCs/>
                <w:color w:val="FFFFFF"/>
                <w:sz w:val="16"/>
                <w:szCs w:val="16"/>
                <w:lang w:eastAsia="el-GR"/>
              </w:rPr>
              <w:t>ΠΟΣΟΣΤΟ ΕΠΙΤΕΥΞΗΣ (%)</w:t>
            </w:r>
          </w:p>
        </w:tc>
      </w:tr>
      <w:tr w:rsidR="00B1711E" w:rsidRPr="00514036" w:rsidTr="00B1711E">
        <w:trPr>
          <w:trHeight w:val="808"/>
        </w:trPr>
        <w:tc>
          <w:tcPr>
            <w:tcW w:w="951" w:type="dxa"/>
            <w:tcBorders>
              <w:top w:val="nil"/>
              <w:left w:val="nil"/>
              <w:bottom w:val="single" w:sz="4" w:space="0" w:color="95B3D7"/>
              <w:right w:val="nil"/>
            </w:tcBorders>
            <w:shd w:val="clear" w:color="DCE6F1" w:fill="DCE6F1"/>
            <w:vAlign w:val="center"/>
            <w:hideMark/>
          </w:tcPr>
          <w:p w:rsidR="00B1711E" w:rsidRPr="00B1711E" w:rsidRDefault="00B1711E" w:rsidP="00B1711E">
            <w:pPr>
              <w:jc w:val="center"/>
              <w:rPr>
                <w:rFonts w:ascii="Calibri" w:hAnsi="Calibri" w:cs="Calibri"/>
                <w:color w:val="000000"/>
                <w:sz w:val="16"/>
                <w:szCs w:val="16"/>
              </w:rPr>
            </w:pPr>
            <w:r w:rsidRPr="00B1711E">
              <w:rPr>
                <w:rFonts w:ascii="Calibri" w:hAnsi="Calibri" w:cs="Calibri"/>
                <w:color w:val="000000"/>
                <w:sz w:val="16"/>
                <w:szCs w:val="16"/>
              </w:rPr>
              <w:t>CO31</w:t>
            </w:r>
          </w:p>
        </w:tc>
        <w:tc>
          <w:tcPr>
            <w:tcW w:w="1585" w:type="dxa"/>
            <w:tcBorders>
              <w:top w:val="nil"/>
              <w:left w:val="nil"/>
              <w:bottom w:val="single" w:sz="4" w:space="0" w:color="95B3D7"/>
              <w:right w:val="nil"/>
            </w:tcBorders>
            <w:shd w:val="clear" w:color="DCE6F1" w:fill="DCE6F1"/>
            <w:vAlign w:val="center"/>
            <w:hideMark/>
          </w:tcPr>
          <w:p w:rsidR="00B1711E" w:rsidRPr="00B1711E" w:rsidRDefault="00B1711E" w:rsidP="00B1711E">
            <w:pPr>
              <w:rPr>
                <w:rFonts w:ascii="Calibri" w:hAnsi="Calibri" w:cs="Calibri"/>
                <w:color w:val="000000"/>
                <w:sz w:val="16"/>
                <w:szCs w:val="16"/>
              </w:rPr>
            </w:pPr>
            <w:r w:rsidRPr="00B1711E">
              <w:rPr>
                <w:rFonts w:ascii="Calibri" w:hAnsi="Calibri" w:cs="Calibri"/>
                <w:color w:val="000000"/>
                <w:sz w:val="16"/>
                <w:szCs w:val="16"/>
              </w:rPr>
              <w:t>Ενεργειακή</w:t>
            </w:r>
            <w:r w:rsidRPr="00B1711E">
              <w:rPr>
                <w:rFonts w:ascii="Calibri" w:hAnsi="Calibri" w:cs="Calibri"/>
                <w:color w:val="000000"/>
                <w:sz w:val="16"/>
                <w:szCs w:val="16"/>
              </w:rPr>
              <w:br/>
              <w:t>απόδοση: Αριθμός</w:t>
            </w:r>
            <w:r w:rsidRPr="00B1711E">
              <w:rPr>
                <w:rFonts w:ascii="Calibri" w:hAnsi="Calibri" w:cs="Calibri"/>
                <w:color w:val="000000"/>
                <w:sz w:val="16"/>
                <w:szCs w:val="16"/>
              </w:rPr>
              <w:br/>
              <w:t>νοικοκυριών που</w:t>
            </w:r>
            <w:r w:rsidRPr="00B1711E">
              <w:rPr>
                <w:rFonts w:ascii="Calibri" w:hAnsi="Calibri" w:cs="Calibri"/>
                <w:color w:val="000000"/>
                <w:sz w:val="16"/>
                <w:szCs w:val="16"/>
              </w:rPr>
              <w:br/>
              <w:t>κατατάσσονται σε καλύτερη</w:t>
            </w:r>
            <w:r w:rsidRPr="00B1711E">
              <w:rPr>
                <w:rFonts w:ascii="Calibri" w:hAnsi="Calibri" w:cs="Calibri"/>
                <w:color w:val="000000"/>
                <w:sz w:val="16"/>
                <w:szCs w:val="16"/>
              </w:rPr>
              <w:br/>
              <w:t>κατηγορία ενεργειακής</w:t>
            </w:r>
            <w:r w:rsidRPr="00B1711E">
              <w:rPr>
                <w:rFonts w:ascii="Calibri" w:hAnsi="Calibri" w:cs="Calibri"/>
                <w:color w:val="000000"/>
                <w:sz w:val="16"/>
                <w:szCs w:val="16"/>
              </w:rPr>
              <w:br/>
              <w:t>κατανάλωσης</w:t>
            </w:r>
          </w:p>
        </w:tc>
        <w:tc>
          <w:tcPr>
            <w:tcW w:w="1213" w:type="dxa"/>
            <w:tcBorders>
              <w:top w:val="nil"/>
              <w:left w:val="nil"/>
              <w:bottom w:val="single" w:sz="4" w:space="0" w:color="95B3D7"/>
              <w:right w:val="nil"/>
            </w:tcBorders>
            <w:shd w:val="clear" w:color="DCE6F1" w:fill="DCE6F1"/>
            <w:vAlign w:val="center"/>
            <w:hideMark/>
          </w:tcPr>
          <w:p w:rsidR="00B1711E" w:rsidRPr="00B1711E" w:rsidRDefault="00B1711E" w:rsidP="00B1711E">
            <w:pPr>
              <w:rPr>
                <w:rFonts w:ascii="Calibri" w:hAnsi="Calibri" w:cs="Calibri"/>
                <w:color w:val="000000"/>
                <w:sz w:val="16"/>
                <w:szCs w:val="16"/>
              </w:rPr>
            </w:pPr>
            <w:r w:rsidRPr="00B1711E">
              <w:rPr>
                <w:rFonts w:ascii="Calibri" w:hAnsi="Calibri" w:cs="Calibri"/>
                <w:color w:val="000000"/>
                <w:sz w:val="16"/>
                <w:szCs w:val="16"/>
              </w:rPr>
              <w:t>Εκροών</w:t>
            </w:r>
          </w:p>
        </w:tc>
        <w:tc>
          <w:tcPr>
            <w:tcW w:w="1047" w:type="dxa"/>
            <w:tcBorders>
              <w:top w:val="nil"/>
              <w:left w:val="nil"/>
              <w:bottom w:val="single" w:sz="4" w:space="0" w:color="95B3D7"/>
              <w:right w:val="nil"/>
            </w:tcBorders>
            <w:shd w:val="clear" w:color="DCE6F1" w:fill="DCE6F1"/>
            <w:vAlign w:val="center"/>
            <w:hideMark/>
          </w:tcPr>
          <w:p w:rsidR="00B1711E" w:rsidRPr="00B1711E" w:rsidRDefault="00B1711E" w:rsidP="00B1711E">
            <w:pPr>
              <w:rPr>
                <w:rFonts w:ascii="Calibri" w:hAnsi="Calibri" w:cs="Calibri"/>
                <w:color w:val="000000"/>
                <w:sz w:val="16"/>
                <w:szCs w:val="16"/>
              </w:rPr>
            </w:pPr>
            <w:r w:rsidRPr="00B1711E">
              <w:rPr>
                <w:rFonts w:ascii="Calibri" w:hAnsi="Calibri" w:cs="Calibri"/>
                <w:color w:val="000000"/>
                <w:sz w:val="16"/>
                <w:szCs w:val="16"/>
              </w:rPr>
              <w:t>Νοικοκυριά</w:t>
            </w:r>
          </w:p>
        </w:tc>
        <w:tc>
          <w:tcPr>
            <w:tcW w:w="819" w:type="dxa"/>
            <w:tcBorders>
              <w:top w:val="nil"/>
              <w:left w:val="nil"/>
              <w:bottom w:val="single" w:sz="4" w:space="0" w:color="95B3D7"/>
              <w:right w:val="nil"/>
            </w:tcBorders>
            <w:shd w:val="clear" w:color="DCE6F1" w:fill="DCE6F1"/>
            <w:vAlign w:val="center"/>
            <w:hideMark/>
          </w:tcPr>
          <w:p w:rsidR="00B1711E" w:rsidRPr="00B1711E" w:rsidRDefault="00B1711E" w:rsidP="00B1711E">
            <w:pPr>
              <w:jc w:val="center"/>
              <w:rPr>
                <w:rFonts w:ascii="Calibri" w:hAnsi="Calibri" w:cs="Calibri"/>
                <w:color w:val="000000"/>
                <w:sz w:val="16"/>
                <w:szCs w:val="16"/>
              </w:rPr>
            </w:pPr>
            <w:r w:rsidRPr="00B1711E">
              <w:rPr>
                <w:rFonts w:ascii="Calibri" w:hAnsi="Calibri" w:cs="Calibri"/>
                <w:color w:val="000000"/>
                <w:sz w:val="16"/>
                <w:szCs w:val="16"/>
              </w:rPr>
              <w:t>4</w:t>
            </w:r>
          </w:p>
        </w:tc>
        <w:tc>
          <w:tcPr>
            <w:tcW w:w="1243" w:type="dxa"/>
            <w:tcBorders>
              <w:top w:val="nil"/>
              <w:left w:val="nil"/>
              <w:bottom w:val="single" w:sz="4" w:space="0" w:color="95B3D7"/>
              <w:right w:val="nil"/>
            </w:tcBorders>
            <w:shd w:val="clear" w:color="DCE6F1" w:fill="DCE6F1"/>
            <w:vAlign w:val="center"/>
            <w:hideMark/>
          </w:tcPr>
          <w:p w:rsidR="00B1711E" w:rsidRPr="00B1711E" w:rsidRDefault="00B1711E" w:rsidP="00B1711E">
            <w:pPr>
              <w:jc w:val="center"/>
              <w:rPr>
                <w:rFonts w:ascii="Calibri" w:hAnsi="Calibri" w:cs="Calibri"/>
                <w:color w:val="000000"/>
                <w:sz w:val="16"/>
                <w:szCs w:val="16"/>
              </w:rPr>
            </w:pPr>
            <w:r w:rsidRPr="00B1711E">
              <w:rPr>
                <w:rFonts w:ascii="Calibri" w:hAnsi="Calibri" w:cs="Calibri"/>
                <w:color w:val="000000"/>
                <w:sz w:val="16"/>
                <w:szCs w:val="16"/>
              </w:rPr>
              <w:t>4c</w:t>
            </w:r>
          </w:p>
        </w:tc>
        <w:tc>
          <w:tcPr>
            <w:tcW w:w="1229" w:type="dxa"/>
            <w:tcBorders>
              <w:top w:val="nil"/>
              <w:left w:val="nil"/>
              <w:bottom w:val="single" w:sz="4" w:space="0" w:color="95B3D7"/>
              <w:right w:val="nil"/>
            </w:tcBorders>
            <w:shd w:val="clear" w:color="DCE6F1" w:fill="DCE6F1"/>
            <w:vAlign w:val="center"/>
            <w:hideMark/>
          </w:tcPr>
          <w:p w:rsidR="00B1711E" w:rsidRPr="00B1711E" w:rsidRDefault="00B1711E" w:rsidP="00B1711E">
            <w:pPr>
              <w:jc w:val="right"/>
              <w:rPr>
                <w:rFonts w:ascii="Calibri" w:hAnsi="Calibri" w:cs="Calibri"/>
                <w:color w:val="000000"/>
                <w:sz w:val="16"/>
                <w:szCs w:val="16"/>
              </w:rPr>
            </w:pPr>
            <w:r w:rsidRPr="00B1711E">
              <w:rPr>
                <w:rFonts w:ascii="Calibri" w:hAnsi="Calibri" w:cs="Calibri"/>
                <w:color w:val="000000"/>
                <w:sz w:val="16"/>
                <w:szCs w:val="16"/>
              </w:rPr>
              <w:t>1.700,00</w:t>
            </w:r>
          </w:p>
        </w:tc>
        <w:tc>
          <w:tcPr>
            <w:tcW w:w="1754" w:type="dxa"/>
            <w:tcBorders>
              <w:top w:val="nil"/>
              <w:left w:val="nil"/>
              <w:bottom w:val="single" w:sz="4" w:space="0" w:color="95B3D7"/>
              <w:right w:val="nil"/>
            </w:tcBorders>
            <w:shd w:val="clear" w:color="DCE6F1" w:fill="DCE6F1"/>
            <w:vAlign w:val="center"/>
            <w:hideMark/>
          </w:tcPr>
          <w:p w:rsidR="00B1711E" w:rsidRPr="00B1711E" w:rsidRDefault="00B1711E" w:rsidP="00F85F9A">
            <w:pPr>
              <w:jc w:val="right"/>
              <w:rPr>
                <w:rFonts w:ascii="Calibri" w:hAnsi="Calibri" w:cs="Calibri"/>
                <w:color w:val="000000"/>
                <w:sz w:val="16"/>
                <w:szCs w:val="16"/>
              </w:rPr>
            </w:pPr>
            <w:r w:rsidRPr="00B1711E">
              <w:rPr>
                <w:rFonts w:ascii="Calibri" w:hAnsi="Calibri" w:cs="Calibri"/>
                <w:color w:val="000000"/>
                <w:sz w:val="16"/>
                <w:szCs w:val="16"/>
              </w:rPr>
              <w:t>1.</w:t>
            </w:r>
            <w:r w:rsidR="00F85F9A">
              <w:rPr>
                <w:rFonts w:ascii="Calibri" w:hAnsi="Calibri" w:cs="Calibri"/>
                <w:color w:val="000000"/>
                <w:sz w:val="16"/>
                <w:szCs w:val="16"/>
              </w:rPr>
              <w:t>650</w:t>
            </w:r>
            <w:r w:rsidRPr="00B1711E">
              <w:rPr>
                <w:rFonts w:ascii="Calibri" w:hAnsi="Calibri" w:cs="Calibri"/>
                <w:color w:val="000000"/>
                <w:sz w:val="16"/>
                <w:szCs w:val="16"/>
              </w:rPr>
              <w:t>,00</w:t>
            </w:r>
          </w:p>
        </w:tc>
        <w:tc>
          <w:tcPr>
            <w:tcW w:w="933" w:type="dxa"/>
            <w:tcBorders>
              <w:top w:val="nil"/>
              <w:left w:val="nil"/>
              <w:bottom w:val="single" w:sz="4" w:space="0" w:color="95B3D7"/>
              <w:right w:val="nil"/>
            </w:tcBorders>
            <w:shd w:val="clear" w:color="DCE6F1" w:fill="DCE6F1"/>
            <w:vAlign w:val="center"/>
          </w:tcPr>
          <w:p w:rsidR="00B1711E" w:rsidRPr="00B1711E" w:rsidRDefault="00F85F9A" w:rsidP="00B1711E">
            <w:pPr>
              <w:jc w:val="right"/>
              <w:rPr>
                <w:rFonts w:ascii="Calibri" w:hAnsi="Calibri" w:cs="Calibri"/>
                <w:color w:val="000000"/>
                <w:sz w:val="16"/>
                <w:szCs w:val="16"/>
              </w:rPr>
            </w:pPr>
            <w:r>
              <w:rPr>
                <w:rFonts w:ascii="Calibri" w:hAnsi="Calibri" w:cs="Calibri"/>
                <w:color w:val="000000"/>
                <w:sz w:val="16"/>
                <w:szCs w:val="16"/>
              </w:rPr>
              <w:t>97</w:t>
            </w:r>
            <w:r w:rsidR="00B1711E" w:rsidRPr="00B1711E">
              <w:rPr>
                <w:rFonts w:ascii="Calibri" w:hAnsi="Calibri" w:cs="Calibri"/>
                <w:color w:val="000000"/>
                <w:sz w:val="16"/>
                <w:szCs w:val="16"/>
              </w:rPr>
              <w:t>%</w:t>
            </w:r>
          </w:p>
        </w:tc>
      </w:tr>
      <w:tr w:rsidR="00B1711E" w:rsidRPr="00514036" w:rsidTr="00B1711E">
        <w:trPr>
          <w:trHeight w:val="680"/>
        </w:trPr>
        <w:tc>
          <w:tcPr>
            <w:tcW w:w="951" w:type="dxa"/>
            <w:tcBorders>
              <w:top w:val="nil"/>
              <w:left w:val="nil"/>
              <w:bottom w:val="single" w:sz="4" w:space="0" w:color="95B3D7"/>
              <w:right w:val="nil"/>
            </w:tcBorders>
            <w:shd w:val="clear" w:color="auto" w:fill="auto"/>
            <w:vAlign w:val="center"/>
          </w:tcPr>
          <w:p w:rsidR="00B1711E" w:rsidRPr="00B1711E" w:rsidRDefault="00B1711E" w:rsidP="00B1711E">
            <w:pPr>
              <w:jc w:val="center"/>
              <w:rPr>
                <w:rFonts w:ascii="Calibri" w:hAnsi="Calibri" w:cs="Calibri"/>
                <w:color w:val="000000"/>
                <w:sz w:val="16"/>
                <w:szCs w:val="16"/>
              </w:rPr>
            </w:pPr>
            <w:r w:rsidRPr="00B1711E">
              <w:rPr>
                <w:rFonts w:ascii="Calibri" w:hAnsi="Calibri" w:cs="Calibri"/>
                <w:color w:val="000000"/>
                <w:sz w:val="16"/>
                <w:szCs w:val="16"/>
              </w:rPr>
              <w:t>T3371</w:t>
            </w:r>
          </w:p>
        </w:tc>
        <w:tc>
          <w:tcPr>
            <w:tcW w:w="1585" w:type="dxa"/>
            <w:tcBorders>
              <w:top w:val="nil"/>
              <w:left w:val="nil"/>
              <w:bottom w:val="single" w:sz="4" w:space="0" w:color="95B3D7"/>
              <w:right w:val="nil"/>
            </w:tcBorders>
            <w:shd w:val="clear" w:color="auto" w:fill="auto"/>
            <w:vAlign w:val="center"/>
          </w:tcPr>
          <w:p w:rsidR="00B1711E" w:rsidRPr="00B1711E" w:rsidRDefault="00B1711E" w:rsidP="00B1711E">
            <w:pPr>
              <w:rPr>
                <w:rFonts w:ascii="Calibri" w:hAnsi="Calibri" w:cs="Calibri"/>
                <w:color w:val="000000"/>
                <w:sz w:val="16"/>
                <w:szCs w:val="16"/>
              </w:rPr>
            </w:pPr>
            <w:r w:rsidRPr="00B1711E">
              <w:rPr>
                <w:rFonts w:ascii="Calibri" w:hAnsi="Calibri" w:cs="Calibri"/>
                <w:color w:val="000000"/>
                <w:sz w:val="16"/>
                <w:szCs w:val="16"/>
              </w:rPr>
              <w:t>Ποσό Πιστοποιημένων Δαπανών</w:t>
            </w:r>
          </w:p>
        </w:tc>
        <w:tc>
          <w:tcPr>
            <w:tcW w:w="1213" w:type="dxa"/>
            <w:tcBorders>
              <w:top w:val="nil"/>
              <w:left w:val="nil"/>
              <w:bottom w:val="single" w:sz="4" w:space="0" w:color="95B3D7"/>
              <w:right w:val="nil"/>
            </w:tcBorders>
            <w:shd w:val="clear" w:color="auto" w:fill="auto"/>
            <w:vAlign w:val="center"/>
          </w:tcPr>
          <w:p w:rsidR="00B1711E" w:rsidRPr="00B1711E" w:rsidRDefault="00B1711E" w:rsidP="00B1711E">
            <w:pPr>
              <w:rPr>
                <w:rFonts w:ascii="Calibri" w:hAnsi="Calibri" w:cs="Calibri"/>
                <w:color w:val="000000"/>
                <w:sz w:val="16"/>
                <w:szCs w:val="16"/>
              </w:rPr>
            </w:pPr>
            <w:r w:rsidRPr="00B1711E">
              <w:rPr>
                <w:rFonts w:ascii="Calibri" w:hAnsi="Calibri" w:cs="Calibri"/>
                <w:color w:val="000000"/>
                <w:sz w:val="16"/>
                <w:szCs w:val="16"/>
              </w:rPr>
              <w:t>Οικονομικός</w:t>
            </w:r>
          </w:p>
        </w:tc>
        <w:tc>
          <w:tcPr>
            <w:tcW w:w="1047" w:type="dxa"/>
            <w:tcBorders>
              <w:top w:val="nil"/>
              <w:left w:val="nil"/>
              <w:bottom w:val="single" w:sz="4" w:space="0" w:color="95B3D7"/>
              <w:right w:val="nil"/>
            </w:tcBorders>
            <w:shd w:val="clear" w:color="auto" w:fill="auto"/>
            <w:vAlign w:val="center"/>
          </w:tcPr>
          <w:p w:rsidR="00B1711E" w:rsidRPr="00B1711E" w:rsidRDefault="00B1711E" w:rsidP="00B1711E">
            <w:pPr>
              <w:rPr>
                <w:rFonts w:ascii="Calibri" w:hAnsi="Calibri" w:cs="Calibri"/>
                <w:color w:val="000000"/>
                <w:sz w:val="16"/>
                <w:szCs w:val="16"/>
              </w:rPr>
            </w:pPr>
            <w:r w:rsidRPr="00B1711E">
              <w:rPr>
                <w:rFonts w:ascii="Calibri" w:hAnsi="Calibri" w:cs="Calibri"/>
                <w:color w:val="000000"/>
                <w:sz w:val="16"/>
                <w:szCs w:val="16"/>
              </w:rPr>
              <w:t>Ευρώ</w:t>
            </w:r>
          </w:p>
        </w:tc>
        <w:tc>
          <w:tcPr>
            <w:tcW w:w="819" w:type="dxa"/>
            <w:tcBorders>
              <w:top w:val="nil"/>
              <w:left w:val="nil"/>
              <w:bottom w:val="single" w:sz="4" w:space="0" w:color="95B3D7"/>
              <w:right w:val="nil"/>
            </w:tcBorders>
            <w:shd w:val="clear" w:color="auto" w:fill="auto"/>
            <w:vAlign w:val="center"/>
          </w:tcPr>
          <w:p w:rsidR="00B1711E" w:rsidRPr="00B1711E" w:rsidRDefault="00B1711E" w:rsidP="00B1711E">
            <w:pPr>
              <w:jc w:val="center"/>
              <w:rPr>
                <w:rFonts w:ascii="Calibri" w:hAnsi="Calibri" w:cs="Calibri"/>
                <w:color w:val="000000"/>
                <w:sz w:val="16"/>
                <w:szCs w:val="16"/>
              </w:rPr>
            </w:pPr>
            <w:r w:rsidRPr="00B1711E">
              <w:rPr>
                <w:rFonts w:ascii="Calibri" w:hAnsi="Calibri" w:cs="Calibri"/>
                <w:color w:val="000000"/>
                <w:sz w:val="16"/>
                <w:szCs w:val="16"/>
              </w:rPr>
              <w:t>4</w:t>
            </w:r>
          </w:p>
        </w:tc>
        <w:tc>
          <w:tcPr>
            <w:tcW w:w="1243" w:type="dxa"/>
            <w:tcBorders>
              <w:top w:val="nil"/>
              <w:left w:val="nil"/>
              <w:bottom w:val="single" w:sz="4" w:space="0" w:color="95B3D7"/>
              <w:right w:val="nil"/>
            </w:tcBorders>
            <w:shd w:val="clear" w:color="auto" w:fill="auto"/>
            <w:vAlign w:val="center"/>
          </w:tcPr>
          <w:p w:rsidR="00B1711E" w:rsidRPr="00B1711E" w:rsidRDefault="00B1711E" w:rsidP="00B1711E">
            <w:pPr>
              <w:jc w:val="center"/>
              <w:rPr>
                <w:rFonts w:ascii="Calibri" w:hAnsi="Calibri" w:cs="Calibri"/>
                <w:color w:val="000000"/>
                <w:sz w:val="16"/>
                <w:szCs w:val="16"/>
              </w:rPr>
            </w:pPr>
            <w:r w:rsidRPr="00B1711E">
              <w:rPr>
                <w:rFonts w:ascii="Calibri" w:hAnsi="Calibri" w:cs="Calibri"/>
                <w:color w:val="000000"/>
                <w:sz w:val="16"/>
                <w:szCs w:val="16"/>
              </w:rPr>
              <w:t>4b, 4c, 4g</w:t>
            </w:r>
          </w:p>
        </w:tc>
        <w:tc>
          <w:tcPr>
            <w:tcW w:w="1229" w:type="dxa"/>
            <w:tcBorders>
              <w:top w:val="nil"/>
              <w:left w:val="nil"/>
              <w:bottom w:val="single" w:sz="4" w:space="0" w:color="95B3D7"/>
              <w:right w:val="nil"/>
            </w:tcBorders>
            <w:shd w:val="clear" w:color="auto" w:fill="auto"/>
            <w:vAlign w:val="center"/>
          </w:tcPr>
          <w:p w:rsidR="00B1711E" w:rsidRPr="00B1711E" w:rsidRDefault="00B1711E" w:rsidP="00B1711E">
            <w:pPr>
              <w:jc w:val="right"/>
              <w:rPr>
                <w:rFonts w:ascii="Calibri" w:hAnsi="Calibri" w:cs="Calibri"/>
                <w:color w:val="000000"/>
                <w:sz w:val="16"/>
                <w:szCs w:val="16"/>
              </w:rPr>
            </w:pPr>
            <w:r w:rsidRPr="00B1711E">
              <w:rPr>
                <w:rFonts w:ascii="Calibri" w:hAnsi="Calibri" w:cs="Calibri"/>
                <w:color w:val="000000"/>
                <w:sz w:val="16"/>
                <w:szCs w:val="16"/>
              </w:rPr>
              <w:t>22.000.000,00</w:t>
            </w:r>
          </w:p>
        </w:tc>
        <w:tc>
          <w:tcPr>
            <w:tcW w:w="1754" w:type="dxa"/>
            <w:tcBorders>
              <w:top w:val="nil"/>
              <w:left w:val="nil"/>
              <w:bottom w:val="single" w:sz="4" w:space="0" w:color="95B3D7"/>
              <w:right w:val="nil"/>
            </w:tcBorders>
            <w:shd w:val="clear" w:color="auto" w:fill="auto"/>
            <w:vAlign w:val="center"/>
          </w:tcPr>
          <w:p w:rsidR="00B1711E" w:rsidRPr="00B1711E" w:rsidRDefault="00B1711E" w:rsidP="00B1711E">
            <w:pPr>
              <w:jc w:val="right"/>
              <w:rPr>
                <w:rFonts w:ascii="Calibri" w:hAnsi="Calibri" w:cs="Calibri"/>
                <w:color w:val="000000"/>
                <w:sz w:val="16"/>
                <w:szCs w:val="16"/>
              </w:rPr>
            </w:pPr>
            <w:r w:rsidRPr="00B1711E">
              <w:rPr>
                <w:rFonts w:ascii="Calibri" w:hAnsi="Calibri" w:cs="Calibri"/>
                <w:color w:val="000000"/>
                <w:sz w:val="16"/>
                <w:szCs w:val="16"/>
              </w:rPr>
              <w:t>28.361.200,00</w:t>
            </w:r>
          </w:p>
        </w:tc>
        <w:tc>
          <w:tcPr>
            <w:tcW w:w="933" w:type="dxa"/>
            <w:tcBorders>
              <w:top w:val="nil"/>
              <w:left w:val="nil"/>
              <w:bottom w:val="single" w:sz="4" w:space="0" w:color="95B3D7"/>
              <w:right w:val="nil"/>
            </w:tcBorders>
            <w:shd w:val="clear" w:color="auto" w:fill="auto"/>
            <w:vAlign w:val="center"/>
          </w:tcPr>
          <w:p w:rsidR="00B1711E" w:rsidRPr="00B1711E" w:rsidRDefault="00B1711E" w:rsidP="00B1711E">
            <w:pPr>
              <w:jc w:val="right"/>
              <w:rPr>
                <w:rFonts w:ascii="Calibri" w:hAnsi="Calibri" w:cs="Calibri"/>
                <w:color w:val="000000"/>
                <w:sz w:val="16"/>
                <w:szCs w:val="16"/>
              </w:rPr>
            </w:pPr>
            <w:r w:rsidRPr="00B1711E">
              <w:rPr>
                <w:rFonts w:ascii="Calibri" w:hAnsi="Calibri" w:cs="Calibri"/>
                <w:color w:val="000000"/>
                <w:sz w:val="16"/>
                <w:szCs w:val="16"/>
              </w:rPr>
              <w:t>129%</w:t>
            </w:r>
          </w:p>
        </w:tc>
      </w:tr>
    </w:tbl>
    <w:p w:rsidR="002A4E67" w:rsidRDefault="002A4E67" w:rsidP="002A4E67">
      <w:r>
        <w:t xml:space="preserve">Στο </w:t>
      </w:r>
      <w:r w:rsidRPr="00564898">
        <w:rPr>
          <w:b/>
        </w:rPr>
        <w:t xml:space="preserve">δείκτη εκροής </w:t>
      </w:r>
      <w:r w:rsidRPr="00564898">
        <w:rPr>
          <w:b/>
          <w:lang w:val="en-US"/>
        </w:rPr>
        <w:t>CO</w:t>
      </w:r>
      <w:r w:rsidRPr="00564898">
        <w:rPr>
          <w:b/>
        </w:rPr>
        <w:t>31</w:t>
      </w:r>
      <w:r w:rsidRPr="00A40C2D">
        <w:t xml:space="preserve"> </w:t>
      </w:r>
      <w:r>
        <w:t xml:space="preserve">συνεισφέρουν οι Πράξεις της δράσης του «Εξοικονομώ </w:t>
      </w:r>
      <w:proofErr w:type="spellStart"/>
      <w:r>
        <w:t>κατ’οίκον</w:t>
      </w:r>
      <w:proofErr w:type="spellEnd"/>
      <w:r>
        <w:t xml:space="preserve">» και η προβλεπόμενη τιμή διαμορφώνεται με βάση τους στόχους και την πορεία υλοποίησης της δράσης </w:t>
      </w:r>
      <w:r w:rsidR="00F85F9A">
        <w:t>αυτής, κάνοντας την εκτίμηση ότι τα εγκεκριμένα έργα της πράξης θα ολοκληρωθούν σε ποσοστό 90%</w:t>
      </w:r>
      <w:r>
        <w:t>.</w:t>
      </w:r>
    </w:p>
    <w:p w:rsidR="00456723" w:rsidRDefault="00456723" w:rsidP="00456723">
      <w:r>
        <w:rPr>
          <w:b/>
          <w:i/>
        </w:rPr>
        <w:t>Ε</w:t>
      </w:r>
      <w:r w:rsidRPr="007A093B">
        <w:rPr>
          <w:b/>
          <w:i/>
        </w:rPr>
        <w:t xml:space="preserve">πομένως </w:t>
      </w:r>
      <w:r>
        <w:rPr>
          <w:b/>
          <w:i/>
        </w:rPr>
        <w:t xml:space="preserve">σημειώνεται </w:t>
      </w:r>
      <w:r w:rsidRPr="007A093B">
        <w:rPr>
          <w:b/>
          <w:i/>
        </w:rPr>
        <w:t>πλήρη</w:t>
      </w:r>
      <w:r>
        <w:rPr>
          <w:b/>
          <w:i/>
        </w:rPr>
        <w:t>ς</w:t>
      </w:r>
      <w:r w:rsidRPr="007A093B">
        <w:rPr>
          <w:b/>
          <w:i/>
        </w:rPr>
        <w:t xml:space="preserve"> επίτευξη των στόχων του Προγράμματος</w:t>
      </w:r>
      <w:r>
        <w:rPr>
          <w:b/>
          <w:i/>
        </w:rPr>
        <w:t>.</w:t>
      </w:r>
    </w:p>
    <w:p w:rsidR="004B0A16" w:rsidRDefault="004B0A16" w:rsidP="00B05751">
      <w:pPr>
        <w:rPr>
          <w:b/>
          <w:color w:val="17365D" w:themeColor="text2" w:themeShade="BF"/>
        </w:rPr>
      </w:pPr>
    </w:p>
    <w:p w:rsidR="00B05751" w:rsidRPr="00564898" w:rsidRDefault="00B05751" w:rsidP="00B05751">
      <w:pPr>
        <w:rPr>
          <w:b/>
          <w:color w:val="17365D" w:themeColor="text2" w:themeShade="BF"/>
          <w:sz w:val="24"/>
        </w:rPr>
      </w:pPr>
      <w:r w:rsidRPr="00564898">
        <w:rPr>
          <w:b/>
          <w:color w:val="17365D" w:themeColor="text2" w:themeShade="BF"/>
          <w:sz w:val="24"/>
        </w:rPr>
        <w:t>ΑΞΟΝΑΣ ΠΡΟΤΕΡΑΙΟΤΗΤΑΣ 5</w:t>
      </w:r>
    </w:p>
    <w:tbl>
      <w:tblPr>
        <w:tblW w:w="10774" w:type="dxa"/>
        <w:tblInd w:w="-426" w:type="dxa"/>
        <w:tblLook w:val="04A0" w:firstRow="1" w:lastRow="0" w:firstColumn="1" w:lastColumn="0" w:noHBand="0" w:noVBand="1"/>
      </w:tblPr>
      <w:tblGrid>
        <w:gridCol w:w="951"/>
        <w:gridCol w:w="1585"/>
        <w:gridCol w:w="1213"/>
        <w:gridCol w:w="1047"/>
        <w:gridCol w:w="819"/>
        <w:gridCol w:w="1243"/>
        <w:gridCol w:w="1229"/>
        <w:gridCol w:w="1754"/>
        <w:gridCol w:w="933"/>
      </w:tblGrid>
      <w:tr w:rsidR="00B05751" w:rsidRPr="00514036" w:rsidTr="00C020AC">
        <w:trPr>
          <w:trHeight w:val="1200"/>
        </w:trPr>
        <w:tc>
          <w:tcPr>
            <w:tcW w:w="951" w:type="dxa"/>
            <w:tcBorders>
              <w:top w:val="single" w:sz="4" w:space="0" w:color="95B3D7"/>
              <w:left w:val="nil"/>
              <w:bottom w:val="single" w:sz="4" w:space="0" w:color="95B3D7"/>
              <w:right w:val="nil"/>
            </w:tcBorders>
            <w:shd w:val="clear" w:color="4F81BD" w:fill="4F81BD"/>
            <w:vAlign w:val="center"/>
            <w:hideMark/>
          </w:tcPr>
          <w:p w:rsidR="00B05751" w:rsidRPr="00514036" w:rsidRDefault="00B05751" w:rsidP="00C020AC">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ΚΩΔΙΚΟΣ ΔΕΙΚΤΗ</w:t>
            </w:r>
          </w:p>
        </w:tc>
        <w:tc>
          <w:tcPr>
            <w:tcW w:w="1585" w:type="dxa"/>
            <w:tcBorders>
              <w:top w:val="single" w:sz="4" w:space="0" w:color="95B3D7"/>
              <w:left w:val="nil"/>
              <w:bottom w:val="single" w:sz="4" w:space="0" w:color="95B3D7"/>
              <w:right w:val="nil"/>
            </w:tcBorders>
            <w:shd w:val="clear" w:color="4F81BD" w:fill="4F81BD"/>
            <w:vAlign w:val="center"/>
            <w:hideMark/>
          </w:tcPr>
          <w:p w:rsidR="00B05751" w:rsidRPr="00514036" w:rsidRDefault="00B05751" w:rsidP="00C020AC">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ΠΕΡΙΓΡΑΦΗ ΔΕΙΚΤΗ</w:t>
            </w:r>
          </w:p>
        </w:tc>
        <w:tc>
          <w:tcPr>
            <w:tcW w:w="1213" w:type="dxa"/>
            <w:tcBorders>
              <w:top w:val="single" w:sz="4" w:space="0" w:color="95B3D7"/>
              <w:left w:val="nil"/>
              <w:bottom w:val="single" w:sz="4" w:space="0" w:color="95B3D7"/>
              <w:right w:val="nil"/>
            </w:tcBorders>
            <w:shd w:val="clear" w:color="4F81BD" w:fill="4F81BD"/>
            <w:vAlign w:val="center"/>
            <w:hideMark/>
          </w:tcPr>
          <w:p w:rsidR="00B05751" w:rsidRPr="00514036" w:rsidRDefault="00B05751" w:rsidP="00C020AC">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ΕΙΔΟΣ ΔΕΙΚΤΗ</w:t>
            </w:r>
          </w:p>
        </w:tc>
        <w:tc>
          <w:tcPr>
            <w:tcW w:w="1047" w:type="dxa"/>
            <w:tcBorders>
              <w:top w:val="single" w:sz="4" w:space="0" w:color="95B3D7"/>
              <w:left w:val="nil"/>
              <w:bottom w:val="single" w:sz="4" w:space="0" w:color="95B3D7"/>
              <w:right w:val="nil"/>
            </w:tcBorders>
            <w:shd w:val="clear" w:color="4F81BD" w:fill="4F81BD"/>
            <w:vAlign w:val="center"/>
            <w:hideMark/>
          </w:tcPr>
          <w:p w:rsidR="00B05751" w:rsidRPr="00514036" w:rsidRDefault="00B05751" w:rsidP="00C020AC">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ΠΕΡΙΓΡΑΦΗ ΜΜ</w:t>
            </w:r>
          </w:p>
        </w:tc>
        <w:tc>
          <w:tcPr>
            <w:tcW w:w="819" w:type="dxa"/>
            <w:tcBorders>
              <w:top w:val="single" w:sz="4" w:space="0" w:color="95B3D7"/>
              <w:left w:val="nil"/>
              <w:bottom w:val="single" w:sz="4" w:space="0" w:color="95B3D7"/>
              <w:right w:val="nil"/>
            </w:tcBorders>
            <w:shd w:val="clear" w:color="4F81BD" w:fill="4F81BD"/>
            <w:vAlign w:val="center"/>
            <w:hideMark/>
          </w:tcPr>
          <w:p w:rsidR="00B05751" w:rsidRPr="00514036" w:rsidRDefault="00B05751" w:rsidP="00C020AC">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ΚΩΔΙΚΟΣ Θ.Σ.</w:t>
            </w:r>
          </w:p>
        </w:tc>
        <w:tc>
          <w:tcPr>
            <w:tcW w:w="1243" w:type="dxa"/>
            <w:tcBorders>
              <w:top w:val="single" w:sz="4" w:space="0" w:color="95B3D7"/>
              <w:left w:val="nil"/>
              <w:bottom w:val="single" w:sz="4" w:space="0" w:color="95B3D7"/>
              <w:right w:val="nil"/>
            </w:tcBorders>
            <w:shd w:val="clear" w:color="4F81BD" w:fill="4F81BD"/>
            <w:vAlign w:val="center"/>
            <w:hideMark/>
          </w:tcPr>
          <w:p w:rsidR="00B05751" w:rsidRPr="00514036" w:rsidRDefault="00B05751" w:rsidP="00C020AC">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Επενδυτική Προτεραιότητα</w:t>
            </w:r>
          </w:p>
        </w:tc>
        <w:tc>
          <w:tcPr>
            <w:tcW w:w="1229" w:type="dxa"/>
            <w:tcBorders>
              <w:top w:val="single" w:sz="4" w:space="0" w:color="95B3D7"/>
              <w:left w:val="nil"/>
              <w:bottom w:val="single" w:sz="4" w:space="0" w:color="95B3D7"/>
              <w:right w:val="nil"/>
            </w:tcBorders>
            <w:shd w:val="clear" w:color="4F81BD" w:fill="4F81BD"/>
            <w:vAlign w:val="center"/>
            <w:hideMark/>
          </w:tcPr>
          <w:p w:rsidR="00B05751" w:rsidRDefault="00B05751" w:rsidP="00C020AC">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ΤΙΜΗ ΣΤΟΧΟΣ 2023</w:t>
            </w:r>
          </w:p>
          <w:p w:rsidR="00B05751" w:rsidRPr="00514036" w:rsidRDefault="00B05751" w:rsidP="00C020AC">
            <w:pPr>
              <w:spacing w:after="0" w:line="240" w:lineRule="auto"/>
              <w:jc w:val="center"/>
              <w:rPr>
                <w:rFonts w:ascii="Calibri" w:eastAsia="Times New Roman" w:hAnsi="Calibri" w:cs="Calibri"/>
                <w:b/>
                <w:bCs/>
                <w:color w:val="FFFFFF"/>
                <w:sz w:val="16"/>
                <w:szCs w:val="16"/>
                <w:lang w:eastAsia="el-GR"/>
              </w:rPr>
            </w:pPr>
            <w:r>
              <w:rPr>
                <w:rFonts w:ascii="Calibri" w:eastAsia="Times New Roman" w:hAnsi="Calibri" w:cs="Calibri"/>
                <w:b/>
                <w:bCs/>
                <w:color w:val="FFFFFF"/>
                <w:sz w:val="16"/>
                <w:szCs w:val="16"/>
                <w:lang w:eastAsia="el-GR"/>
              </w:rPr>
              <w:t>(ΕΓΚΕΚΡΙΜΕΝΟ ΕΠ)</w:t>
            </w:r>
          </w:p>
        </w:tc>
        <w:tc>
          <w:tcPr>
            <w:tcW w:w="1754" w:type="dxa"/>
            <w:tcBorders>
              <w:top w:val="single" w:sz="4" w:space="0" w:color="95B3D7"/>
              <w:left w:val="nil"/>
              <w:bottom w:val="single" w:sz="4" w:space="0" w:color="95B3D7"/>
              <w:right w:val="nil"/>
            </w:tcBorders>
            <w:shd w:val="clear" w:color="auto" w:fill="4F81BD" w:themeFill="accent1"/>
            <w:vAlign w:val="center"/>
            <w:hideMark/>
          </w:tcPr>
          <w:p w:rsidR="00B05751" w:rsidRPr="00514036" w:rsidRDefault="00B05751" w:rsidP="00C020AC">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 xml:space="preserve">ΠΡΟΒΛΕΨΗ </w:t>
            </w:r>
            <w:r>
              <w:rPr>
                <w:rFonts w:ascii="Calibri" w:eastAsia="Times New Roman" w:hAnsi="Calibri" w:cs="Calibri"/>
                <w:b/>
                <w:bCs/>
                <w:color w:val="FFFFFF"/>
                <w:sz w:val="16"/>
                <w:szCs w:val="16"/>
                <w:lang w:eastAsia="el-GR"/>
              </w:rPr>
              <w:t>ΤΙΜΩΝ ΣΤΗΝ ΟΛΟΚΛΗΡΩΣΗ ΤΟΥ ΕΠ</w:t>
            </w:r>
          </w:p>
        </w:tc>
        <w:tc>
          <w:tcPr>
            <w:tcW w:w="933" w:type="dxa"/>
            <w:tcBorders>
              <w:top w:val="single" w:sz="4" w:space="0" w:color="95B3D7"/>
              <w:left w:val="nil"/>
              <w:bottom w:val="single" w:sz="4" w:space="0" w:color="95B3D7"/>
              <w:right w:val="nil"/>
            </w:tcBorders>
            <w:shd w:val="clear" w:color="auto" w:fill="4F81BD" w:themeFill="accent1"/>
          </w:tcPr>
          <w:p w:rsidR="00B05751" w:rsidRDefault="00B05751" w:rsidP="00C020AC">
            <w:pPr>
              <w:spacing w:after="0" w:line="240" w:lineRule="auto"/>
              <w:jc w:val="center"/>
              <w:rPr>
                <w:rFonts w:ascii="Calibri" w:eastAsia="Times New Roman" w:hAnsi="Calibri" w:cs="Calibri"/>
                <w:b/>
                <w:bCs/>
                <w:color w:val="FFFFFF"/>
                <w:sz w:val="16"/>
                <w:szCs w:val="16"/>
                <w:lang w:eastAsia="el-GR"/>
              </w:rPr>
            </w:pPr>
          </w:p>
          <w:p w:rsidR="00B05751" w:rsidRDefault="00B05751" w:rsidP="00C020AC">
            <w:pPr>
              <w:spacing w:after="0" w:line="240" w:lineRule="auto"/>
              <w:jc w:val="center"/>
              <w:rPr>
                <w:rFonts w:ascii="Calibri" w:eastAsia="Times New Roman" w:hAnsi="Calibri" w:cs="Calibri"/>
                <w:b/>
                <w:bCs/>
                <w:color w:val="FFFFFF"/>
                <w:sz w:val="16"/>
                <w:szCs w:val="16"/>
                <w:lang w:eastAsia="el-GR"/>
              </w:rPr>
            </w:pPr>
          </w:p>
          <w:p w:rsidR="00B05751" w:rsidRPr="00514036" w:rsidRDefault="00B05751" w:rsidP="00C020AC">
            <w:pPr>
              <w:spacing w:after="0" w:line="240" w:lineRule="auto"/>
              <w:jc w:val="center"/>
              <w:rPr>
                <w:rFonts w:ascii="Calibri" w:eastAsia="Times New Roman" w:hAnsi="Calibri" w:cs="Calibri"/>
                <w:b/>
                <w:bCs/>
                <w:color w:val="FFFFFF"/>
                <w:sz w:val="16"/>
                <w:szCs w:val="16"/>
                <w:lang w:eastAsia="el-GR"/>
              </w:rPr>
            </w:pPr>
            <w:r>
              <w:rPr>
                <w:rFonts w:ascii="Calibri" w:eastAsia="Times New Roman" w:hAnsi="Calibri" w:cs="Calibri"/>
                <w:b/>
                <w:bCs/>
                <w:color w:val="FFFFFF"/>
                <w:sz w:val="16"/>
                <w:szCs w:val="16"/>
                <w:lang w:eastAsia="el-GR"/>
              </w:rPr>
              <w:t>ΠΟΣΟΣΤΟ ΕΠΙΤΕΥΞΗΣ (%)</w:t>
            </w:r>
          </w:p>
        </w:tc>
      </w:tr>
      <w:tr w:rsidR="00B05751" w:rsidRPr="00514036" w:rsidTr="00C020AC">
        <w:trPr>
          <w:trHeight w:val="808"/>
        </w:trPr>
        <w:tc>
          <w:tcPr>
            <w:tcW w:w="951" w:type="dxa"/>
            <w:tcBorders>
              <w:top w:val="nil"/>
              <w:left w:val="nil"/>
              <w:bottom w:val="single" w:sz="4" w:space="0" w:color="95B3D7"/>
              <w:right w:val="nil"/>
            </w:tcBorders>
            <w:shd w:val="clear" w:color="DCE6F1" w:fill="DCE6F1"/>
            <w:vAlign w:val="center"/>
            <w:hideMark/>
          </w:tcPr>
          <w:p w:rsidR="00B05751" w:rsidRPr="00B05751" w:rsidRDefault="00B05751" w:rsidP="00B05751">
            <w:pPr>
              <w:jc w:val="center"/>
              <w:rPr>
                <w:rFonts w:ascii="Calibri" w:hAnsi="Calibri" w:cs="Calibri"/>
                <w:color w:val="000000"/>
                <w:sz w:val="16"/>
                <w:szCs w:val="16"/>
              </w:rPr>
            </w:pPr>
            <w:r w:rsidRPr="00B05751">
              <w:rPr>
                <w:rFonts w:ascii="Calibri" w:hAnsi="Calibri" w:cs="Calibri"/>
                <w:color w:val="000000"/>
                <w:sz w:val="16"/>
                <w:szCs w:val="16"/>
              </w:rPr>
              <w:t>CO20</w:t>
            </w:r>
          </w:p>
        </w:tc>
        <w:tc>
          <w:tcPr>
            <w:tcW w:w="1585" w:type="dxa"/>
            <w:tcBorders>
              <w:top w:val="nil"/>
              <w:left w:val="nil"/>
              <w:bottom w:val="single" w:sz="4" w:space="0" w:color="95B3D7"/>
              <w:right w:val="nil"/>
            </w:tcBorders>
            <w:shd w:val="clear" w:color="DCE6F1" w:fill="DCE6F1"/>
            <w:vAlign w:val="center"/>
            <w:hideMark/>
          </w:tcPr>
          <w:p w:rsidR="00B05751" w:rsidRPr="00B05751" w:rsidRDefault="00B05751" w:rsidP="00B05751">
            <w:pPr>
              <w:rPr>
                <w:rFonts w:ascii="Calibri" w:hAnsi="Calibri" w:cs="Calibri"/>
                <w:color w:val="000000"/>
                <w:sz w:val="16"/>
                <w:szCs w:val="16"/>
              </w:rPr>
            </w:pPr>
            <w:r w:rsidRPr="00B05751">
              <w:rPr>
                <w:rFonts w:ascii="Calibri" w:hAnsi="Calibri" w:cs="Calibri"/>
                <w:color w:val="000000"/>
                <w:sz w:val="16"/>
                <w:szCs w:val="16"/>
              </w:rPr>
              <w:t>Πρόληψη και διαχείριση κινδύνων: Πληθυσμός που ωφελείται από αντιπλημμυρικά μέτρα</w:t>
            </w:r>
          </w:p>
        </w:tc>
        <w:tc>
          <w:tcPr>
            <w:tcW w:w="1213" w:type="dxa"/>
            <w:tcBorders>
              <w:top w:val="nil"/>
              <w:left w:val="nil"/>
              <w:bottom w:val="single" w:sz="4" w:space="0" w:color="95B3D7"/>
              <w:right w:val="nil"/>
            </w:tcBorders>
            <w:shd w:val="clear" w:color="DCE6F1" w:fill="DCE6F1"/>
            <w:vAlign w:val="center"/>
            <w:hideMark/>
          </w:tcPr>
          <w:p w:rsidR="00B05751" w:rsidRPr="00B05751" w:rsidRDefault="00B05751" w:rsidP="00B05751">
            <w:pPr>
              <w:rPr>
                <w:rFonts w:ascii="Calibri" w:hAnsi="Calibri" w:cs="Calibri"/>
                <w:color w:val="000000"/>
                <w:sz w:val="16"/>
                <w:szCs w:val="16"/>
              </w:rPr>
            </w:pPr>
            <w:r w:rsidRPr="00B05751">
              <w:rPr>
                <w:rFonts w:ascii="Calibri" w:hAnsi="Calibri" w:cs="Calibri"/>
                <w:color w:val="000000"/>
                <w:sz w:val="16"/>
                <w:szCs w:val="16"/>
              </w:rPr>
              <w:t>Εκροών</w:t>
            </w:r>
          </w:p>
        </w:tc>
        <w:tc>
          <w:tcPr>
            <w:tcW w:w="1047" w:type="dxa"/>
            <w:tcBorders>
              <w:top w:val="nil"/>
              <w:left w:val="nil"/>
              <w:bottom w:val="single" w:sz="4" w:space="0" w:color="95B3D7"/>
              <w:right w:val="nil"/>
            </w:tcBorders>
            <w:shd w:val="clear" w:color="DCE6F1" w:fill="DCE6F1"/>
            <w:vAlign w:val="center"/>
            <w:hideMark/>
          </w:tcPr>
          <w:p w:rsidR="00B05751" w:rsidRPr="00B05751" w:rsidRDefault="00B05751" w:rsidP="00B05751">
            <w:pPr>
              <w:rPr>
                <w:rFonts w:ascii="Calibri" w:hAnsi="Calibri" w:cs="Calibri"/>
                <w:color w:val="000000"/>
                <w:sz w:val="16"/>
                <w:szCs w:val="16"/>
              </w:rPr>
            </w:pPr>
            <w:r w:rsidRPr="00B05751">
              <w:rPr>
                <w:rFonts w:ascii="Calibri" w:hAnsi="Calibri" w:cs="Calibri"/>
                <w:color w:val="000000"/>
                <w:sz w:val="16"/>
                <w:szCs w:val="16"/>
              </w:rPr>
              <w:t>Άτομα</w:t>
            </w:r>
          </w:p>
        </w:tc>
        <w:tc>
          <w:tcPr>
            <w:tcW w:w="819" w:type="dxa"/>
            <w:tcBorders>
              <w:top w:val="nil"/>
              <w:left w:val="nil"/>
              <w:bottom w:val="single" w:sz="4" w:space="0" w:color="95B3D7"/>
              <w:right w:val="nil"/>
            </w:tcBorders>
            <w:shd w:val="clear" w:color="DCE6F1" w:fill="DCE6F1"/>
            <w:vAlign w:val="center"/>
            <w:hideMark/>
          </w:tcPr>
          <w:p w:rsidR="00B05751" w:rsidRPr="00B05751" w:rsidRDefault="00B05751" w:rsidP="00B05751">
            <w:pPr>
              <w:jc w:val="center"/>
              <w:rPr>
                <w:rFonts w:ascii="Calibri" w:hAnsi="Calibri" w:cs="Calibri"/>
                <w:color w:val="000000"/>
                <w:sz w:val="16"/>
                <w:szCs w:val="16"/>
              </w:rPr>
            </w:pPr>
            <w:r w:rsidRPr="00B05751">
              <w:rPr>
                <w:rFonts w:ascii="Calibri" w:hAnsi="Calibri" w:cs="Calibri"/>
                <w:color w:val="000000"/>
                <w:sz w:val="16"/>
                <w:szCs w:val="16"/>
              </w:rPr>
              <w:t>5</w:t>
            </w:r>
          </w:p>
        </w:tc>
        <w:tc>
          <w:tcPr>
            <w:tcW w:w="1243" w:type="dxa"/>
            <w:tcBorders>
              <w:top w:val="nil"/>
              <w:left w:val="nil"/>
              <w:bottom w:val="single" w:sz="4" w:space="0" w:color="95B3D7"/>
              <w:right w:val="nil"/>
            </w:tcBorders>
            <w:shd w:val="clear" w:color="DCE6F1" w:fill="DCE6F1"/>
            <w:vAlign w:val="center"/>
            <w:hideMark/>
          </w:tcPr>
          <w:p w:rsidR="00B05751" w:rsidRPr="00B05751" w:rsidRDefault="00B05751" w:rsidP="00B05751">
            <w:pPr>
              <w:jc w:val="center"/>
              <w:rPr>
                <w:rFonts w:ascii="Calibri" w:hAnsi="Calibri" w:cs="Calibri"/>
                <w:color w:val="000000"/>
                <w:sz w:val="16"/>
                <w:szCs w:val="16"/>
              </w:rPr>
            </w:pPr>
            <w:r w:rsidRPr="00B05751">
              <w:rPr>
                <w:rFonts w:ascii="Calibri" w:hAnsi="Calibri" w:cs="Calibri"/>
                <w:color w:val="000000"/>
                <w:sz w:val="16"/>
                <w:szCs w:val="16"/>
              </w:rPr>
              <w:t>5a</w:t>
            </w:r>
          </w:p>
        </w:tc>
        <w:tc>
          <w:tcPr>
            <w:tcW w:w="1229" w:type="dxa"/>
            <w:tcBorders>
              <w:top w:val="nil"/>
              <w:left w:val="nil"/>
              <w:bottom w:val="single" w:sz="4" w:space="0" w:color="95B3D7"/>
              <w:right w:val="nil"/>
            </w:tcBorders>
            <w:shd w:val="clear" w:color="DCE6F1" w:fill="DCE6F1"/>
            <w:vAlign w:val="center"/>
            <w:hideMark/>
          </w:tcPr>
          <w:p w:rsidR="00B05751" w:rsidRPr="00B05751" w:rsidRDefault="00B05751" w:rsidP="00B05751">
            <w:pPr>
              <w:jc w:val="right"/>
              <w:rPr>
                <w:rFonts w:ascii="Calibri" w:hAnsi="Calibri" w:cs="Calibri"/>
                <w:color w:val="000000"/>
                <w:sz w:val="16"/>
                <w:szCs w:val="16"/>
              </w:rPr>
            </w:pPr>
            <w:r w:rsidRPr="00B05751">
              <w:rPr>
                <w:rFonts w:ascii="Calibri" w:hAnsi="Calibri" w:cs="Calibri"/>
                <w:color w:val="000000"/>
                <w:sz w:val="16"/>
                <w:szCs w:val="16"/>
              </w:rPr>
              <w:t>620.721,00</w:t>
            </w:r>
          </w:p>
        </w:tc>
        <w:tc>
          <w:tcPr>
            <w:tcW w:w="1754" w:type="dxa"/>
            <w:tcBorders>
              <w:top w:val="nil"/>
              <w:left w:val="nil"/>
              <w:bottom w:val="single" w:sz="4" w:space="0" w:color="95B3D7"/>
              <w:right w:val="nil"/>
            </w:tcBorders>
            <w:shd w:val="clear" w:color="DCE6F1" w:fill="DCE6F1"/>
            <w:vAlign w:val="center"/>
            <w:hideMark/>
          </w:tcPr>
          <w:p w:rsidR="00B05751" w:rsidRDefault="00495260" w:rsidP="00B05751">
            <w:pPr>
              <w:jc w:val="right"/>
              <w:rPr>
                <w:rFonts w:ascii="Calibri" w:hAnsi="Calibri" w:cs="Calibri"/>
                <w:color w:val="000000"/>
                <w:sz w:val="16"/>
                <w:szCs w:val="16"/>
              </w:rPr>
            </w:pPr>
            <w:r>
              <w:rPr>
                <w:rFonts w:ascii="Calibri" w:hAnsi="Calibri" w:cs="Calibri"/>
                <w:color w:val="000000"/>
                <w:sz w:val="16"/>
                <w:szCs w:val="16"/>
              </w:rPr>
              <w:t>540.341</w:t>
            </w:r>
            <w:r w:rsidR="00B05751" w:rsidRPr="00B05751">
              <w:rPr>
                <w:rFonts w:ascii="Calibri" w:hAnsi="Calibri" w:cs="Calibri"/>
                <w:color w:val="000000"/>
                <w:sz w:val="16"/>
                <w:szCs w:val="16"/>
              </w:rPr>
              <w:t>,00</w:t>
            </w:r>
          </w:p>
          <w:p w:rsidR="00BC62EC" w:rsidRPr="00B05751" w:rsidRDefault="00BC62EC" w:rsidP="00495260">
            <w:pPr>
              <w:jc w:val="right"/>
              <w:rPr>
                <w:rFonts w:ascii="Calibri" w:hAnsi="Calibri" w:cs="Calibri"/>
                <w:color w:val="000000"/>
                <w:sz w:val="16"/>
                <w:szCs w:val="16"/>
              </w:rPr>
            </w:pPr>
            <w:r>
              <w:rPr>
                <w:rFonts w:ascii="Calibri" w:eastAsia="Times New Roman" w:hAnsi="Calibri" w:cs="Calibri"/>
                <w:color w:val="000000"/>
                <w:sz w:val="16"/>
                <w:szCs w:val="16"/>
                <w:lang w:eastAsia="el-GR"/>
              </w:rPr>
              <w:t>(</w:t>
            </w:r>
            <w:proofErr w:type="spellStart"/>
            <w:r w:rsidR="007F2DBC">
              <w:rPr>
                <w:rFonts w:ascii="Calibri" w:hAnsi="Calibri" w:cs="Calibri"/>
                <w:color w:val="000000"/>
                <w:sz w:val="16"/>
                <w:szCs w:val="16"/>
              </w:rPr>
              <w:t>τμηματοποιημένη</w:t>
            </w:r>
            <w:proofErr w:type="spellEnd"/>
            <w:r w:rsidR="007F2DBC">
              <w:rPr>
                <w:rFonts w:ascii="Calibri" w:hAnsi="Calibri" w:cs="Calibri"/>
                <w:color w:val="000000"/>
                <w:sz w:val="16"/>
                <w:szCs w:val="16"/>
              </w:rPr>
              <w:t xml:space="preserve"> πράξη βλ. σχετική τεκμηρίωση</w:t>
            </w:r>
            <w:r>
              <w:rPr>
                <w:rFonts w:ascii="Calibri" w:eastAsia="Times New Roman" w:hAnsi="Calibri" w:cs="Calibri"/>
                <w:color w:val="000000"/>
                <w:sz w:val="16"/>
                <w:szCs w:val="16"/>
                <w:lang w:eastAsia="el-GR"/>
              </w:rPr>
              <w:t>)</w:t>
            </w:r>
          </w:p>
        </w:tc>
        <w:tc>
          <w:tcPr>
            <w:tcW w:w="933" w:type="dxa"/>
            <w:tcBorders>
              <w:top w:val="nil"/>
              <w:left w:val="nil"/>
              <w:bottom w:val="single" w:sz="4" w:space="0" w:color="95B3D7"/>
              <w:right w:val="nil"/>
            </w:tcBorders>
            <w:shd w:val="clear" w:color="DCE6F1" w:fill="DCE6F1"/>
            <w:vAlign w:val="center"/>
          </w:tcPr>
          <w:p w:rsidR="00B05751" w:rsidRPr="00B1711E" w:rsidRDefault="00495260" w:rsidP="00B05751">
            <w:pPr>
              <w:jc w:val="right"/>
              <w:rPr>
                <w:rFonts w:ascii="Calibri" w:hAnsi="Calibri" w:cs="Calibri"/>
                <w:color w:val="000000"/>
                <w:sz w:val="16"/>
                <w:szCs w:val="16"/>
              </w:rPr>
            </w:pPr>
            <w:r>
              <w:rPr>
                <w:rFonts w:ascii="Calibri" w:hAnsi="Calibri" w:cs="Calibri"/>
                <w:color w:val="000000"/>
                <w:sz w:val="16"/>
                <w:szCs w:val="16"/>
              </w:rPr>
              <w:t>87</w:t>
            </w:r>
            <w:r w:rsidR="00B05751" w:rsidRPr="00B1711E">
              <w:rPr>
                <w:rFonts w:ascii="Calibri" w:hAnsi="Calibri" w:cs="Calibri"/>
                <w:color w:val="000000"/>
                <w:sz w:val="16"/>
                <w:szCs w:val="16"/>
              </w:rPr>
              <w:t>%</w:t>
            </w:r>
            <w:r w:rsidR="00BC62EC">
              <w:rPr>
                <w:rFonts w:ascii="Calibri" w:hAnsi="Calibri" w:cs="Calibri"/>
                <w:color w:val="000000"/>
                <w:sz w:val="16"/>
                <w:szCs w:val="16"/>
              </w:rPr>
              <w:t xml:space="preserve"> </w:t>
            </w:r>
          </w:p>
        </w:tc>
      </w:tr>
      <w:tr w:rsidR="00B05751" w:rsidRPr="00514036" w:rsidTr="00C020AC">
        <w:trPr>
          <w:trHeight w:val="680"/>
        </w:trPr>
        <w:tc>
          <w:tcPr>
            <w:tcW w:w="951" w:type="dxa"/>
            <w:tcBorders>
              <w:top w:val="nil"/>
              <w:left w:val="nil"/>
              <w:bottom w:val="single" w:sz="4" w:space="0" w:color="95B3D7"/>
              <w:right w:val="nil"/>
            </w:tcBorders>
            <w:shd w:val="clear" w:color="auto" w:fill="auto"/>
            <w:vAlign w:val="center"/>
          </w:tcPr>
          <w:p w:rsidR="00B05751" w:rsidRPr="00B05751" w:rsidRDefault="00B05751" w:rsidP="00B05751">
            <w:pPr>
              <w:jc w:val="center"/>
              <w:rPr>
                <w:rFonts w:ascii="Calibri" w:hAnsi="Calibri" w:cs="Calibri"/>
                <w:color w:val="000000"/>
                <w:sz w:val="16"/>
                <w:szCs w:val="16"/>
              </w:rPr>
            </w:pPr>
            <w:r w:rsidRPr="00B05751">
              <w:rPr>
                <w:rFonts w:ascii="Calibri" w:hAnsi="Calibri" w:cs="Calibri"/>
                <w:color w:val="000000"/>
                <w:sz w:val="16"/>
                <w:szCs w:val="16"/>
              </w:rPr>
              <w:t>T3371</w:t>
            </w:r>
          </w:p>
        </w:tc>
        <w:tc>
          <w:tcPr>
            <w:tcW w:w="1585" w:type="dxa"/>
            <w:tcBorders>
              <w:top w:val="nil"/>
              <w:left w:val="nil"/>
              <w:bottom w:val="single" w:sz="4" w:space="0" w:color="95B3D7"/>
              <w:right w:val="nil"/>
            </w:tcBorders>
            <w:shd w:val="clear" w:color="auto" w:fill="auto"/>
            <w:vAlign w:val="center"/>
          </w:tcPr>
          <w:p w:rsidR="00B05751" w:rsidRPr="00B05751" w:rsidRDefault="00B05751" w:rsidP="00B05751">
            <w:pPr>
              <w:rPr>
                <w:rFonts w:ascii="Calibri" w:hAnsi="Calibri" w:cs="Calibri"/>
                <w:color w:val="000000"/>
                <w:sz w:val="16"/>
                <w:szCs w:val="16"/>
              </w:rPr>
            </w:pPr>
            <w:r w:rsidRPr="00B05751">
              <w:rPr>
                <w:rFonts w:ascii="Calibri" w:hAnsi="Calibri" w:cs="Calibri"/>
                <w:color w:val="000000"/>
                <w:sz w:val="16"/>
                <w:szCs w:val="16"/>
              </w:rPr>
              <w:t>Ποσό Πιστοποιημένων Δαπανών</w:t>
            </w:r>
          </w:p>
        </w:tc>
        <w:tc>
          <w:tcPr>
            <w:tcW w:w="1213" w:type="dxa"/>
            <w:tcBorders>
              <w:top w:val="nil"/>
              <w:left w:val="nil"/>
              <w:bottom w:val="single" w:sz="4" w:space="0" w:color="95B3D7"/>
              <w:right w:val="nil"/>
            </w:tcBorders>
            <w:shd w:val="clear" w:color="auto" w:fill="auto"/>
            <w:vAlign w:val="center"/>
          </w:tcPr>
          <w:p w:rsidR="00B05751" w:rsidRPr="00B05751" w:rsidRDefault="00B05751" w:rsidP="00B05751">
            <w:pPr>
              <w:rPr>
                <w:rFonts w:ascii="Calibri" w:hAnsi="Calibri" w:cs="Calibri"/>
                <w:color w:val="000000"/>
                <w:sz w:val="16"/>
                <w:szCs w:val="16"/>
              </w:rPr>
            </w:pPr>
            <w:r w:rsidRPr="00B05751">
              <w:rPr>
                <w:rFonts w:ascii="Calibri" w:hAnsi="Calibri" w:cs="Calibri"/>
                <w:color w:val="000000"/>
                <w:sz w:val="16"/>
                <w:szCs w:val="16"/>
              </w:rPr>
              <w:t>Οικονομικός</w:t>
            </w:r>
          </w:p>
        </w:tc>
        <w:tc>
          <w:tcPr>
            <w:tcW w:w="1047" w:type="dxa"/>
            <w:tcBorders>
              <w:top w:val="nil"/>
              <w:left w:val="nil"/>
              <w:bottom w:val="single" w:sz="4" w:space="0" w:color="95B3D7"/>
              <w:right w:val="nil"/>
            </w:tcBorders>
            <w:shd w:val="clear" w:color="auto" w:fill="auto"/>
            <w:vAlign w:val="center"/>
          </w:tcPr>
          <w:p w:rsidR="00B05751" w:rsidRPr="00B05751" w:rsidRDefault="00B05751" w:rsidP="00B05751">
            <w:pPr>
              <w:rPr>
                <w:rFonts w:ascii="Calibri" w:hAnsi="Calibri" w:cs="Calibri"/>
                <w:color w:val="000000"/>
                <w:sz w:val="16"/>
                <w:szCs w:val="16"/>
              </w:rPr>
            </w:pPr>
            <w:r w:rsidRPr="00B05751">
              <w:rPr>
                <w:rFonts w:ascii="Calibri" w:hAnsi="Calibri" w:cs="Calibri"/>
                <w:color w:val="000000"/>
                <w:sz w:val="16"/>
                <w:szCs w:val="16"/>
              </w:rPr>
              <w:t>Ευρώ</w:t>
            </w:r>
          </w:p>
        </w:tc>
        <w:tc>
          <w:tcPr>
            <w:tcW w:w="819" w:type="dxa"/>
            <w:tcBorders>
              <w:top w:val="nil"/>
              <w:left w:val="nil"/>
              <w:bottom w:val="single" w:sz="4" w:space="0" w:color="95B3D7"/>
              <w:right w:val="nil"/>
            </w:tcBorders>
            <w:shd w:val="clear" w:color="auto" w:fill="auto"/>
            <w:vAlign w:val="center"/>
          </w:tcPr>
          <w:p w:rsidR="00B05751" w:rsidRPr="00B05751" w:rsidRDefault="00B05751" w:rsidP="00B05751">
            <w:pPr>
              <w:jc w:val="center"/>
              <w:rPr>
                <w:rFonts w:ascii="Calibri" w:hAnsi="Calibri" w:cs="Calibri"/>
                <w:color w:val="000000"/>
                <w:sz w:val="16"/>
                <w:szCs w:val="16"/>
              </w:rPr>
            </w:pPr>
            <w:r w:rsidRPr="00B05751">
              <w:rPr>
                <w:rFonts w:ascii="Calibri" w:hAnsi="Calibri" w:cs="Calibri"/>
                <w:color w:val="000000"/>
                <w:sz w:val="16"/>
                <w:szCs w:val="16"/>
              </w:rPr>
              <w:t>5</w:t>
            </w:r>
          </w:p>
        </w:tc>
        <w:tc>
          <w:tcPr>
            <w:tcW w:w="1243" w:type="dxa"/>
            <w:tcBorders>
              <w:top w:val="nil"/>
              <w:left w:val="nil"/>
              <w:bottom w:val="single" w:sz="4" w:space="0" w:color="95B3D7"/>
              <w:right w:val="nil"/>
            </w:tcBorders>
            <w:shd w:val="clear" w:color="auto" w:fill="auto"/>
            <w:vAlign w:val="center"/>
          </w:tcPr>
          <w:p w:rsidR="00B05751" w:rsidRPr="00B05751" w:rsidRDefault="00B05751" w:rsidP="00B05751">
            <w:pPr>
              <w:jc w:val="center"/>
              <w:rPr>
                <w:rFonts w:ascii="Calibri" w:hAnsi="Calibri" w:cs="Calibri"/>
                <w:color w:val="000000"/>
                <w:sz w:val="16"/>
                <w:szCs w:val="16"/>
              </w:rPr>
            </w:pPr>
            <w:r w:rsidRPr="00B05751">
              <w:rPr>
                <w:rFonts w:ascii="Calibri" w:hAnsi="Calibri" w:cs="Calibri"/>
                <w:color w:val="000000"/>
                <w:sz w:val="16"/>
                <w:szCs w:val="16"/>
              </w:rPr>
              <w:t>5a</w:t>
            </w:r>
          </w:p>
        </w:tc>
        <w:tc>
          <w:tcPr>
            <w:tcW w:w="1229" w:type="dxa"/>
            <w:tcBorders>
              <w:top w:val="nil"/>
              <w:left w:val="nil"/>
              <w:bottom w:val="single" w:sz="4" w:space="0" w:color="95B3D7"/>
              <w:right w:val="nil"/>
            </w:tcBorders>
            <w:shd w:val="clear" w:color="auto" w:fill="auto"/>
            <w:vAlign w:val="center"/>
          </w:tcPr>
          <w:p w:rsidR="00B05751" w:rsidRPr="00B05751" w:rsidRDefault="00B05751" w:rsidP="00B05751">
            <w:pPr>
              <w:jc w:val="right"/>
              <w:rPr>
                <w:rFonts w:ascii="Calibri" w:hAnsi="Calibri" w:cs="Calibri"/>
                <w:color w:val="000000"/>
                <w:sz w:val="16"/>
                <w:szCs w:val="16"/>
              </w:rPr>
            </w:pPr>
            <w:r w:rsidRPr="00B05751">
              <w:rPr>
                <w:rFonts w:ascii="Calibri" w:hAnsi="Calibri" w:cs="Calibri"/>
                <w:color w:val="000000"/>
                <w:sz w:val="16"/>
                <w:szCs w:val="16"/>
              </w:rPr>
              <w:t>84.811.342</w:t>
            </w:r>
          </w:p>
        </w:tc>
        <w:tc>
          <w:tcPr>
            <w:tcW w:w="1754" w:type="dxa"/>
            <w:tcBorders>
              <w:top w:val="nil"/>
              <w:left w:val="nil"/>
              <w:bottom w:val="single" w:sz="4" w:space="0" w:color="95B3D7"/>
              <w:right w:val="nil"/>
            </w:tcBorders>
            <w:shd w:val="clear" w:color="auto" w:fill="auto"/>
            <w:vAlign w:val="center"/>
          </w:tcPr>
          <w:p w:rsidR="00B05751" w:rsidRPr="00B05751" w:rsidRDefault="00B05751" w:rsidP="00B05751">
            <w:pPr>
              <w:jc w:val="right"/>
              <w:rPr>
                <w:rFonts w:ascii="Calibri" w:hAnsi="Calibri" w:cs="Calibri"/>
                <w:color w:val="000000"/>
                <w:sz w:val="16"/>
                <w:szCs w:val="16"/>
              </w:rPr>
            </w:pPr>
            <w:r w:rsidRPr="00B05751">
              <w:rPr>
                <w:rFonts w:ascii="Calibri" w:hAnsi="Calibri" w:cs="Calibri"/>
                <w:color w:val="000000"/>
                <w:sz w:val="16"/>
                <w:szCs w:val="16"/>
              </w:rPr>
              <w:t>74.808.229</w:t>
            </w:r>
          </w:p>
        </w:tc>
        <w:tc>
          <w:tcPr>
            <w:tcW w:w="933" w:type="dxa"/>
            <w:tcBorders>
              <w:top w:val="nil"/>
              <w:left w:val="nil"/>
              <w:bottom w:val="single" w:sz="4" w:space="0" w:color="95B3D7"/>
              <w:right w:val="nil"/>
            </w:tcBorders>
            <w:shd w:val="clear" w:color="auto" w:fill="auto"/>
            <w:vAlign w:val="center"/>
          </w:tcPr>
          <w:p w:rsidR="00B05751" w:rsidRPr="00B1711E" w:rsidRDefault="00B05751" w:rsidP="00B05751">
            <w:pPr>
              <w:jc w:val="right"/>
              <w:rPr>
                <w:rFonts w:ascii="Calibri" w:hAnsi="Calibri" w:cs="Calibri"/>
                <w:color w:val="000000"/>
                <w:sz w:val="16"/>
                <w:szCs w:val="16"/>
              </w:rPr>
            </w:pPr>
            <w:r>
              <w:rPr>
                <w:rFonts w:ascii="Calibri" w:hAnsi="Calibri" w:cs="Calibri"/>
                <w:color w:val="000000"/>
                <w:sz w:val="16"/>
                <w:szCs w:val="16"/>
              </w:rPr>
              <w:t>88</w:t>
            </w:r>
            <w:r w:rsidRPr="00B1711E">
              <w:rPr>
                <w:rFonts w:ascii="Calibri" w:hAnsi="Calibri" w:cs="Calibri"/>
                <w:color w:val="000000"/>
                <w:sz w:val="16"/>
                <w:szCs w:val="16"/>
              </w:rPr>
              <w:t>%</w:t>
            </w:r>
          </w:p>
        </w:tc>
      </w:tr>
    </w:tbl>
    <w:p w:rsidR="00B05751" w:rsidRDefault="00B05751" w:rsidP="00B05751"/>
    <w:p w:rsidR="00B05751" w:rsidRDefault="00B05751" w:rsidP="00CC4A25">
      <w:pPr>
        <w:jc w:val="both"/>
      </w:pPr>
      <w:r>
        <w:lastRenderedPageBreak/>
        <w:t xml:space="preserve">Στο δείκτη εκροής </w:t>
      </w:r>
      <w:r>
        <w:rPr>
          <w:lang w:val="en-US"/>
        </w:rPr>
        <w:t>CO</w:t>
      </w:r>
      <w:r>
        <w:t>20</w:t>
      </w:r>
      <w:r w:rsidRPr="00A40C2D">
        <w:t xml:space="preserve"> </w:t>
      </w:r>
      <w:r>
        <w:t xml:space="preserve">συνεισφέρουν </w:t>
      </w:r>
      <w:r w:rsidRPr="00B05751">
        <w:t xml:space="preserve">οι </w:t>
      </w:r>
      <w:r>
        <w:t xml:space="preserve">δεκαοκτώ </w:t>
      </w:r>
      <w:r w:rsidRPr="00B05751">
        <w:t xml:space="preserve">(18) πράξεις </w:t>
      </w:r>
      <w:r>
        <w:t xml:space="preserve">αντιπλημμυρικών έργων </w:t>
      </w:r>
      <w:r w:rsidRPr="00B05751">
        <w:t xml:space="preserve">με MIS 5001108-5001110-5001118-5001148-5001150-5001158-5001160-5001165-5001186-5002855-5002883-5003783-5006675-5007761-5011022-5019392-5023672-5033061, </w:t>
      </w:r>
      <w:r>
        <w:t>της δράσης «</w:t>
      </w:r>
      <w:r w:rsidRPr="00B05751">
        <w:t>ΔΗΜΙΟΥΡΓΙΑ ΥΠΟΔΟΜΩΝ ΚΑΙ ΥΛΟΠΟΙΗΣΗ ΔΡΑΣΕΩΝ ΓΙΑ ΤΗΝ ΠΡΟΛΗΨΗ ΠΛΗΜΜΥΡΙΚΩΝ ΣΥΜΒΑΝΤΩΝ ΜΕ ΣΤΟΧΟ ΤΗΝ ΑΝΤΙΠΛΗΜΜΥΡΙΚΗ ΠΡΟΣΤΑΣΙΑ ΚΑΙ ΤΗΝ ΠΡΟΣΤΑΣΙΑ ΤΟΥ ΦΥΣΙΚΟΥ ΠΕΡΙΒΑΛΛΟΝΤΟΣ ΚΑΙ ΤΟΥ ΜΙΚΡΟΚΛΙΜΑΤΟΣ ΤΗΣ ΑΤΤΙΚΗΣ</w:t>
      </w:r>
      <w:r>
        <w:t xml:space="preserve">» (ΑΤΤ009) </w:t>
      </w:r>
      <w:r w:rsidRPr="00B05751">
        <w:t xml:space="preserve">οι οποίες θα ολοκληρωθούν </w:t>
      </w:r>
      <w:r w:rsidR="00495260">
        <w:t>εντός της ΠΠ2014-2020</w:t>
      </w:r>
      <w:r w:rsidRPr="00B05751">
        <w:t>.</w:t>
      </w:r>
    </w:p>
    <w:p w:rsidR="00495260" w:rsidRDefault="00495260" w:rsidP="001C682E">
      <w:pPr>
        <w:jc w:val="both"/>
      </w:pPr>
      <w:r>
        <w:t>Ε</w:t>
      </w:r>
      <w:r w:rsidR="001C682E" w:rsidRPr="001C682E">
        <w:t>πισημαίνεται ότι  στους υπολογισμούς θα πρέπει να συμπεριληφθούν και αντιπλημμυρικά έργα</w:t>
      </w:r>
      <w:r>
        <w:t xml:space="preserve"> της παραπάνω δράσης (ΑΤΤ009)</w:t>
      </w:r>
      <w:r w:rsidR="001C682E" w:rsidRPr="001C682E">
        <w:t xml:space="preserve"> που έχουν χαρακτηριστεί ως </w:t>
      </w:r>
      <w:proofErr w:type="spellStart"/>
      <w:r w:rsidR="001C682E" w:rsidRPr="001C682E">
        <w:t>τμηματοποιημένα</w:t>
      </w:r>
      <w:proofErr w:type="spellEnd"/>
      <w:r w:rsidR="001C682E" w:rsidRPr="001C682E">
        <w:t xml:space="preserve"> καθώς και το </w:t>
      </w:r>
      <w:proofErr w:type="spellStart"/>
      <w:r w:rsidR="001C682E" w:rsidRPr="001C682E">
        <w:t>τμηματοποιημένο</w:t>
      </w:r>
      <w:proofErr w:type="spellEnd"/>
      <w:r w:rsidR="001C682E" w:rsidRPr="001C682E">
        <w:t xml:space="preserve"> έργο «ΠΡΟΜΗΘΕΙΑ ΜΗΧΑΝΗΜΑΤΩΝ ΚΑΙ ΕΞΟΠΛΙΣΜΟΥ ΣΤΟ ΠΛΑΙΣΙΟ ΥΠΟΣΤΗΡΙΞΗΣ ΤΟΥ ΣΧΕΔΙΟΥ ΞΕΝΟΚΡΑΤΗΣ»</w:t>
      </w:r>
      <w:r>
        <w:t xml:space="preserve">, </w:t>
      </w:r>
      <w:r w:rsidR="001C682E" w:rsidRPr="001C682E">
        <w:t xml:space="preserve"> το οποίο θα συνεισφέρει </w:t>
      </w:r>
      <w:r>
        <w:t>με την ολοκλήρωσή του στο</w:t>
      </w:r>
      <w:r w:rsidR="001C682E" w:rsidRPr="001C682E">
        <w:t xml:space="preserve"> δείκτη με τιμή 2.800.000 άτομα, με αποτέλεσμα   η τιμή του δείκτη να επιτυγχάνεται πλήρως σε ποσοστό 450%. </w:t>
      </w:r>
    </w:p>
    <w:p w:rsidR="001C682E" w:rsidRPr="001C682E" w:rsidRDefault="001C682E" w:rsidP="001C682E">
      <w:pPr>
        <w:jc w:val="both"/>
      </w:pPr>
      <w:r w:rsidRPr="001C682E">
        <w:rPr>
          <w:b/>
          <w:i/>
        </w:rPr>
        <w:t>Επομένως σημειώνεται πλήρης επίτευξη των στόχων του Προγράμματος.</w:t>
      </w:r>
    </w:p>
    <w:p w:rsidR="007506E1" w:rsidRDefault="007506E1">
      <w:pPr>
        <w:rPr>
          <w:b/>
          <w:color w:val="17365D" w:themeColor="text2" w:themeShade="BF"/>
          <w:sz w:val="24"/>
        </w:rPr>
      </w:pPr>
    </w:p>
    <w:p w:rsidR="00A00201" w:rsidRPr="00CC4A25" w:rsidRDefault="00A00201" w:rsidP="00A00201">
      <w:pPr>
        <w:rPr>
          <w:b/>
          <w:color w:val="17365D" w:themeColor="text2" w:themeShade="BF"/>
          <w:sz w:val="24"/>
        </w:rPr>
      </w:pPr>
      <w:r w:rsidRPr="00CC4A25">
        <w:rPr>
          <w:b/>
          <w:color w:val="17365D" w:themeColor="text2" w:themeShade="BF"/>
          <w:sz w:val="24"/>
        </w:rPr>
        <w:t>ΑΞΟΝΑΣ ΠΡΟΤΕΡΑΙΟΤΗΤΑΣ 6</w:t>
      </w:r>
    </w:p>
    <w:tbl>
      <w:tblPr>
        <w:tblW w:w="10774" w:type="dxa"/>
        <w:tblInd w:w="-426" w:type="dxa"/>
        <w:tblLook w:val="04A0" w:firstRow="1" w:lastRow="0" w:firstColumn="1" w:lastColumn="0" w:noHBand="0" w:noVBand="1"/>
      </w:tblPr>
      <w:tblGrid>
        <w:gridCol w:w="951"/>
        <w:gridCol w:w="1585"/>
        <w:gridCol w:w="1213"/>
        <w:gridCol w:w="1047"/>
        <w:gridCol w:w="819"/>
        <w:gridCol w:w="1243"/>
        <w:gridCol w:w="1229"/>
        <w:gridCol w:w="1754"/>
        <w:gridCol w:w="933"/>
      </w:tblGrid>
      <w:tr w:rsidR="004B0A16" w:rsidRPr="00514036" w:rsidTr="00C020AC">
        <w:trPr>
          <w:trHeight w:val="1200"/>
        </w:trPr>
        <w:tc>
          <w:tcPr>
            <w:tcW w:w="951" w:type="dxa"/>
            <w:tcBorders>
              <w:top w:val="single" w:sz="4" w:space="0" w:color="95B3D7"/>
              <w:left w:val="nil"/>
              <w:bottom w:val="single" w:sz="4" w:space="0" w:color="95B3D7"/>
              <w:right w:val="nil"/>
            </w:tcBorders>
            <w:shd w:val="clear" w:color="4F81BD" w:fill="4F81BD"/>
            <w:vAlign w:val="center"/>
            <w:hideMark/>
          </w:tcPr>
          <w:p w:rsidR="00A00201" w:rsidRPr="00514036" w:rsidRDefault="00A00201" w:rsidP="00C020AC">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ΚΩΔΙΚΟΣ ΔΕΙΚΤΗ</w:t>
            </w:r>
          </w:p>
        </w:tc>
        <w:tc>
          <w:tcPr>
            <w:tcW w:w="1585" w:type="dxa"/>
            <w:tcBorders>
              <w:top w:val="single" w:sz="4" w:space="0" w:color="95B3D7"/>
              <w:left w:val="nil"/>
              <w:bottom w:val="single" w:sz="4" w:space="0" w:color="95B3D7"/>
              <w:right w:val="nil"/>
            </w:tcBorders>
            <w:shd w:val="clear" w:color="4F81BD" w:fill="4F81BD"/>
            <w:vAlign w:val="center"/>
            <w:hideMark/>
          </w:tcPr>
          <w:p w:rsidR="00A00201" w:rsidRPr="00514036" w:rsidRDefault="00A00201" w:rsidP="00C020AC">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ΠΕΡΙΓΡΑΦΗ ΔΕΙΚΤΗ</w:t>
            </w:r>
          </w:p>
        </w:tc>
        <w:tc>
          <w:tcPr>
            <w:tcW w:w="1213" w:type="dxa"/>
            <w:tcBorders>
              <w:top w:val="single" w:sz="4" w:space="0" w:color="95B3D7"/>
              <w:left w:val="nil"/>
              <w:bottom w:val="single" w:sz="4" w:space="0" w:color="95B3D7"/>
              <w:right w:val="nil"/>
            </w:tcBorders>
            <w:shd w:val="clear" w:color="4F81BD" w:fill="4F81BD"/>
            <w:vAlign w:val="center"/>
            <w:hideMark/>
          </w:tcPr>
          <w:p w:rsidR="00A00201" w:rsidRPr="00514036" w:rsidRDefault="00A00201" w:rsidP="00C020AC">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ΕΙΔΟΣ ΔΕΙΚΤΗ</w:t>
            </w:r>
          </w:p>
        </w:tc>
        <w:tc>
          <w:tcPr>
            <w:tcW w:w="1047" w:type="dxa"/>
            <w:tcBorders>
              <w:top w:val="single" w:sz="4" w:space="0" w:color="95B3D7"/>
              <w:left w:val="nil"/>
              <w:bottom w:val="single" w:sz="4" w:space="0" w:color="95B3D7"/>
              <w:right w:val="nil"/>
            </w:tcBorders>
            <w:shd w:val="clear" w:color="4F81BD" w:fill="4F81BD"/>
            <w:vAlign w:val="center"/>
            <w:hideMark/>
          </w:tcPr>
          <w:p w:rsidR="00A00201" w:rsidRPr="00514036" w:rsidRDefault="00A00201" w:rsidP="00C020AC">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ΠΕΡΙΓΡΑΦΗ ΜΜ</w:t>
            </w:r>
          </w:p>
        </w:tc>
        <w:tc>
          <w:tcPr>
            <w:tcW w:w="819" w:type="dxa"/>
            <w:tcBorders>
              <w:top w:val="single" w:sz="4" w:space="0" w:color="95B3D7"/>
              <w:left w:val="nil"/>
              <w:bottom w:val="single" w:sz="4" w:space="0" w:color="95B3D7"/>
              <w:right w:val="nil"/>
            </w:tcBorders>
            <w:shd w:val="clear" w:color="4F81BD" w:fill="4F81BD"/>
            <w:vAlign w:val="center"/>
            <w:hideMark/>
          </w:tcPr>
          <w:p w:rsidR="00A00201" w:rsidRPr="00514036" w:rsidRDefault="00A00201" w:rsidP="00C020AC">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ΚΩΔΙΚΟΣ Θ.Σ.</w:t>
            </w:r>
          </w:p>
        </w:tc>
        <w:tc>
          <w:tcPr>
            <w:tcW w:w="1243" w:type="dxa"/>
            <w:tcBorders>
              <w:top w:val="single" w:sz="4" w:space="0" w:color="95B3D7"/>
              <w:left w:val="nil"/>
              <w:bottom w:val="single" w:sz="4" w:space="0" w:color="95B3D7"/>
              <w:right w:val="nil"/>
            </w:tcBorders>
            <w:shd w:val="clear" w:color="4F81BD" w:fill="4F81BD"/>
            <w:vAlign w:val="center"/>
            <w:hideMark/>
          </w:tcPr>
          <w:p w:rsidR="00A00201" w:rsidRPr="00514036" w:rsidRDefault="00A00201" w:rsidP="00C020AC">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Επενδυτική Προτεραιότητα</w:t>
            </w:r>
          </w:p>
        </w:tc>
        <w:tc>
          <w:tcPr>
            <w:tcW w:w="1229" w:type="dxa"/>
            <w:tcBorders>
              <w:top w:val="single" w:sz="4" w:space="0" w:color="95B3D7"/>
              <w:left w:val="nil"/>
              <w:bottom w:val="single" w:sz="4" w:space="0" w:color="95B3D7"/>
              <w:right w:val="nil"/>
            </w:tcBorders>
            <w:shd w:val="clear" w:color="4F81BD" w:fill="4F81BD"/>
            <w:vAlign w:val="center"/>
            <w:hideMark/>
          </w:tcPr>
          <w:p w:rsidR="00A00201" w:rsidRDefault="00A00201" w:rsidP="00C020AC">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ΤΙΜΗ ΣΤΟΧΟΣ 2023</w:t>
            </w:r>
          </w:p>
          <w:p w:rsidR="00A00201" w:rsidRPr="00514036" w:rsidRDefault="00A00201" w:rsidP="00C020AC">
            <w:pPr>
              <w:spacing w:after="0" w:line="240" w:lineRule="auto"/>
              <w:jc w:val="center"/>
              <w:rPr>
                <w:rFonts w:ascii="Calibri" w:eastAsia="Times New Roman" w:hAnsi="Calibri" w:cs="Calibri"/>
                <w:b/>
                <w:bCs/>
                <w:color w:val="FFFFFF"/>
                <w:sz w:val="16"/>
                <w:szCs w:val="16"/>
                <w:lang w:eastAsia="el-GR"/>
              </w:rPr>
            </w:pPr>
            <w:r>
              <w:rPr>
                <w:rFonts w:ascii="Calibri" w:eastAsia="Times New Roman" w:hAnsi="Calibri" w:cs="Calibri"/>
                <w:b/>
                <w:bCs/>
                <w:color w:val="FFFFFF"/>
                <w:sz w:val="16"/>
                <w:szCs w:val="16"/>
                <w:lang w:eastAsia="el-GR"/>
              </w:rPr>
              <w:t>(ΕΓΚΕΚΡΙΜΕΝΟ ΕΠ)</w:t>
            </w:r>
          </w:p>
        </w:tc>
        <w:tc>
          <w:tcPr>
            <w:tcW w:w="1754" w:type="dxa"/>
            <w:tcBorders>
              <w:top w:val="single" w:sz="4" w:space="0" w:color="95B3D7"/>
              <w:left w:val="nil"/>
              <w:bottom w:val="single" w:sz="4" w:space="0" w:color="95B3D7"/>
              <w:right w:val="nil"/>
            </w:tcBorders>
            <w:shd w:val="clear" w:color="auto" w:fill="4F81BD" w:themeFill="accent1"/>
            <w:vAlign w:val="center"/>
            <w:hideMark/>
          </w:tcPr>
          <w:p w:rsidR="00A00201" w:rsidRPr="00514036" w:rsidRDefault="00A00201" w:rsidP="00C020AC">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 xml:space="preserve">ΠΡΟΒΛΕΨΗ </w:t>
            </w:r>
            <w:r>
              <w:rPr>
                <w:rFonts w:ascii="Calibri" w:eastAsia="Times New Roman" w:hAnsi="Calibri" w:cs="Calibri"/>
                <w:b/>
                <w:bCs/>
                <w:color w:val="FFFFFF"/>
                <w:sz w:val="16"/>
                <w:szCs w:val="16"/>
                <w:lang w:eastAsia="el-GR"/>
              </w:rPr>
              <w:t>ΤΙΜΩΝ ΣΤΗΝ ΟΛΟΚΛΗΡΩΣΗ ΤΟΥ ΕΠ</w:t>
            </w:r>
          </w:p>
        </w:tc>
        <w:tc>
          <w:tcPr>
            <w:tcW w:w="933" w:type="dxa"/>
            <w:tcBorders>
              <w:top w:val="single" w:sz="4" w:space="0" w:color="95B3D7"/>
              <w:left w:val="nil"/>
              <w:bottom w:val="single" w:sz="4" w:space="0" w:color="95B3D7"/>
              <w:right w:val="nil"/>
            </w:tcBorders>
            <w:shd w:val="clear" w:color="auto" w:fill="4F81BD" w:themeFill="accent1"/>
          </w:tcPr>
          <w:p w:rsidR="00A00201" w:rsidRDefault="00A00201" w:rsidP="00C020AC">
            <w:pPr>
              <w:spacing w:after="0" w:line="240" w:lineRule="auto"/>
              <w:jc w:val="center"/>
              <w:rPr>
                <w:rFonts w:ascii="Calibri" w:eastAsia="Times New Roman" w:hAnsi="Calibri" w:cs="Calibri"/>
                <w:b/>
                <w:bCs/>
                <w:color w:val="FFFFFF"/>
                <w:sz w:val="16"/>
                <w:szCs w:val="16"/>
                <w:lang w:eastAsia="el-GR"/>
              </w:rPr>
            </w:pPr>
          </w:p>
          <w:p w:rsidR="00A00201" w:rsidRDefault="00A00201" w:rsidP="00C020AC">
            <w:pPr>
              <w:spacing w:after="0" w:line="240" w:lineRule="auto"/>
              <w:jc w:val="center"/>
              <w:rPr>
                <w:rFonts w:ascii="Calibri" w:eastAsia="Times New Roman" w:hAnsi="Calibri" w:cs="Calibri"/>
                <w:b/>
                <w:bCs/>
                <w:color w:val="FFFFFF"/>
                <w:sz w:val="16"/>
                <w:szCs w:val="16"/>
                <w:lang w:eastAsia="el-GR"/>
              </w:rPr>
            </w:pPr>
          </w:p>
          <w:p w:rsidR="00A00201" w:rsidRPr="00514036" w:rsidRDefault="00A00201" w:rsidP="00C020AC">
            <w:pPr>
              <w:spacing w:after="0" w:line="240" w:lineRule="auto"/>
              <w:jc w:val="center"/>
              <w:rPr>
                <w:rFonts w:ascii="Calibri" w:eastAsia="Times New Roman" w:hAnsi="Calibri" w:cs="Calibri"/>
                <w:b/>
                <w:bCs/>
                <w:color w:val="FFFFFF"/>
                <w:sz w:val="16"/>
                <w:szCs w:val="16"/>
                <w:lang w:eastAsia="el-GR"/>
              </w:rPr>
            </w:pPr>
            <w:r>
              <w:rPr>
                <w:rFonts w:ascii="Calibri" w:eastAsia="Times New Roman" w:hAnsi="Calibri" w:cs="Calibri"/>
                <w:b/>
                <w:bCs/>
                <w:color w:val="FFFFFF"/>
                <w:sz w:val="16"/>
                <w:szCs w:val="16"/>
                <w:lang w:eastAsia="el-GR"/>
              </w:rPr>
              <w:t>ΠΟΣΟΣΤΟ ΕΠΙΤΕΥΞΗΣ (%)</w:t>
            </w:r>
          </w:p>
        </w:tc>
      </w:tr>
      <w:tr w:rsidR="004B0A16" w:rsidRPr="00514036" w:rsidTr="004B0A16">
        <w:trPr>
          <w:trHeight w:val="808"/>
        </w:trPr>
        <w:tc>
          <w:tcPr>
            <w:tcW w:w="951" w:type="dxa"/>
            <w:tcBorders>
              <w:top w:val="nil"/>
              <w:left w:val="nil"/>
              <w:bottom w:val="single" w:sz="4" w:space="0" w:color="95B3D7"/>
              <w:right w:val="nil"/>
            </w:tcBorders>
            <w:shd w:val="clear" w:color="DCE6F1" w:fill="DCE6F1"/>
            <w:vAlign w:val="center"/>
            <w:hideMark/>
          </w:tcPr>
          <w:p w:rsidR="004B0A16" w:rsidRPr="004B0A16" w:rsidRDefault="004B0A16" w:rsidP="004B0A16">
            <w:pPr>
              <w:jc w:val="center"/>
              <w:rPr>
                <w:rFonts w:ascii="Calibri" w:hAnsi="Calibri" w:cs="Calibri"/>
                <w:color w:val="000000"/>
                <w:sz w:val="16"/>
                <w:szCs w:val="16"/>
              </w:rPr>
            </w:pPr>
            <w:r w:rsidRPr="004B0A16">
              <w:rPr>
                <w:rFonts w:ascii="Calibri" w:hAnsi="Calibri" w:cs="Calibri"/>
                <w:color w:val="000000"/>
                <w:sz w:val="16"/>
                <w:szCs w:val="16"/>
              </w:rPr>
              <w:t>CO09</w:t>
            </w:r>
          </w:p>
        </w:tc>
        <w:tc>
          <w:tcPr>
            <w:tcW w:w="1585" w:type="dxa"/>
            <w:tcBorders>
              <w:top w:val="nil"/>
              <w:left w:val="nil"/>
              <w:bottom w:val="single" w:sz="4" w:space="0" w:color="95B3D7"/>
              <w:right w:val="nil"/>
            </w:tcBorders>
            <w:shd w:val="clear" w:color="DCE6F1" w:fill="DCE6F1"/>
            <w:vAlign w:val="center"/>
            <w:hideMark/>
          </w:tcPr>
          <w:p w:rsidR="004B0A16" w:rsidRPr="004B0A16" w:rsidRDefault="004B0A16" w:rsidP="004B0A16">
            <w:pPr>
              <w:rPr>
                <w:rFonts w:ascii="Calibri" w:hAnsi="Calibri" w:cs="Calibri"/>
                <w:color w:val="000000"/>
                <w:sz w:val="16"/>
                <w:szCs w:val="16"/>
              </w:rPr>
            </w:pPr>
            <w:r w:rsidRPr="004B0A16">
              <w:rPr>
                <w:rFonts w:ascii="Calibri" w:hAnsi="Calibri" w:cs="Calibri"/>
                <w:color w:val="000000"/>
                <w:sz w:val="16"/>
                <w:szCs w:val="16"/>
              </w:rPr>
              <w:t>Αειφόρος Τουρισμός: Αύξηση του αναμενόμενου αριθμού επισκέψεων σε ενισχυόμενες τοποθεσίες πολιτιστικής και φυσικής κληρονομιάς και πόλους έλξης επισκεπτών</w:t>
            </w:r>
          </w:p>
        </w:tc>
        <w:tc>
          <w:tcPr>
            <w:tcW w:w="1213" w:type="dxa"/>
            <w:tcBorders>
              <w:top w:val="nil"/>
              <w:left w:val="nil"/>
              <w:bottom w:val="single" w:sz="4" w:space="0" w:color="95B3D7"/>
              <w:right w:val="nil"/>
            </w:tcBorders>
            <w:shd w:val="clear" w:color="DCE6F1" w:fill="DCE6F1"/>
            <w:vAlign w:val="center"/>
            <w:hideMark/>
          </w:tcPr>
          <w:p w:rsidR="004B0A16" w:rsidRPr="004B0A16" w:rsidRDefault="004B0A16" w:rsidP="004B0A16">
            <w:pPr>
              <w:rPr>
                <w:rFonts w:ascii="Calibri" w:hAnsi="Calibri" w:cs="Calibri"/>
                <w:color w:val="000000"/>
                <w:sz w:val="16"/>
                <w:szCs w:val="16"/>
              </w:rPr>
            </w:pPr>
            <w:r w:rsidRPr="004B0A16">
              <w:rPr>
                <w:rFonts w:ascii="Calibri" w:hAnsi="Calibri" w:cs="Calibri"/>
                <w:color w:val="000000"/>
                <w:sz w:val="16"/>
                <w:szCs w:val="16"/>
              </w:rPr>
              <w:t>Εκροών</w:t>
            </w:r>
          </w:p>
        </w:tc>
        <w:tc>
          <w:tcPr>
            <w:tcW w:w="1047" w:type="dxa"/>
            <w:tcBorders>
              <w:top w:val="nil"/>
              <w:left w:val="nil"/>
              <w:bottom w:val="single" w:sz="4" w:space="0" w:color="95B3D7"/>
              <w:right w:val="nil"/>
            </w:tcBorders>
            <w:shd w:val="clear" w:color="DCE6F1" w:fill="DCE6F1"/>
            <w:vAlign w:val="center"/>
            <w:hideMark/>
          </w:tcPr>
          <w:p w:rsidR="004B0A16" w:rsidRPr="004B0A16" w:rsidRDefault="004B0A16" w:rsidP="004B0A16">
            <w:pPr>
              <w:rPr>
                <w:rFonts w:ascii="Calibri" w:hAnsi="Calibri" w:cs="Calibri"/>
                <w:color w:val="000000"/>
                <w:sz w:val="16"/>
                <w:szCs w:val="16"/>
              </w:rPr>
            </w:pPr>
            <w:r w:rsidRPr="004B0A16">
              <w:rPr>
                <w:rFonts w:ascii="Calibri" w:hAnsi="Calibri" w:cs="Calibri"/>
                <w:color w:val="000000"/>
                <w:sz w:val="16"/>
                <w:szCs w:val="16"/>
              </w:rPr>
              <w:t xml:space="preserve">Αριθμός επισκέψεων </w:t>
            </w:r>
            <w:proofErr w:type="spellStart"/>
            <w:r w:rsidRPr="004B0A16">
              <w:rPr>
                <w:rFonts w:ascii="Calibri" w:hAnsi="Calibri" w:cs="Calibri"/>
                <w:color w:val="000000"/>
                <w:sz w:val="16"/>
                <w:szCs w:val="16"/>
              </w:rPr>
              <w:t>κατ'έτος</w:t>
            </w:r>
            <w:proofErr w:type="spellEnd"/>
          </w:p>
        </w:tc>
        <w:tc>
          <w:tcPr>
            <w:tcW w:w="819" w:type="dxa"/>
            <w:tcBorders>
              <w:top w:val="nil"/>
              <w:left w:val="nil"/>
              <w:bottom w:val="single" w:sz="4" w:space="0" w:color="95B3D7"/>
              <w:right w:val="nil"/>
            </w:tcBorders>
            <w:shd w:val="clear" w:color="DCE6F1" w:fill="DCE6F1"/>
            <w:vAlign w:val="center"/>
            <w:hideMark/>
          </w:tcPr>
          <w:p w:rsidR="004B0A16" w:rsidRPr="004B0A16" w:rsidRDefault="004B0A16" w:rsidP="004B0A16">
            <w:pPr>
              <w:jc w:val="center"/>
              <w:rPr>
                <w:rFonts w:ascii="Calibri" w:hAnsi="Calibri" w:cs="Calibri"/>
                <w:color w:val="000000"/>
                <w:sz w:val="16"/>
                <w:szCs w:val="16"/>
              </w:rPr>
            </w:pPr>
            <w:r w:rsidRPr="004B0A16">
              <w:rPr>
                <w:rFonts w:ascii="Calibri" w:hAnsi="Calibri" w:cs="Calibri"/>
                <w:color w:val="000000"/>
                <w:sz w:val="16"/>
                <w:szCs w:val="16"/>
              </w:rPr>
              <w:t>6</w:t>
            </w:r>
          </w:p>
        </w:tc>
        <w:tc>
          <w:tcPr>
            <w:tcW w:w="1243" w:type="dxa"/>
            <w:tcBorders>
              <w:top w:val="nil"/>
              <w:left w:val="nil"/>
              <w:bottom w:val="single" w:sz="4" w:space="0" w:color="95B3D7"/>
              <w:right w:val="nil"/>
            </w:tcBorders>
            <w:shd w:val="clear" w:color="DCE6F1" w:fill="DCE6F1"/>
            <w:vAlign w:val="center"/>
            <w:hideMark/>
          </w:tcPr>
          <w:p w:rsidR="004B0A16" w:rsidRPr="004B0A16" w:rsidRDefault="004B0A16" w:rsidP="004B0A16">
            <w:pPr>
              <w:jc w:val="center"/>
              <w:rPr>
                <w:rFonts w:ascii="Calibri" w:hAnsi="Calibri" w:cs="Calibri"/>
                <w:color w:val="000000"/>
                <w:sz w:val="16"/>
                <w:szCs w:val="16"/>
              </w:rPr>
            </w:pPr>
            <w:r w:rsidRPr="004B0A16">
              <w:rPr>
                <w:rFonts w:ascii="Calibri" w:hAnsi="Calibri" w:cs="Calibri"/>
                <w:color w:val="000000"/>
                <w:sz w:val="16"/>
                <w:szCs w:val="16"/>
              </w:rPr>
              <w:t>6c</w:t>
            </w:r>
          </w:p>
        </w:tc>
        <w:tc>
          <w:tcPr>
            <w:tcW w:w="1229" w:type="dxa"/>
            <w:tcBorders>
              <w:top w:val="nil"/>
              <w:left w:val="nil"/>
              <w:bottom w:val="single" w:sz="4" w:space="0" w:color="95B3D7"/>
              <w:right w:val="nil"/>
            </w:tcBorders>
            <w:shd w:val="clear" w:color="DCE6F1" w:fill="DCE6F1"/>
            <w:vAlign w:val="center"/>
            <w:hideMark/>
          </w:tcPr>
          <w:p w:rsidR="004B0A16" w:rsidRPr="004B0A16" w:rsidRDefault="004B0A16" w:rsidP="004B0A16">
            <w:pPr>
              <w:jc w:val="right"/>
              <w:rPr>
                <w:rFonts w:ascii="Calibri" w:hAnsi="Calibri" w:cs="Calibri"/>
                <w:color w:val="000000"/>
                <w:sz w:val="16"/>
                <w:szCs w:val="16"/>
              </w:rPr>
            </w:pPr>
            <w:r w:rsidRPr="004B0A16">
              <w:rPr>
                <w:rFonts w:ascii="Calibri" w:hAnsi="Calibri" w:cs="Calibri"/>
                <w:color w:val="000000"/>
                <w:sz w:val="16"/>
                <w:szCs w:val="16"/>
              </w:rPr>
              <w:t>300.311,00</w:t>
            </w:r>
          </w:p>
        </w:tc>
        <w:tc>
          <w:tcPr>
            <w:tcW w:w="1754" w:type="dxa"/>
            <w:tcBorders>
              <w:top w:val="nil"/>
              <w:left w:val="nil"/>
              <w:bottom w:val="single" w:sz="4" w:space="0" w:color="95B3D7"/>
              <w:right w:val="nil"/>
            </w:tcBorders>
            <w:shd w:val="clear" w:color="DCE6F1" w:fill="DCE6F1"/>
            <w:vAlign w:val="center"/>
            <w:hideMark/>
          </w:tcPr>
          <w:p w:rsidR="004B0A16" w:rsidRPr="004B0A16" w:rsidRDefault="004B0A16" w:rsidP="004B0A16">
            <w:pPr>
              <w:jc w:val="right"/>
              <w:rPr>
                <w:rFonts w:ascii="Calibri" w:hAnsi="Calibri" w:cs="Calibri"/>
                <w:color w:val="000000"/>
                <w:sz w:val="16"/>
                <w:szCs w:val="16"/>
              </w:rPr>
            </w:pPr>
            <w:r w:rsidRPr="004B0A16">
              <w:rPr>
                <w:rFonts w:ascii="Calibri" w:hAnsi="Calibri" w:cs="Calibri"/>
                <w:color w:val="000000"/>
                <w:sz w:val="16"/>
                <w:szCs w:val="16"/>
              </w:rPr>
              <w:t>323.776,00</w:t>
            </w:r>
          </w:p>
        </w:tc>
        <w:tc>
          <w:tcPr>
            <w:tcW w:w="933" w:type="dxa"/>
            <w:tcBorders>
              <w:top w:val="nil"/>
              <w:left w:val="nil"/>
              <w:bottom w:val="single" w:sz="4" w:space="0" w:color="95B3D7"/>
              <w:right w:val="nil"/>
            </w:tcBorders>
            <w:shd w:val="clear" w:color="DCE6F1" w:fill="DCE6F1"/>
            <w:vAlign w:val="center"/>
          </w:tcPr>
          <w:p w:rsidR="004B0A16" w:rsidRPr="004B0A16" w:rsidRDefault="004B0A16" w:rsidP="004B0A16">
            <w:pPr>
              <w:jc w:val="right"/>
              <w:rPr>
                <w:rFonts w:ascii="Calibri" w:hAnsi="Calibri" w:cs="Calibri"/>
                <w:color w:val="000000"/>
                <w:sz w:val="16"/>
                <w:szCs w:val="16"/>
              </w:rPr>
            </w:pPr>
            <w:r w:rsidRPr="004B0A16">
              <w:rPr>
                <w:rFonts w:ascii="Calibri" w:hAnsi="Calibri" w:cs="Calibri"/>
                <w:color w:val="000000"/>
                <w:sz w:val="16"/>
                <w:szCs w:val="16"/>
              </w:rPr>
              <w:t>108%</w:t>
            </w:r>
          </w:p>
        </w:tc>
        <w:bookmarkStart w:id="0" w:name="_GoBack"/>
        <w:bookmarkEnd w:id="0"/>
      </w:tr>
      <w:tr w:rsidR="004B0A16" w:rsidRPr="00514036" w:rsidTr="004B0A16">
        <w:trPr>
          <w:trHeight w:val="680"/>
        </w:trPr>
        <w:tc>
          <w:tcPr>
            <w:tcW w:w="951" w:type="dxa"/>
            <w:tcBorders>
              <w:top w:val="nil"/>
              <w:left w:val="nil"/>
              <w:bottom w:val="nil"/>
              <w:right w:val="nil"/>
            </w:tcBorders>
            <w:shd w:val="clear" w:color="auto" w:fill="auto"/>
            <w:vAlign w:val="center"/>
          </w:tcPr>
          <w:p w:rsidR="004B0A16" w:rsidRPr="004B0A16" w:rsidRDefault="004B0A16" w:rsidP="004B0A16">
            <w:pPr>
              <w:jc w:val="center"/>
              <w:rPr>
                <w:rFonts w:ascii="Calibri" w:hAnsi="Calibri" w:cs="Calibri"/>
                <w:color w:val="000000"/>
                <w:sz w:val="16"/>
                <w:szCs w:val="16"/>
              </w:rPr>
            </w:pPr>
            <w:r w:rsidRPr="004B0A16">
              <w:rPr>
                <w:rFonts w:ascii="Calibri" w:hAnsi="Calibri" w:cs="Calibri"/>
                <w:color w:val="000000"/>
                <w:sz w:val="16"/>
                <w:szCs w:val="16"/>
              </w:rPr>
              <w:t>CO18</w:t>
            </w:r>
          </w:p>
        </w:tc>
        <w:tc>
          <w:tcPr>
            <w:tcW w:w="1585" w:type="dxa"/>
            <w:tcBorders>
              <w:top w:val="nil"/>
              <w:left w:val="nil"/>
              <w:bottom w:val="nil"/>
              <w:right w:val="nil"/>
            </w:tcBorders>
            <w:shd w:val="clear" w:color="auto" w:fill="auto"/>
            <w:vAlign w:val="center"/>
          </w:tcPr>
          <w:p w:rsidR="004B0A16" w:rsidRPr="004B0A16" w:rsidRDefault="004B0A16" w:rsidP="004B0A16">
            <w:pPr>
              <w:rPr>
                <w:rFonts w:ascii="Calibri" w:hAnsi="Calibri" w:cs="Calibri"/>
                <w:color w:val="000000"/>
                <w:sz w:val="16"/>
                <w:szCs w:val="16"/>
              </w:rPr>
            </w:pPr>
            <w:r w:rsidRPr="004B0A16">
              <w:rPr>
                <w:rFonts w:ascii="Calibri" w:hAnsi="Calibri" w:cs="Calibri"/>
                <w:color w:val="000000"/>
                <w:sz w:val="16"/>
                <w:szCs w:val="16"/>
              </w:rPr>
              <w:t>Ύδρευση: Πρόσθετος πληθυσμός που εξυπηρετείται από βελτιωμένες υπηρεσίες ύδρευσης</w:t>
            </w:r>
          </w:p>
        </w:tc>
        <w:tc>
          <w:tcPr>
            <w:tcW w:w="1213" w:type="dxa"/>
            <w:tcBorders>
              <w:top w:val="nil"/>
              <w:left w:val="nil"/>
              <w:bottom w:val="nil"/>
              <w:right w:val="nil"/>
            </w:tcBorders>
            <w:shd w:val="clear" w:color="auto" w:fill="auto"/>
            <w:vAlign w:val="center"/>
          </w:tcPr>
          <w:p w:rsidR="004B0A16" w:rsidRPr="004B0A16" w:rsidRDefault="004B0A16" w:rsidP="004B0A16">
            <w:pPr>
              <w:rPr>
                <w:rFonts w:ascii="Calibri" w:hAnsi="Calibri" w:cs="Calibri"/>
                <w:color w:val="000000"/>
                <w:sz w:val="16"/>
                <w:szCs w:val="16"/>
              </w:rPr>
            </w:pPr>
            <w:r w:rsidRPr="004B0A16">
              <w:rPr>
                <w:rFonts w:ascii="Calibri" w:hAnsi="Calibri" w:cs="Calibri"/>
                <w:color w:val="000000"/>
                <w:sz w:val="16"/>
                <w:szCs w:val="16"/>
              </w:rPr>
              <w:t>Εκροών</w:t>
            </w:r>
          </w:p>
        </w:tc>
        <w:tc>
          <w:tcPr>
            <w:tcW w:w="1047" w:type="dxa"/>
            <w:tcBorders>
              <w:top w:val="nil"/>
              <w:left w:val="nil"/>
              <w:bottom w:val="nil"/>
              <w:right w:val="nil"/>
            </w:tcBorders>
            <w:shd w:val="clear" w:color="auto" w:fill="auto"/>
            <w:vAlign w:val="center"/>
          </w:tcPr>
          <w:p w:rsidR="004B0A16" w:rsidRPr="004B0A16" w:rsidRDefault="004B0A16" w:rsidP="004B0A16">
            <w:pPr>
              <w:rPr>
                <w:rFonts w:ascii="Calibri" w:hAnsi="Calibri" w:cs="Calibri"/>
                <w:color w:val="000000"/>
                <w:sz w:val="16"/>
                <w:szCs w:val="16"/>
              </w:rPr>
            </w:pPr>
            <w:r w:rsidRPr="004B0A16">
              <w:rPr>
                <w:rFonts w:ascii="Calibri" w:hAnsi="Calibri" w:cs="Calibri"/>
                <w:color w:val="000000"/>
                <w:sz w:val="16"/>
                <w:szCs w:val="16"/>
              </w:rPr>
              <w:t>Άτομα</w:t>
            </w:r>
          </w:p>
        </w:tc>
        <w:tc>
          <w:tcPr>
            <w:tcW w:w="819" w:type="dxa"/>
            <w:tcBorders>
              <w:top w:val="nil"/>
              <w:left w:val="nil"/>
              <w:bottom w:val="nil"/>
              <w:right w:val="nil"/>
            </w:tcBorders>
            <w:shd w:val="clear" w:color="auto" w:fill="auto"/>
            <w:vAlign w:val="center"/>
          </w:tcPr>
          <w:p w:rsidR="004B0A16" w:rsidRPr="004B0A16" w:rsidRDefault="004B0A16" w:rsidP="004B0A16">
            <w:pPr>
              <w:jc w:val="center"/>
              <w:rPr>
                <w:rFonts w:ascii="Calibri" w:hAnsi="Calibri" w:cs="Calibri"/>
                <w:color w:val="000000"/>
                <w:sz w:val="16"/>
                <w:szCs w:val="16"/>
              </w:rPr>
            </w:pPr>
            <w:r w:rsidRPr="004B0A16">
              <w:rPr>
                <w:rFonts w:ascii="Calibri" w:hAnsi="Calibri" w:cs="Calibri"/>
                <w:color w:val="000000"/>
                <w:sz w:val="16"/>
                <w:szCs w:val="16"/>
              </w:rPr>
              <w:t>6</w:t>
            </w:r>
          </w:p>
        </w:tc>
        <w:tc>
          <w:tcPr>
            <w:tcW w:w="1243" w:type="dxa"/>
            <w:tcBorders>
              <w:top w:val="nil"/>
              <w:left w:val="nil"/>
              <w:bottom w:val="nil"/>
              <w:right w:val="nil"/>
            </w:tcBorders>
            <w:shd w:val="clear" w:color="auto" w:fill="auto"/>
            <w:vAlign w:val="center"/>
          </w:tcPr>
          <w:p w:rsidR="004B0A16" w:rsidRPr="004B0A16" w:rsidRDefault="004B0A16" w:rsidP="004B0A16">
            <w:pPr>
              <w:jc w:val="center"/>
              <w:rPr>
                <w:rFonts w:ascii="Calibri" w:hAnsi="Calibri" w:cs="Calibri"/>
                <w:color w:val="000000"/>
                <w:sz w:val="16"/>
                <w:szCs w:val="16"/>
              </w:rPr>
            </w:pPr>
            <w:r w:rsidRPr="004B0A16">
              <w:rPr>
                <w:rFonts w:ascii="Calibri" w:hAnsi="Calibri" w:cs="Calibri"/>
                <w:color w:val="000000"/>
                <w:sz w:val="16"/>
                <w:szCs w:val="16"/>
              </w:rPr>
              <w:t>6b</w:t>
            </w:r>
          </w:p>
        </w:tc>
        <w:tc>
          <w:tcPr>
            <w:tcW w:w="1229" w:type="dxa"/>
            <w:tcBorders>
              <w:top w:val="nil"/>
              <w:left w:val="nil"/>
              <w:bottom w:val="nil"/>
              <w:right w:val="nil"/>
            </w:tcBorders>
            <w:shd w:val="clear" w:color="auto" w:fill="auto"/>
            <w:vAlign w:val="center"/>
          </w:tcPr>
          <w:p w:rsidR="004B0A16" w:rsidRPr="004B0A16" w:rsidRDefault="004B0A16" w:rsidP="004B0A16">
            <w:pPr>
              <w:jc w:val="right"/>
              <w:rPr>
                <w:rFonts w:ascii="Calibri" w:hAnsi="Calibri" w:cs="Calibri"/>
                <w:color w:val="000000"/>
                <w:sz w:val="16"/>
                <w:szCs w:val="16"/>
              </w:rPr>
            </w:pPr>
            <w:r w:rsidRPr="004B0A16">
              <w:rPr>
                <w:rFonts w:ascii="Calibri" w:hAnsi="Calibri" w:cs="Calibri"/>
                <w:color w:val="000000"/>
                <w:sz w:val="16"/>
                <w:szCs w:val="16"/>
              </w:rPr>
              <w:t>104.395,00</w:t>
            </w:r>
          </w:p>
        </w:tc>
        <w:tc>
          <w:tcPr>
            <w:tcW w:w="1754" w:type="dxa"/>
            <w:tcBorders>
              <w:top w:val="nil"/>
              <w:left w:val="nil"/>
              <w:bottom w:val="nil"/>
              <w:right w:val="nil"/>
            </w:tcBorders>
            <w:shd w:val="clear" w:color="auto" w:fill="auto"/>
            <w:vAlign w:val="center"/>
          </w:tcPr>
          <w:p w:rsidR="004B0A16" w:rsidRPr="004B0A16" w:rsidRDefault="004B0A16" w:rsidP="004B0A16">
            <w:pPr>
              <w:jc w:val="right"/>
              <w:rPr>
                <w:rFonts w:ascii="Calibri" w:hAnsi="Calibri" w:cs="Calibri"/>
                <w:color w:val="000000"/>
                <w:sz w:val="16"/>
                <w:szCs w:val="16"/>
              </w:rPr>
            </w:pPr>
            <w:r w:rsidRPr="004B0A16">
              <w:rPr>
                <w:rFonts w:ascii="Calibri" w:hAnsi="Calibri" w:cs="Calibri"/>
                <w:color w:val="000000"/>
                <w:sz w:val="16"/>
                <w:szCs w:val="16"/>
              </w:rPr>
              <w:t>175.675,00</w:t>
            </w:r>
          </w:p>
        </w:tc>
        <w:tc>
          <w:tcPr>
            <w:tcW w:w="933" w:type="dxa"/>
            <w:tcBorders>
              <w:top w:val="nil"/>
              <w:left w:val="nil"/>
              <w:bottom w:val="nil"/>
              <w:right w:val="nil"/>
            </w:tcBorders>
            <w:shd w:val="clear" w:color="auto" w:fill="auto"/>
            <w:vAlign w:val="center"/>
          </w:tcPr>
          <w:p w:rsidR="004B0A16" w:rsidRPr="004B0A16" w:rsidRDefault="004B0A16" w:rsidP="004B0A16">
            <w:pPr>
              <w:jc w:val="right"/>
              <w:rPr>
                <w:rFonts w:ascii="Calibri" w:hAnsi="Calibri" w:cs="Calibri"/>
                <w:color w:val="000000"/>
                <w:sz w:val="16"/>
                <w:szCs w:val="16"/>
              </w:rPr>
            </w:pPr>
            <w:r w:rsidRPr="004B0A16">
              <w:rPr>
                <w:rFonts w:ascii="Calibri" w:hAnsi="Calibri" w:cs="Calibri"/>
                <w:color w:val="000000"/>
                <w:sz w:val="16"/>
                <w:szCs w:val="16"/>
              </w:rPr>
              <w:t>168%</w:t>
            </w:r>
          </w:p>
        </w:tc>
      </w:tr>
      <w:tr w:rsidR="004B0A16" w:rsidRPr="00514036" w:rsidTr="00CC4A25">
        <w:trPr>
          <w:trHeight w:val="808"/>
        </w:trPr>
        <w:tc>
          <w:tcPr>
            <w:tcW w:w="951" w:type="dxa"/>
            <w:tcBorders>
              <w:top w:val="nil"/>
              <w:left w:val="nil"/>
              <w:bottom w:val="single" w:sz="4" w:space="0" w:color="95B3D7"/>
              <w:right w:val="nil"/>
            </w:tcBorders>
            <w:shd w:val="clear" w:color="DCE6F1" w:fill="DCE6F1"/>
            <w:vAlign w:val="center"/>
            <w:hideMark/>
          </w:tcPr>
          <w:p w:rsidR="004B0A16" w:rsidRPr="004B0A16" w:rsidRDefault="004B0A16" w:rsidP="004B0A16">
            <w:pPr>
              <w:jc w:val="center"/>
              <w:rPr>
                <w:rFonts w:ascii="Calibri" w:hAnsi="Calibri" w:cs="Calibri"/>
                <w:color w:val="000000"/>
                <w:sz w:val="16"/>
                <w:szCs w:val="16"/>
              </w:rPr>
            </w:pPr>
            <w:r w:rsidRPr="004B0A16">
              <w:rPr>
                <w:rFonts w:ascii="Calibri" w:hAnsi="Calibri" w:cs="Calibri"/>
                <w:color w:val="000000"/>
                <w:sz w:val="16"/>
                <w:szCs w:val="16"/>
              </w:rPr>
              <w:t>CO19</w:t>
            </w:r>
          </w:p>
        </w:tc>
        <w:tc>
          <w:tcPr>
            <w:tcW w:w="1585" w:type="dxa"/>
            <w:tcBorders>
              <w:top w:val="nil"/>
              <w:left w:val="nil"/>
              <w:bottom w:val="single" w:sz="4" w:space="0" w:color="95B3D7"/>
              <w:right w:val="nil"/>
            </w:tcBorders>
            <w:shd w:val="clear" w:color="DCE6F1" w:fill="DCE6F1"/>
            <w:vAlign w:val="center"/>
            <w:hideMark/>
          </w:tcPr>
          <w:p w:rsidR="004B0A16" w:rsidRPr="004B0A16" w:rsidRDefault="004B0A16" w:rsidP="004B0A16">
            <w:pPr>
              <w:rPr>
                <w:rFonts w:ascii="Calibri" w:hAnsi="Calibri" w:cs="Calibri"/>
                <w:color w:val="000000"/>
                <w:sz w:val="16"/>
                <w:szCs w:val="16"/>
              </w:rPr>
            </w:pPr>
            <w:r w:rsidRPr="004B0A16">
              <w:rPr>
                <w:rFonts w:ascii="Calibri" w:hAnsi="Calibri" w:cs="Calibri"/>
                <w:color w:val="000000"/>
                <w:sz w:val="16"/>
                <w:szCs w:val="16"/>
              </w:rPr>
              <w:t>Επεξεργασία λυμάτων: Πρόσθετος πληθυσμός που εξυπηρετείται από βελτιωμένη επεξεργασία λυμάτων</w:t>
            </w:r>
          </w:p>
        </w:tc>
        <w:tc>
          <w:tcPr>
            <w:tcW w:w="1213" w:type="dxa"/>
            <w:tcBorders>
              <w:top w:val="nil"/>
              <w:left w:val="nil"/>
              <w:bottom w:val="single" w:sz="4" w:space="0" w:color="95B3D7"/>
              <w:right w:val="nil"/>
            </w:tcBorders>
            <w:shd w:val="clear" w:color="DCE6F1" w:fill="DCE6F1"/>
            <w:vAlign w:val="center"/>
            <w:hideMark/>
          </w:tcPr>
          <w:p w:rsidR="004B0A16" w:rsidRPr="004B0A16" w:rsidRDefault="004B0A16" w:rsidP="004B0A16">
            <w:pPr>
              <w:rPr>
                <w:rFonts w:ascii="Calibri" w:hAnsi="Calibri" w:cs="Calibri"/>
                <w:color w:val="000000"/>
                <w:sz w:val="16"/>
                <w:szCs w:val="16"/>
              </w:rPr>
            </w:pPr>
            <w:r w:rsidRPr="004B0A16">
              <w:rPr>
                <w:rFonts w:ascii="Calibri" w:hAnsi="Calibri" w:cs="Calibri"/>
                <w:color w:val="000000"/>
                <w:sz w:val="16"/>
                <w:szCs w:val="16"/>
              </w:rPr>
              <w:t>Εκροών</w:t>
            </w:r>
          </w:p>
        </w:tc>
        <w:tc>
          <w:tcPr>
            <w:tcW w:w="1047" w:type="dxa"/>
            <w:tcBorders>
              <w:top w:val="nil"/>
              <w:left w:val="nil"/>
              <w:bottom w:val="single" w:sz="4" w:space="0" w:color="95B3D7"/>
              <w:right w:val="nil"/>
            </w:tcBorders>
            <w:shd w:val="clear" w:color="DCE6F1" w:fill="DCE6F1"/>
            <w:vAlign w:val="center"/>
            <w:hideMark/>
          </w:tcPr>
          <w:p w:rsidR="004B0A16" w:rsidRPr="004B0A16" w:rsidRDefault="004B0A16" w:rsidP="004B0A16">
            <w:pPr>
              <w:rPr>
                <w:rFonts w:ascii="Calibri" w:hAnsi="Calibri" w:cs="Calibri"/>
                <w:color w:val="000000"/>
                <w:sz w:val="16"/>
                <w:szCs w:val="16"/>
              </w:rPr>
            </w:pPr>
            <w:r w:rsidRPr="004B0A16">
              <w:rPr>
                <w:rFonts w:ascii="Calibri" w:hAnsi="Calibri" w:cs="Calibri"/>
                <w:color w:val="000000"/>
                <w:sz w:val="16"/>
                <w:szCs w:val="16"/>
              </w:rPr>
              <w:t>Ισοδύναμος Πληθυσμός</w:t>
            </w:r>
          </w:p>
        </w:tc>
        <w:tc>
          <w:tcPr>
            <w:tcW w:w="819" w:type="dxa"/>
            <w:tcBorders>
              <w:top w:val="nil"/>
              <w:left w:val="nil"/>
              <w:bottom w:val="single" w:sz="4" w:space="0" w:color="95B3D7"/>
              <w:right w:val="nil"/>
            </w:tcBorders>
            <w:shd w:val="clear" w:color="DCE6F1" w:fill="DCE6F1"/>
            <w:vAlign w:val="center"/>
            <w:hideMark/>
          </w:tcPr>
          <w:p w:rsidR="004B0A16" w:rsidRPr="004B0A16" w:rsidRDefault="004B0A16" w:rsidP="004B0A16">
            <w:pPr>
              <w:jc w:val="center"/>
              <w:rPr>
                <w:rFonts w:ascii="Calibri" w:hAnsi="Calibri" w:cs="Calibri"/>
                <w:color w:val="000000"/>
                <w:sz w:val="16"/>
                <w:szCs w:val="16"/>
              </w:rPr>
            </w:pPr>
            <w:r w:rsidRPr="004B0A16">
              <w:rPr>
                <w:rFonts w:ascii="Calibri" w:hAnsi="Calibri" w:cs="Calibri"/>
                <w:color w:val="000000"/>
                <w:sz w:val="16"/>
                <w:szCs w:val="16"/>
              </w:rPr>
              <w:t>6</w:t>
            </w:r>
          </w:p>
        </w:tc>
        <w:tc>
          <w:tcPr>
            <w:tcW w:w="1243" w:type="dxa"/>
            <w:tcBorders>
              <w:top w:val="nil"/>
              <w:left w:val="nil"/>
              <w:bottom w:val="single" w:sz="4" w:space="0" w:color="95B3D7"/>
              <w:right w:val="nil"/>
            </w:tcBorders>
            <w:shd w:val="clear" w:color="DCE6F1" w:fill="DCE6F1"/>
            <w:vAlign w:val="center"/>
            <w:hideMark/>
          </w:tcPr>
          <w:p w:rsidR="004B0A16" w:rsidRPr="004B0A16" w:rsidRDefault="004B0A16" w:rsidP="004B0A16">
            <w:pPr>
              <w:jc w:val="center"/>
              <w:rPr>
                <w:rFonts w:ascii="Calibri" w:hAnsi="Calibri" w:cs="Calibri"/>
                <w:color w:val="000000"/>
                <w:sz w:val="16"/>
                <w:szCs w:val="16"/>
              </w:rPr>
            </w:pPr>
            <w:r w:rsidRPr="004B0A16">
              <w:rPr>
                <w:rFonts w:ascii="Calibri" w:hAnsi="Calibri" w:cs="Calibri"/>
                <w:color w:val="000000"/>
                <w:sz w:val="16"/>
                <w:szCs w:val="16"/>
              </w:rPr>
              <w:t>6a</w:t>
            </w:r>
          </w:p>
        </w:tc>
        <w:tc>
          <w:tcPr>
            <w:tcW w:w="1229" w:type="dxa"/>
            <w:tcBorders>
              <w:top w:val="nil"/>
              <w:left w:val="nil"/>
              <w:bottom w:val="single" w:sz="4" w:space="0" w:color="95B3D7"/>
              <w:right w:val="nil"/>
            </w:tcBorders>
            <w:shd w:val="clear" w:color="DCE6F1" w:fill="DCE6F1"/>
            <w:vAlign w:val="center"/>
            <w:hideMark/>
          </w:tcPr>
          <w:p w:rsidR="004B0A16" w:rsidRPr="004B0A16" w:rsidRDefault="00187C76" w:rsidP="004B0A16">
            <w:pPr>
              <w:jc w:val="right"/>
              <w:rPr>
                <w:rFonts w:ascii="Calibri" w:hAnsi="Calibri" w:cs="Calibri"/>
                <w:color w:val="000000"/>
                <w:sz w:val="16"/>
                <w:szCs w:val="16"/>
              </w:rPr>
            </w:pPr>
            <w:r>
              <w:rPr>
                <w:rFonts w:ascii="Calibri" w:hAnsi="Calibri" w:cs="Calibri"/>
                <w:color w:val="000000"/>
                <w:sz w:val="16"/>
                <w:szCs w:val="16"/>
              </w:rPr>
              <w:t>34.896</w:t>
            </w:r>
            <w:r w:rsidR="004B0A16" w:rsidRPr="004B0A16">
              <w:rPr>
                <w:rFonts w:ascii="Calibri" w:hAnsi="Calibri" w:cs="Calibri"/>
                <w:color w:val="000000"/>
                <w:sz w:val="16"/>
                <w:szCs w:val="16"/>
              </w:rPr>
              <w:t>,00</w:t>
            </w:r>
          </w:p>
        </w:tc>
        <w:tc>
          <w:tcPr>
            <w:tcW w:w="1754" w:type="dxa"/>
            <w:tcBorders>
              <w:top w:val="nil"/>
              <w:left w:val="nil"/>
              <w:bottom w:val="single" w:sz="4" w:space="0" w:color="95B3D7"/>
              <w:right w:val="nil"/>
            </w:tcBorders>
            <w:shd w:val="clear" w:color="DCE6F1" w:fill="DCE6F1"/>
            <w:vAlign w:val="center"/>
            <w:hideMark/>
          </w:tcPr>
          <w:p w:rsidR="004B0A16" w:rsidRPr="004B0A16" w:rsidRDefault="004B0A16" w:rsidP="004B0A16">
            <w:pPr>
              <w:jc w:val="right"/>
              <w:rPr>
                <w:rFonts w:ascii="Calibri" w:hAnsi="Calibri" w:cs="Calibri"/>
                <w:color w:val="000000"/>
                <w:sz w:val="16"/>
                <w:szCs w:val="16"/>
              </w:rPr>
            </w:pPr>
            <w:r w:rsidRPr="004B0A16">
              <w:rPr>
                <w:rFonts w:ascii="Calibri" w:hAnsi="Calibri" w:cs="Calibri"/>
                <w:color w:val="000000"/>
                <w:sz w:val="16"/>
                <w:szCs w:val="16"/>
              </w:rPr>
              <w:t>63.084,00</w:t>
            </w:r>
          </w:p>
        </w:tc>
        <w:tc>
          <w:tcPr>
            <w:tcW w:w="933" w:type="dxa"/>
            <w:tcBorders>
              <w:top w:val="nil"/>
              <w:left w:val="nil"/>
              <w:bottom w:val="single" w:sz="4" w:space="0" w:color="95B3D7"/>
              <w:right w:val="nil"/>
            </w:tcBorders>
            <w:shd w:val="clear" w:color="DCE6F1" w:fill="DCE6F1"/>
            <w:vAlign w:val="center"/>
          </w:tcPr>
          <w:p w:rsidR="004B0A16" w:rsidRPr="004B0A16" w:rsidRDefault="004B0A16" w:rsidP="00187C76">
            <w:pPr>
              <w:jc w:val="right"/>
              <w:rPr>
                <w:rFonts w:ascii="Calibri" w:hAnsi="Calibri" w:cs="Calibri"/>
                <w:color w:val="000000"/>
                <w:sz w:val="16"/>
                <w:szCs w:val="16"/>
              </w:rPr>
            </w:pPr>
            <w:r w:rsidRPr="004B0A16">
              <w:rPr>
                <w:rFonts w:ascii="Calibri" w:hAnsi="Calibri" w:cs="Calibri"/>
                <w:color w:val="000000"/>
                <w:sz w:val="16"/>
                <w:szCs w:val="16"/>
              </w:rPr>
              <w:t>1</w:t>
            </w:r>
            <w:r w:rsidR="00187C76">
              <w:rPr>
                <w:rFonts w:ascii="Calibri" w:hAnsi="Calibri" w:cs="Calibri"/>
                <w:color w:val="000000"/>
                <w:sz w:val="16"/>
                <w:szCs w:val="16"/>
              </w:rPr>
              <w:t>81</w:t>
            </w:r>
            <w:r w:rsidRPr="004B0A16">
              <w:rPr>
                <w:rFonts w:ascii="Calibri" w:hAnsi="Calibri" w:cs="Calibri"/>
                <w:color w:val="000000"/>
                <w:sz w:val="16"/>
                <w:szCs w:val="16"/>
              </w:rPr>
              <w:t>%</w:t>
            </w:r>
          </w:p>
        </w:tc>
      </w:tr>
      <w:tr w:rsidR="004B0A16" w:rsidRPr="004B0A16" w:rsidTr="00CC4A25">
        <w:trPr>
          <w:trHeight w:val="680"/>
        </w:trPr>
        <w:tc>
          <w:tcPr>
            <w:tcW w:w="951" w:type="dxa"/>
            <w:tcBorders>
              <w:top w:val="single" w:sz="4" w:space="0" w:color="95B3D7"/>
              <w:left w:val="nil"/>
              <w:bottom w:val="single" w:sz="4" w:space="0" w:color="95B3D7"/>
              <w:right w:val="nil"/>
            </w:tcBorders>
            <w:shd w:val="clear" w:color="auto" w:fill="auto"/>
            <w:vAlign w:val="center"/>
          </w:tcPr>
          <w:p w:rsidR="004B0A16" w:rsidRPr="004B0A16" w:rsidRDefault="004B0A16" w:rsidP="004B0A16">
            <w:pPr>
              <w:jc w:val="center"/>
              <w:rPr>
                <w:rFonts w:ascii="Calibri" w:hAnsi="Calibri" w:cs="Calibri"/>
                <w:color w:val="000000"/>
                <w:sz w:val="16"/>
                <w:szCs w:val="16"/>
              </w:rPr>
            </w:pPr>
            <w:r w:rsidRPr="004B0A16">
              <w:rPr>
                <w:rFonts w:ascii="Calibri" w:hAnsi="Calibri" w:cs="Calibri"/>
                <w:color w:val="000000"/>
                <w:sz w:val="16"/>
                <w:szCs w:val="16"/>
              </w:rPr>
              <w:t>T3371</w:t>
            </w:r>
          </w:p>
        </w:tc>
        <w:tc>
          <w:tcPr>
            <w:tcW w:w="1585" w:type="dxa"/>
            <w:tcBorders>
              <w:top w:val="single" w:sz="4" w:space="0" w:color="95B3D7"/>
              <w:left w:val="nil"/>
              <w:bottom w:val="single" w:sz="4" w:space="0" w:color="95B3D7"/>
              <w:right w:val="nil"/>
            </w:tcBorders>
            <w:shd w:val="clear" w:color="auto" w:fill="auto"/>
            <w:vAlign w:val="center"/>
          </w:tcPr>
          <w:p w:rsidR="004B0A16" w:rsidRPr="004B0A16" w:rsidRDefault="004B0A16" w:rsidP="004B0A16">
            <w:pPr>
              <w:jc w:val="center"/>
              <w:rPr>
                <w:rFonts w:ascii="Calibri" w:hAnsi="Calibri" w:cs="Calibri"/>
                <w:color w:val="000000"/>
                <w:sz w:val="16"/>
                <w:szCs w:val="16"/>
              </w:rPr>
            </w:pPr>
            <w:r w:rsidRPr="004B0A16">
              <w:rPr>
                <w:rFonts w:ascii="Calibri" w:hAnsi="Calibri" w:cs="Calibri"/>
                <w:color w:val="000000"/>
                <w:sz w:val="16"/>
                <w:szCs w:val="16"/>
              </w:rPr>
              <w:t>Ποσό Πιστοποιημένων Δαπανών</w:t>
            </w:r>
          </w:p>
        </w:tc>
        <w:tc>
          <w:tcPr>
            <w:tcW w:w="1213" w:type="dxa"/>
            <w:tcBorders>
              <w:top w:val="single" w:sz="4" w:space="0" w:color="95B3D7"/>
              <w:left w:val="nil"/>
              <w:bottom w:val="single" w:sz="4" w:space="0" w:color="95B3D7"/>
              <w:right w:val="nil"/>
            </w:tcBorders>
            <w:shd w:val="clear" w:color="auto" w:fill="auto"/>
            <w:vAlign w:val="center"/>
          </w:tcPr>
          <w:p w:rsidR="004B0A16" w:rsidRPr="004B0A16" w:rsidRDefault="004B0A16" w:rsidP="004B0A16">
            <w:pPr>
              <w:jc w:val="center"/>
              <w:rPr>
                <w:rFonts w:ascii="Calibri" w:hAnsi="Calibri" w:cs="Calibri"/>
                <w:color w:val="000000"/>
                <w:sz w:val="16"/>
                <w:szCs w:val="16"/>
              </w:rPr>
            </w:pPr>
            <w:r w:rsidRPr="004B0A16">
              <w:rPr>
                <w:rFonts w:ascii="Calibri" w:hAnsi="Calibri" w:cs="Calibri"/>
                <w:color w:val="000000"/>
                <w:sz w:val="16"/>
                <w:szCs w:val="16"/>
              </w:rPr>
              <w:t>Οικονομικός</w:t>
            </w:r>
          </w:p>
        </w:tc>
        <w:tc>
          <w:tcPr>
            <w:tcW w:w="1047" w:type="dxa"/>
            <w:tcBorders>
              <w:top w:val="single" w:sz="4" w:space="0" w:color="95B3D7"/>
              <w:left w:val="nil"/>
              <w:bottom w:val="single" w:sz="4" w:space="0" w:color="95B3D7"/>
              <w:right w:val="nil"/>
            </w:tcBorders>
            <w:shd w:val="clear" w:color="auto" w:fill="auto"/>
            <w:vAlign w:val="center"/>
          </w:tcPr>
          <w:p w:rsidR="004B0A16" w:rsidRPr="004B0A16" w:rsidRDefault="004B0A16" w:rsidP="004B0A16">
            <w:pPr>
              <w:jc w:val="center"/>
              <w:rPr>
                <w:rFonts w:ascii="Calibri" w:hAnsi="Calibri" w:cs="Calibri"/>
                <w:color w:val="000000"/>
                <w:sz w:val="16"/>
                <w:szCs w:val="16"/>
              </w:rPr>
            </w:pPr>
            <w:r w:rsidRPr="004B0A16">
              <w:rPr>
                <w:rFonts w:ascii="Calibri" w:hAnsi="Calibri" w:cs="Calibri"/>
                <w:color w:val="000000"/>
                <w:sz w:val="16"/>
                <w:szCs w:val="16"/>
              </w:rPr>
              <w:t>Ευρώ</w:t>
            </w:r>
          </w:p>
        </w:tc>
        <w:tc>
          <w:tcPr>
            <w:tcW w:w="819" w:type="dxa"/>
            <w:tcBorders>
              <w:top w:val="single" w:sz="4" w:space="0" w:color="95B3D7"/>
              <w:left w:val="nil"/>
              <w:bottom w:val="single" w:sz="4" w:space="0" w:color="95B3D7"/>
              <w:right w:val="nil"/>
            </w:tcBorders>
            <w:shd w:val="clear" w:color="auto" w:fill="auto"/>
            <w:vAlign w:val="center"/>
          </w:tcPr>
          <w:p w:rsidR="004B0A16" w:rsidRPr="004B0A16" w:rsidRDefault="004B0A16" w:rsidP="004B0A16">
            <w:pPr>
              <w:jc w:val="center"/>
              <w:rPr>
                <w:rFonts w:ascii="Calibri" w:hAnsi="Calibri" w:cs="Calibri"/>
                <w:color w:val="000000"/>
                <w:sz w:val="16"/>
                <w:szCs w:val="16"/>
              </w:rPr>
            </w:pPr>
            <w:r w:rsidRPr="004B0A16">
              <w:rPr>
                <w:rFonts w:ascii="Calibri" w:hAnsi="Calibri" w:cs="Calibri"/>
                <w:color w:val="000000"/>
                <w:sz w:val="16"/>
                <w:szCs w:val="16"/>
              </w:rPr>
              <w:t>6</w:t>
            </w:r>
          </w:p>
        </w:tc>
        <w:tc>
          <w:tcPr>
            <w:tcW w:w="1243" w:type="dxa"/>
            <w:tcBorders>
              <w:top w:val="single" w:sz="4" w:space="0" w:color="95B3D7"/>
              <w:left w:val="nil"/>
              <w:bottom w:val="single" w:sz="4" w:space="0" w:color="95B3D7"/>
              <w:right w:val="nil"/>
            </w:tcBorders>
            <w:shd w:val="clear" w:color="auto" w:fill="auto"/>
            <w:vAlign w:val="center"/>
          </w:tcPr>
          <w:p w:rsidR="004B0A16" w:rsidRPr="004B0A16" w:rsidRDefault="004B0A16" w:rsidP="004B0A16">
            <w:pPr>
              <w:jc w:val="center"/>
              <w:rPr>
                <w:rFonts w:ascii="Calibri" w:hAnsi="Calibri" w:cs="Calibri"/>
                <w:color w:val="000000"/>
                <w:sz w:val="16"/>
                <w:szCs w:val="16"/>
              </w:rPr>
            </w:pPr>
            <w:r w:rsidRPr="004B0A16">
              <w:rPr>
                <w:rFonts w:ascii="Calibri" w:hAnsi="Calibri" w:cs="Calibri"/>
                <w:color w:val="000000"/>
                <w:sz w:val="16"/>
                <w:szCs w:val="16"/>
              </w:rPr>
              <w:t>6a, 6b, 6c, 6e</w:t>
            </w:r>
          </w:p>
        </w:tc>
        <w:tc>
          <w:tcPr>
            <w:tcW w:w="1229" w:type="dxa"/>
            <w:tcBorders>
              <w:top w:val="single" w:sz="4" w:space="0" w:color="95B3D7"/>
              <w:left w:val="nil"/>
              <w:bottom w:val="single" w:sz="4" w:space="0" w:color="95B3D7"/>
              <w:right w:val="nil"/>
            </w:tcBorders>
            <w:shd w:val="clear" w:color="auto" w:fill="auto"/>
            <w:vAlign w:val="center"/>
          </w:tcPr>
          <w:p w:rsidR="004B0A16" w:rsidRPr="004B0A16" w:rsidRDefault="004B0A16" w:rsidP="004B0A16">
            <w:pPr>
              <w:jc w:val="center"/>
              <w:rPr>
                <w:rFonts w:ascii="Calibri" w:hAnsi="Calibri" w:cs="Calibri"/>
                <w:color w:val="000000"/>
                <w:sz w:val="16"/>
                <w:szCs w:val="16"/>
              </w:rPr>
            </w:pPr>
            <w:r w:rsidRPr="004B0A16">
              <w:rPr>
                <w:rFonts w:ascii="Calibri" w:hAnsi="Calibri" w:cs="Calibri"/>
                <w:color w:val="000000"/>
                <w:sz w:val="16"/>
                <w:szCs w:val="16"/>
              </w:rPr>
              <w:t>102.339.205,00</w:t>
            </w:r>
          </w:p>
        </w:tc>
        <w:tc>
          <w:tcPr>
            <w:tcW w:w="1754" w:type="dxa"/>
            <w:tcBorders>
              <w:top w:val="single" w:sz="4" w:space="0" w:color="95B3D7"/>
              <w:left w:val="nil"/>
              <w:bottom w:val="single" w:sz="4" w:space="0" w:color="95B3D7"/>
              <w:right w:val="nil"/>
            </w:tcBorders>
            <w:shd w:val="clear" w:color="auto" w:fill="auto"/>
            <w:vAlign w:val="center"/>
          </w:tcPr>
          <w:p w:rsidR="004B0A16" w:rsidRPr="004B0A16" w:rsidRDefault="004B0A16" w:rsidP="004B0A16">
            <w:pPr>
              <w:jc w:val="center"/>
              <w:rPr>
                <w:rFonts w:ascii="Calibri" w:hAnsi="Calibri" w:cs="Calibri"/>
                <w:color w:val="000000"/>
                <w:sz w:val="16"/>
                <w:szCs w:val="16"/>
              </w:rPr>
            </w:pPr>
            <w:r w:rsidRPr="004B0A16">
              <w:rPr>
                <w:rFonts w:ascii="Calibri" w:hAnsi="Calibri" w:cs="Calibri"/>
                <w:color w:val="000000"/>
                <w:sz w:val="16"/>
                <w:szCs w:val="16"/>
              </w:rPr>
              <w:t>113.546.426</w:t>
            </w:r>
          </w:p>
        </w:tc>
        <w:tc>
          <w:tcPr>
            <w:tcW w:w="933" w:type="dxa"/>
            <w:tcBorders>
              <w:top w:val="single" w:sz="4" w:space="0" w:color="95B3D7"/>
              <w:left w:val="nil"/>
              <w:bottom w:val="single" w:sz="4" w:space="0" w:color="95B3D7"/>
              <w:right w:val="nil"/>
            </w:tcBorders>
            <w:shd w:val="clear" w:color="auto" w:fill="auto"/>
            <w:vAlign w:val="center"/>
          </w:tcPr>
          <w:p w:rsidR="004B0A16" w:rsidRPr="004B0A16" w:rsidRDefault="004B0A16" w:rsidP="004B0A16">
            <w:pPr>
              <w:jc w:val="center"/>
              <w:rPr>
                <w:rFonts w:ascii="Calibri" w:hAnsi="Calibri" w:cs="Calibri"/>
                <w:color w:val="000000"/>
                <w:sz w:val="16"/>
                <w:szCs w:val="16"/>
              </w:rPr>
            </w:pPr>
            <w:r w:rsidRPr="004B0A16">
              <w:rPr>
                <w:rFonts w:ascii="Calibri" w:hAnsi="Calibri" w:cs="Calibri"/>
                <w:color w:val="000000"/>
                <w:sz w:val="16"/>
                <w:szCs w:val="16"/>
              </w:rPr>
              <w:t>111%</w:t>
            </w:r>
          </w:p>
        </w:tc>
      </w:tr>
    </w:tbl>
    <w:p w:rsidR="00A00201" w:rsidRDefault="00A00201" w:rsidP="00A00201"/>
    <w:p w:rsidR="00C020AC" w:rsidRDefault="00872C7D" w:rsidP="00B05751">
      <w:r w:rsidRPr="00872C7D">
        <w:t xml:space="preserve">Στην τιμή του </w:t>
      </w:r>
      <w:r w:rsidRPr="003C5FF9">
        <w:rPr>
          <w:b/>
        </w:rPr>
        <w:t xml:space="preserve">δείκτη </w:t>
      </w:r>
      <w:r w:rsidRPr="003C5FF9">
        <w:rPr>
          <w:b/>
          <w:lang w:val="en-US"/>
        </w:rPr>
        <w:t>CO</w:t>
      </w:r>
      <w:r w:rsidRPr="003C5FF9">
        <w:rPr>
          <w:b/>
        </w:rPr>
        <w:t xml:space="preserve">09 </w:t>
      </w:r>
      <w:r w:rsidR="00C020AC">
        <w:t>συνεισφέρουν οι παρακάτω πράξεις οι οποίες, σύμφωνα με το σχέδιο δράσης, ολοκληρώνονται εντός της ΠΠ2014-2020:</w:t>
      </w:r>
    </w:p>
    <w:p w:rsidR="00C020AC" w:rsidRDefault="00C020AC" w:rsidP="007A0BB7">
      <w:pPr>
        <w:pStyle w:val="a3"/>
        <w:numPr>
          <w:ilvl w:val="0"/>
          <w:numId w:val="5"/>
        </w:numPr>
      </w:pPr>
      <w:r>
        <w:t xml:space="preserve">Τρεις (3) πράξεις </w:t>
      </w:r>
      <w:r w:rsidRPr="00872C7D">
        <w:t>με MIS 5001591-5002725-5002741</w:t>
      </w:r>
      <w:r>
        <w:t xml:space="preserve"> της δράσης ΑΤΤ023 «</w:t>
      </w:r>
      <w:r w:rsidRPr="00C020AC">
        <w:t>ΕΝΙΣΧΥΣΗ ΠΟΛΙΤΙΣΤΙΚΩΝ ΥΠΟΔΟΜΩΝ ΜΟΥΣΕΙΑ ΠΕΡΙΦΕΡΕΙΑΣ ΑΤΤΙΚΗΣ  ΤΜΗΜΑΤΟΠΟΙΗΜΕΝΕΣ ΠΡΑΞΕΙΣ</w:t>
      </w:r>
      <w:r>
        <w:t>»</w:t>
      </w:r>
    </w:p>
    <w:p w:rsidR="00C020AC" w:rsidRDefault="00C020AC" w:rsidP="007A0BB7">
      <w:pPr>
        <w:pStyle w:val="a3"/>
        <w:numPr>
          <w:ilvl w:val="0"/>
          <w:numId w:val="5"/>
        </w:numPr>
      </w:pPr>
      <w:r>
        <w:t>Η πράξη «</w:t>
      </w:r>
      <w:r w:rsidRPr="00C020AC">
        <w:t>ΣΩΣΤΙΚΕΣ ΕΡΓΑΣΙΕΣ ΣΤΕΡΕΩΣΗΣ ΚΑΙ ΑΠΟΚΑΤΑΣΤΑΣΗΣ ΒΑ ΠΥΡΓΟΥ ΑΡΧΑΙΟΥ ΦΡΟΥΡΙΟΥ ΑΙΓΟΣΘΕΝΩΝ</w:t>
      </w:r>
      <w:r>
        <w:t>»</w:t>
      </w:r>
      <w:r w:rsidRPr="00C020AC">
        <w:t xml:space="preserve"> </w:t>
      </w:r>
      <w:r w:rsidRPr="00872C7D">
        <w:t>MIS</w:t>
      </w:r>
      <w:r>
        <w:t xml:space="preserve"> </w:t>
      </w:r>
      <w:r w:rsidRPr="00872C7D">
        <w:t>5003762</w:t>
      </w:r>
    </w:p>
    <w:p w:rsidR="00C020AC" w:rsidRDefault="00C020AC" w:rsidP="007A0BB7">
      <w:pPr>
        <w:pStyle w:val="a3"/>
        <w:numPr>
          <w:ilvl w:val="0"/>
          <w:numId w:val="5"/>
        </w:numPr>
      </w:pPr>
      <w:r>
        <w:t xml:space="preserve">Δεκαέξι (16) πράξεις με </w:t>
      </w:r>
      <w:r w:rsidRPr="007A0BB7">
        <w:rPr>
          <w:lang w:val="en-US"/>
        </w:rPr>
        <w:t>MIS</w:t>
      </w:r>
      <w:r w:rsidRPr="00C020AC">
        <w:t xml:space="preserve"> </w:t>
      </w:r>
      <w:r w:rsidRPr="00872C7D">
        <w:t>5010591-5010644-5010726-5010752-5010806-5010814-5010836-5010840-5010857-5010859-5010861-5010868-5010882-5010888-5010894-5010913</w:t>
      </w:r>
      <w:r w:rsidRPr="00C020AC">
        <w:t xml:space="preserve"> </w:t>
      </w:r>
      <w:r>
        <w:t>της δράσης ΑΤΤ062 «</w:t>
      </w:r>
      <w:r w:rsidRPr="00C020AC">
        <w:t>Ενίσχυση και Ανάδειξη υποδομών πολιτισμού μητροπολιτικής εμβέλειας Περιφέρειας Αττικής</w:t>
      </w:r>
      <w:r>
        <w:t>»</w:t>
      </w:r>
    </w:p>
    <w:p w:rsidR="00C020AC" w:rsidRDefault="00C020AC" w:rsidP="007A0BB7">
      <w:pPr>
        <w:pStyle w:val="a3"/>
        <w:numPr>
          <w:ilvl w:val="0"/>
          <w:numId w:val="5"/>
        </w:numPr>
      </w:pPr>
      <w:r>
        <w:t>Η πράξη «</w:t>
      </w:r>
      <w:r w:rsidRPr="00C020AC">
        <w:t>ΛΕΙΤΟΥΡΓΙΚΕΣ ΒΕΛΤΙΩΣΕΙΣ ΣΤΟ ΑΝΟΙΚΤΟ ΘΕΑΤΡΟ ΑΓΙΑΣ ΓΡΗΓΟΡΟΥΣΑΣ</w:t>
      </w:r>
      <w:r>
        <w:t xml:space="preserve">» </w:t>
      </w:r>
      <w:r w:rsidRPr="00C020AC">
        <w:t>(</w:t>
      </w:r>
      <w:r w:rsidRPr="007A0BB7">
        <w:rPr>
          <w:lang w:val="en-US"/>
        </w:rPr>
        <w:t>MIS</w:t>
      </w:r>
      <w:r w:rsidRPr="00872C7D">
        <w:t>5037953</w:t>
      </w:r>
      <w:r w:rsidRPr="00C020AC">
        <w:t xml:space="preserve">) </w:t>
      </w:r>
      <w:r>
        <w:t>της ΟΧΕ/ΒΑΑ Δυτικής Αθήνας και</w:t>
      </w:r>
    </w:p>
    <w:p w:rsidR="003C5FF9" w:rsidRDefault="00C020AC" w:rsidP="003C5FF9">
      <w:pPr>
        <w:pStyle w:val="a3"/>
        <w:numPr>
          <w:ilvl w:val="0"/>
          <w:numId w:val="5"/>
        </w:numPr>
      </w:pPr>
      <w:r>
        <w:t>Η πράξη «</w:t>
      </w:r>
      <w:r w:rsidRPr="00C020AC">
        <w:t>Δημιουργία και Αναβάθμιση Υποδομών Πολιτισμού του Δήμου Χαϊδαρίου</w:t>
      </w:r>
      <w:r>
        <w:t>»</w:t>
      </w:r>
      <w:r w:rsidR="00640AA8">
        <w:t xml:space="preserve"> (</w:t>
      </w:r>
      <w:r w:rsidR="00640AA8" w:rsidRPr="003C5FF9">
        <w:t>MIS</w:t>
      </w:r>
      <w:r w:rsidR="00640AA8" w:rsidRPr="00872C7D">
        <w:t>5072577</w:t>
      </w:r>
      <w:r w:rsidR="00640AA8">
        <w:t>) επίσης της ΟΧΕ/ΒΑΑ Δυτικής Αθήνας.</w:t>
      </w:r>
      <w:r w:rsidR="003C5FF9">
        <w:t xml:space="preserve"> </w:t>
      </w:r>
    </w:p>
    <w:p w:rsidR="003C5FF9" w:rsidRDefault="003C5FF9" w:rsidP="003C5FF9">
      <w:r>
        <w:t xml:space="preserve">Η συνολική τιμή του δείκτη από τις παραπάνω πράξεις ανέρχεται σε </w:t>
      </w:r>
      <w:r w:rsidRPr="003C5FF9">
        <w:t>323.776,00</w:t>
      </w:r>
      <w:r>
        <w:t xml:space="preserve"> άτομα.</w:t>
      </w:r>
    </w:p>
    <w:p w:rsidR="003C5FF9" w:rsidRDefault="007A0BB7" w:rsidP="00495260">
      <w:r>
        <w:t>Επιπλέον,</w:t>
      </w:r>
      <w:r w:rsidR="003C5FF9">
        <w:t xml:space="preserve"> συνεισφέρουν</w:t>
      </w:r>
      <w:r>
        <w:t xml:space="preserve"> οι </w:t>
      </w:r>
      <w:proofErr w:type="spellStart"/>
      <w:r w:rsidR="003C5FF9">
        <w:t>τμηματοποιημένες</w:t>
      </w:r>
      <w:proofErr w:type="spellEnd"/>
      <w:r w:rsidR="003C5FF9">
        <w:t xml:space="preserve"> </w:t>
      </w:r>
      <w:r>
        <w:t>πράξεις «</w:t>
      </w:r>
      <w:r w:rsidRPr="007A0BB7">
        <w:t>ΑΠΟΠΕΡΑΤΩΣΗ ΚΑΙ ΕΚΣΥΓΧΡΟΝΙΣΜΟΣ ΤΩΝ ΚΤΙΡΙΑΚΩΝ ΕΓΚΑΤΑΣΤΑΣΕΩΝ ΤΟΥ ΩΔΕΙΟΥ ΑΘΗΝΩΝ</w:t>
      </w:r>
      <w:r>
        <w:t>» (</w:t>
      </w:r>
      <w:r w:rsidRPr="003C5FF9">
        <w:t>MIS</w:t>
      </w:r>
      <w:r w:rsidRPr="007A0BB7">
        <w:t xml:space="preserve">5003652) </w:t>
      </w:r>
      <w:r>
        <w:t>και «</w:t>
      </w:r>
      <w:r w:rsidRPr="007A0BB7">
        <w:t>ΑΠΟΚΑΤΑΣΤΑΣΗ ΚΑΙ ΔΙΑΡΡΥΘΜΙΣΗ ΔΙΑΤΗΡΗΤΕΟΥ ΚΤΗΡΙΟΥ ΕΠΙ ΤΗΣ ΟΔΟΥ ΦΙΛΕΛΛΗΝΩΝ 23</w:t>
      </w:r>
      <w:r>
        <w:t>» (</w:t>
      </w:r>
      <w:r w:rsidRPr="003C5FF9">
        <w:t>MIS</w:t>
      </w:r>
      <w:r w:rsidRPr="007A0BB7">
        <w:t xml:space="preserve">5010831) </w:t>
      </w:r>
      <w:r w:rsidR="003C5FF9">
        <w:t>που με την ολοκλήρωση της Β φάσης θα προσθέσουν επιπλέον 32.250 άτομα.</w:t>
      </w:r>
    </w:p>
    <w:p w:rsidR="00495260" w:rsidRDefault="007A0BB7" w:rsidP="00495260">
      <w:r w:rsidRPr="00872C7D">
        <w:t xml:space="preserve">Στην τιμή του </w:t>
      </w:r>
      <w:r w:rsidRPr="003C5FF9">
        <w:rPr>
          <w:b/>
        </w:rPr>
        <w:t xml:space="preserve">δείκτη </w:t>
      </w:r>
      <w:r w:rsidRPr="003C5FF9">
        <w:rPr>
          <w:b/>
          <w:lang w:val="en-US"/>
        </w:rPr>
        <w:t>CO</w:t>
      </w:r>
      <w:r w:rsidRPr="003C5FF9">
        <w:rPr>
          <w:b/>
        </w:rPr>
        <w:t>18</w:t>
      </w:r>
      <w:r w:rsidRPr="003C5FF9">
        <w:t xml:space="preserve"> </w:t>
      </w:r>
      <w:r>
        <w:t xml:space="preserve">συνεισφέρουν </w:t>
      </w:r>
      <w:r w:rsidR="00495260">
        <w:t>ε</w:t>
      </w:r>
      <w:r>
        <w:t xml:space="preserve">ννέα </w:t>
      </w:r>
      <w:r w:rsidRPr="007A0BB7">
        <w:t xml:space="preserve">(9) πράξεις </w:t>
      </w:r>
      <w:r>
        <w:t xml:space="preserve">ύδρευσης </w:t>
      </w:r>
      <w:r w:rsidRPr="007A0BB7">
        <w:t xml:space="preserve">με MIS 5001073-5002391-5003530-5003689-5003824-5003891-5003901-5003999-5004063 </w:t>
      </w:r>
      <w:r>
        <w:t xml:space="preserve">οι οποίες, σύμφωνα με το σχέδιο δράσης, ολοκληρώνονται εντός της ΠΠ2014-2020. </w:t>
      </w:r>
    </w:p>
    <w:p w:rsidR="007A0BB7" w:rsidRDefault="007A0BB7" w:rsidP="00495260">
      <w:r>
        <w:t>Η συνολική τιμή του δείκτη από αυτές ανέρχεται σε 175.675 άτομα</w:t>
      </w:r>
    </w:p>
    <w:p w:rsidR="007A0BB7" w:rsidRDefault="00495260" w:rsidP="00495260">
      <w:r>
        <w:t>Επιπλέον, συνεισφέρουν δ</w:t>
      </w:r>
      <w:r w:rsidR="007A0BB7">
        <w:t xml:space="preserve">ύο </w:t>
      </w:r>
      <w:proofErr w:type="spellStart"/>
      <w:r w:rsidR="007A0BB7">
        <w:t>τμηματοποιημένες</w:t>
      </w:r>
      <w:proofErr w:type="spellEnd"/>
      <w:r w:rsidR="007A0BB7">
        <w:t xml:space="preserve"> πράξεις «</w:t>
      </w:r>
      <w:r w:rsidR="007A0BB7" w:rsidRPr="007A0BB7">
        <w:t>ΥΔΡΟΔΟΤΗΣΗ ΟΙΚΙΣΜΟΥ ΚΙΝΕΤΤΑΣ ΜΕΓΑΡΩΝ Α' ΦΑΣΗ 1 ΕΞΩΤΕΡΙΚΟΣ ΑΓΩΓΟΣ ΥΔΡΕΥΣΗΣ 2 ΚΕΝΤΡΙΚΗ ΔΕΞΑΜΕΝΗ</w:t>
      </w:r>
      <w:r w:rsidR="007A0BB7">
        <w:t>» (</w:t>
      </w:r>
      <w:r w:rsidR="007A0BB7" w:rsidRPr="00495260">
        <w:rPr>
          <w:lang w:val="en-US"/>
        </w:rPr>
        <w:t>MIS</w:t>
      </w:r>
      <w:r w:rsidR="007A0BB7">
        <w:t>5003787</w:t>
      </w:r>
      <w:r w:rsidR="007A0BB7" w:rsidRPr="007A0BB7">
        <w:t xml:space="preserve">) </w:t>
      </w:r>
      <w:r w:rsidR="007A0BB7">
        <w:t>και «</w:t>
      </w:r>
      <w:r w:rsidR="007A0BB7" w:rsidRPr="007A0BB7">
        <w:t>ΚΑΤΑΣΚΕΥΗ ΥΠΟΘΑΛΑΣΣΙΟΥ ΑΓΩΓΟΥ ΣΥΝΔΕΣΗΣ ΤΗΣ ΝΗΣΟΥ ΑΙΓΙΝΑΣ ΜΕ ΤΗΝ ΕΥΔΑΠ</w:t>
      </w:r>
      <w:r w:rsidR="007A0BB7">
        <w:t>» (</w:t>
      </w:r>
      <w:r w:rsidR="007A0BB7" w:rsidRPr="00495260">
        <w:rPr>
          <w:lang w:val="en-US"/>
        </w:rPr>
        <w:t>MIS</w:t>
      </w:r>
      <w:r w:rsidR="007A0BB7" w:rsidRPr="007A0BB7">
        <w:t xml:space="preserve">5052105) </w:t>
      </w:r>
      <w:r w:rsidR="007A0BB7">
        <w:t>που με την ολοκλήρωση της Β φάσης θα συνεισφέρουν επιπλέον 65.905 άτομα.</w:t>
      </w:r>
    </w:p>
    <w:p w:rsidR="00495260" w:rsidRDefault="003C5FF9" w:rsidP="003C5FF9">
      <w:r w:rsidRPr="00872C7D">
        <w:t xml:space="preserve">Στην τιμή του </w:t>
      </w:r>
      <w:r w:rsidRPr="003C5FF9">
        <w:rPr>
          <w:b/>
        </w:rPr>
        <w:t xml:space="preserve">δείκτη </w:t>
      </w:r>
      <w:r w:rsidRPr="003C5FF9">
        <w:rPr>
          <w:b/>
          <w:lang w:val="en-US"/>
        </w:rPr>
        <w:t>CO</w:t>
      </w:r>
      <w:r w:rsidRPr="003C5FF9">
        <w:rPr>
          <w:b/>
        </w:rPr>
        <w:t>1</w:t>
      </w:r>
      <w:r>
        <w:rPr>
          <w:b/>
        </w:rPr>
        <w:t>9</w:t>
      </w:r>
      <w:r w:rsidRPr="003C5FF9">
        <w:t xml:space="preserve"> </w:t>
      </w:r>
      <w:r>
        <w:t xml:space="preserve">συνεισφέρουν </w:t>
      </w:r>
      <w:r w:rsidR="00495260">
        <w:t xml:space="preserve">τέσσερεις </w:t>
      </w:r>
      <w:r w:rsidR="00495260" w:rsidRPr="005279E6">
        <w:t xml:space="preserve">(4) πράξεις </w:t>
      </w:r>
      <w:r w:rsidR="00495260">
        <w:t>λυμ</w:t>
      </w:r>
      <w:r w:rsidR="005279E6">
        <w:t xml:space="preserve">άτων </w:t>
      </w:r>
      <w:r w:rsidR="005279E6" w:rsidRPr="005279E6">
        <w:t>με MIS5001264-5001402-5001882-500987, οι οποίες</w:t>
      </w:r>
      <w:r w:rsidR="005279E6">
        <w:t xml:space="preserve"> σύμφωνα με το σχέδιο δράσης</w:t>
      </w:r>
      <w:r w:rsidR="005279E6" w:rsidRPr="005279E6">
        <w:t xml:space="preserve"> θα ολοκληρωθούν </w:t>
      </w:r>
      <w:r w:rsidR="005279E6">
        <w:t>εντός της ΠΠ2014-2020</w:t>
      </w:r>
      <w:r w:rsidR="005279E6" w:rsidRPr="005279E6">
        <w:t>.</w:t>
      </w:r>
      <w:r w:rsidR="005279E6">
        <w:t xml:space="preserve"> </w:t>
      </w:r>
    </w:p>
    <w:p w:rsidR="005279E6" w:rsidRDefault="005279E6" w:rsidP="003C5FF9">
      <w:r>
        <w:t xml:space="preserve">Η συνολική τιμή του δείκτη από τις πράξεις αυτές ανέρχεται σε </w:t>
      </w:r>
      <w:r w:rsidRPr="005279E6">
        <w:t>63.084</w:t>
      </w:r>
      <w:r>
        <w:t xml:space="preserve"> άτομα.</w:t>
      </w:r>
    </w:p>
    <w:p w:rsidR="005279E6" w:rsidRDefault="005279E6" w:rsidP="005279E6">
      <w:r>
        <w:t xml:space="preserve">Επιπλέον </w:t>
      </w:r>
      <w:r w:rsidR="00495260">
        <w:t xml:space="preserve">συνεισφέρει </w:t>
      </w:r>
      <w:r>
        <w:t xml:space="preserve">το </w:t>
      </w:r>
      <w:proofErr w:type="spellStart"/>
      <w:r>
        <w:t>τμηματοποιημένο</w:t>
      </w:r>
      <w:proofErr w:type="spellEnd"/>
      <w:r>
        <w:t xml:space="preserve"> έργο «</w:t>
      </w:r>
      <w:r w:rsidRPr="005279E6">
        <w:t>Κατασκευή εσωτερικού δικτύου ακαθάρτων του οικισμού της Παιανίας</w:t>
      </w:r>
      <w:r>
        <w:t>» (</w:t>
      </w:r>
      <w:r w:rsidRPr="005279E6">
        <w:rPr>
          <w:lang w:val="en-US"/>
        </w:rPr>
        <w:t>MIS</w:t>
      </w:r>
      <w:r w:rsidR="00495260">
        <w:t xml:space="preserve"> 5001847), το οποίο </w:t>
      </w:r>
      <w:r>
        <w:t>με την ολοκλήρωση της Β φάσης θα συνεισφέρει επιπλέον 12.000 άτομα.</w:t>
      </w:r>
    </w:p>
    <w:p w:rsidR="005E6DC0" w:rsidRDefault="005E6DC0" w:rsidP="005E6DC0">
      <w:r>
        <w:rPr>
          <w:b/>
          <w:i/>
        </w:rPr>
        <w:t>Ε</w:t>
      </w:r>
      <w:r w:rsidRPr="007A093B">
        <w:rPr>
          <w:b/>
          <w:i/>
        </w:rPr>
        <w:t xml:space="preserve">πομένως </w:t>
      </w:r>
      <w:r>
        <w:rPr>
          <w:b/>
          <w:i/>
        </w:rPr>
        <w:t xml:space="preserve">σημειώνεται </w:t>
      </w:r>
      <w:r w:rsidRPr="007A093B">
        <w:rPr>
          <w:b/>
          <w:i/>
        </w:rPr>
        <w:t>πλήρη</w:t>
      </w:r>
      <w:r>
        <w:rPr>
          <w:b/>
          <w:i/>
        </w:rPr>
        <w:t>ς</w:t>
      </w:r>
      <w:r w:rsidRPr="007A093B">
        <w:rPr>
          <w:b/>
          <w:i/>
        </w:rPr>
        <w:t xml:space="preserve"> επίτευξη των στόχων του Προγράμματος</w:t>
      </w:r>
      <w:r>
        <w:rPr>
          <w:b/>
          <w:i/>
        </w:rPr>
        <w:t>.</w:t>
      </w:r>
    </w:p>
    <w:p w:rsidR="00495260" w:rsidRDefault="00495260" w:rsidP="00C050E3"/>
    <w:p w:rsidR="00495260" w:rsidRDefault="00495260" w:rsidP="00C050E3"/>
    <w:p w:rsidR="00C050E3" w:rsidRPr="00CC4A25" w:rsidRDefault="00C050E3" w:rsidP="00C050E3">
      <w:pPr>
        <w:rPr>
          <w:b/>
          <w:color w:val="17365D" w:themeColor="text2" w:themeShade="BF"/>
          <w:sz w:val="24"/>
        </w:rPr>
      </w:pPr>
      <w:r w:rsidRPr="00CC4A25">
        <w:rPr>
          <w:b/>
          <w:color w:val="17365D" w:themeColor="text2" w:themeShade="BF"/>
          <w:sz w:val="24"/>
        </w:rPr>
        <w:lastRenderedPageBreak/>
        <w:t>ΑΞΟΝΑΣ ΠΡΟΤΕΡΑΙΟΤΗΤΑΣ 7</w:t>
      </w:r>
    </w:p>
    <w:tbl>
      <w:tblPr>
        <w:tblW w:w="10774" w:type="dxa"/>
        <w:tblInd w:w="-426" w:type="dxa"/>
        <w:tblLook w:val="04A0" w:firstRow="1" w:lastRow="0" w:firstColumn="1" w:lastColumn="0" w:noHBand="0" w:noVBand="1"/>
      </w:tblPr>
      <w:tblGrid>
        <w:gridCol w:w="951"/>
        <w:gridCol w:w="1585"/>
        <w:gridCol w:w="1213"/>
        <w:gridCol w:w="1047"/>
        <w:gridCol w:w="819"/>
        <w:gridCol w:w="1243"/>
        <w:gridCol w:w="1229"/>
        <w:gridCol w:w="1754"/>
        <w:gridCol w:w="933"/>
      </w:tblGrid>
      <w:tr w:rsidR="00C050E3" w:rsidRPr="00514036" w:rsidTr="00A1140D">
        <w:trPr>
          <w:trHeight w:val="1200"/>
        </w:trPr>
        <w:tc>
          <w:tcPr>
            <w:tcW w:w="951" w:type="dxa"/>
            <w:tcBorders>
              <w:top w:val="single" w:sz="4" w:space="0" w:color="95B3D7"/>
              <w:left w:val="nil"/>
              <w:bottom w:val="single" w:sz="4" w:space="0" w:color="95B3D7"/>
              <w:right w:val="nil"/>
            </w:tcBorders>
            <w:shd w:val="clear" w:color="4F81BD" w:fill="4F81BD"/>
            <w:vAlign w:val="center"/>
            <w:hideMark/>
          </w:tcPr>
          <w:p w:rsidR="00C050E3" w:rsidRPr="00514036" w:rsidRDefault="00C050E3" w:rsidP="00A1140D">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ΚΩΔΙΚΟΣ ΔΕΙΚΤΗ</w:t>
            </w:r>
          </w:p>
        </w:tc>
        <w:tc>
          <w:tcPr>
            <w:tcW w:w="1585" w:type="dxa"/>
            <w:tcBorders>
              <w:top w:val="single" w:sz="4" w:space="0" w:color="95B3D7"/>
              <w:left w:val="nil"/>
              <w:bottom w:val="single" w:sz="4" w:space="0" w:color="95B3D7"/>
              <w:right w:val="nil"/>
            </w:tcBorders>
            <w:shd w:val="clear" w:color="4F81BD" w:fill="4F81BD"/>
            <w:vAlign w:val="center"/>
            <w:hideMark/>
          </w:tcPr>
          <w:p w:rsidR="00C050E3" w:rsidRPr="00514036" w:rsidRDefault="00C050E3" w:rsidP="00A1140D">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ΠΕΡΙΓΡΑΦΗ ΔΕΙΚΤΗ</w:t>
            </w:r>
          </w:p>
        </w:tc>
        <w:tc>
          <w:tcPr>
            <w:tcW w:w="1213" w:type="dxa"/>
            <w:tcBorders>
              <w:top w:val="single" w:sz="4" w:space="0" w:color="95B3D7"/>
              <w:left w:val="nil"/>
              <w:bottom w:val="single" w:sz="4" w:space="0" w:color="95B3D7"/>
              <w:right w:val="nil"/>
            </w:tcBorders>
            <w:shd w:val="clear" w:color="4F81BD" w:fill="4F81BD"/>
            <w:vAlign w:val="center"/>
            <w:hideMark/>
          </w:tcPr>
          <w:p w:rsidR="00C050E3" w:rsidRPr="00514036" w:rsidRDefault="00C050E3" w:rsidP="00A1140D">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ΕΙΔΟΣ ΔΕΙΚΤΗ</w:t>
            </w:r>
          </w:p>
        </w:tc>
        <w:tc>
          <w:tcPr>
            <w:tcW w:w="1047" w:type="dxa"/>
            <w:tcBorders>
              <w:top w:val="single" w:sz="4" w:space="0" w:color="95B3D7"/>
              <w:left w:val="nil"/>
              <w:bottom w:val="single" w:sz="4" w:space="0" w:color="95B3D7"/>
              <w:right w:val="nil"/>
            </w:tcBorders>
            <w:shd w:val="clear" w:color="4F81BD" w:fill="4F81BD"/>
            <w:vAlign w:val="center"/>
            <w:hideMark/>
          </w:tcPr>
          <w:p w:rsidR="00C050E3" w:rsidRPr="00514036" w:rsidRDefault="00C050E3" w:rsidP="00A1140D">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ΠΕΡΙΓΡΑΦΗ ΜΜ</w:t>
            </w:r>
          </w:p>
        </w:tc>
        <w:tc>
          <w:tcPr>
            <w:tcW w:w="819" w:type="dxa"/>
            <w:tcBorders>
              <w:top w:val="single" w:sz="4" w:space="0" w:color="95B3D7"/>
              <w:left w:val="nil"/>
              <w:bottom w:val="single" w:sz="4" w:space="0" w:color="95B3D7"/>
              <w:right w:val="nil"/>
            </w:tcBorders>
            <w:shd w:val="clear" w:color="4F81BD" w:fill="4F81BD"/>
            <w:vAlign w:val="center"/>
            <w:hideMark/>
          </w:tcPr>
          <w:p w:rsidR="00C050E3" w:rsidRPr="00514036" w:rsidRDefault="00C050E3" w:rsidP="00A1140D">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ΚΩΔΙΚΟΣ Θ.Σ.</w:t>
            </w:r>
          </w:p>
        </w:tc>
        <w:tc>
          <w:tcPr>
            <w:tcW w:w="1243" w:type="dxa"/>
            <w:tcBorders>
              <w:top w:val="single" w:sz="4" w:space="0" w:color="95B3D7"/>
              <w:left w:val="nil"/>
              <w:bottom w:val="single" w:sz="4" w:space="0" w:color="95B3D7"/>
              <w:right w:val="nil"/>
            </w:tcBorders>
            <w:shd w:val="clear" w:color="4F81BD" w:fill="4F81BD"/>
            <w:vAlign w:val="center"/>
            <w:hideMark/>
          </w:tcPr>
          <w:p w:rsidR="00C050E3" w:rsidRPr="00514036" w:rsidRDefault="00C050E3" w:rsidP="00A1140D">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Επενδυτική Προτεραιότητα</w:t>
            </w:r>
          </w:p>
        </w:tc>
        <w:tc>
          <w:tcPr>
            <w:tcW w:w="1229" w:type="dxa"/>
            <w:tcBorders>
              <w:top w:val="single" w:sz="4" w:space="0" w:color="95B3D7"/>
              <w:left w:val="nil"/>
              <w:bottom w:val="single" w:sz="4" w:space="0" w:color="95B3D7"/>
              <w:right w:val="nil"/>
            </w:tcBorders>
            <w:shd w:val="clear" w:color="4F81BD" w:fill="4F81BD"/>
            <w:vAlign w:val="center"/>
            <w:hideMark/>
          </w:tcPr>
          <w:p w:rsidR="00C050E3" w:rsidRDefault="00C050E3" w:rsidP="00A1140D">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ΤΙΜΗ ΣΤΟΧΟΣ 2023</w:t>
            </w:r>
          </w:p>
          <w:p w:rsidR="00C050E3" w:rsidRPr="00514036" w:rsidRDefault="00C050E3" w:rsidP="00A1140D">
            <w:pPr>
              <w:spacing w:after="0" w:line="240" w:lineRule="auto"/>
              <w:jc w:val="center"/>
              <w:rPr>
                <w:rFonts w:ascii="Calibri" w:eastAsia="Times New Roman" w:hAnsi="Calibri" w:cs="Calibri"/>
                <w:b/>
                <w:bCs/>
                <w:color w:val="FFFFFF"/>
                <w:sz w:val="16"/>
                <w:szCs w:val="16"/>
                <w:lang w:eastAsia="el-GR"/>
              </w:rPr>
            </w:pPr>
            <w:r>
              <w:rPr>
                <w:rFonts w:ascii="Calibri" w:eastAsia="Times New Roman" w:hAnsi="Calibri" w:cs="Calibri"/>
                <w:b/>
                <w:bCs/>
                <w:color w:val="FFFFFF"/>
                <w:sz w:val="16"/>
                <w:szCs w:val="16"/>
                <w:lang w:eastAsia="el-GR"/>
              </w:rPr>
              <w:t>(ΕΓΚΕΚΡΙΜΕΝΟ ΕΠ)</w:t>
            </w:r>
          </w:p>
        </w:tc>
        <w:tc>
          <w:tcPr>
            <w:tcW w:w="1754" w:type="dxa"/>
            <w:tcBorders>
              <w:top w:val="single" w:sz="4" w:space="0" w:color="95B3D7"/>
              <w:left w:val="nil"/>
              <w:bottom w:val="single" w:sz="4" w:space="0" w:color="95B3D7"/>
              <w:right w:val="nil"/>
            </w:tcBorders>
            <w:shd w:val="clear" w:color="auto" w:fill="4F81BD" w:themeFill="accent1"/>
            <w:vAlign w:val="center"/>
            <w:hideMark/>
          </w:tcPr>
          <w:p w:rsidR="00C050E3" w:rsidRPr="00514036" w:rsidRDefault="00C050E3" w:rsidP="00A1140D">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 xml:space="preserve">ΠΡΟΒΛΕΨΗ </w:t>
            </w:r>
            <w:r>
              <w:rPr>
                <w:rFonts w:ascii="Calibri" w:eastAsia="Times New Roman" w:hAnsi="Calibri" w:cs="Calibri"/>
                <w:b/>
                <w:bCs/>
                <w:color w:val="FFFFFF"/>
                <w:sz w:val="16"/>
                <w:szCs w:val="16"/>
                <w:lang w:eastAsia="el-GR"/>
              </w:rPr>
              <w:t>ΤΙΜΩΝ ΣΤΗΝ ΟΛΟΚΛΗΡΩΣΗ ΤΟΥ ΕΠ</w:t>
            </w:r>
          </w:p>
        </w:tc>
        <w:tc>
          <w:tcPr>
            <w:tcW w:w="933" w:type="dxa"/>
            <w:tcBorders>
              <w:top w:val="single" w:sz="4" w:space="0" w:color="95B3D7"/>
              <w:left w:val="nil"/>
              <w:bottom w:val="single" w:sz="4" w:space="0" w:color="95B3D7"/>
              <w:right w:val="nil"/>
            </w:tcBorders>
            <w:shd w:val="clear" w:color="auto" w:fill="4F81BD" w:themeFill="accent1"/>
          </w:tcPr>
          <w:p w:rsidR="00C050E3" w:rsidRDefault="00C050E3" w:rsidP="00A1140D">
            <w:pPr>
              <w:spacing w:after="0" w:line="240" w:lineRule="auto"/>
              <w:jc w:val="center"/>
              <w:rPr>
                <w:rFonts w:ascii="Calibri" w:eastAsia="Times New Roman" w:hAnsi="Calibri" w:cs="Calibri"/>
                <w:b/>
                <w:bCs/>
                <w:color w:val="FFFFFF"/>
                <w:sz w:val="16"/>
                <w:szCs w:val="16"/>
                <w:lang w:eastAsia="el-GR"/>
              </w:rPr>
            </w:pPr>
          </w:p>
          <w:p w:rsidR="00C050E3" w:rsidRDefault="00C050E3" w:rsidP="00A1140D">
            <w:pPr>
              <w:spacing w:after="0" w:line="240" w:lineRule="auto"/>
              <w:jc w:val="center"/>
              <w:rPr>
                <w:rFonts w:ascii="Calibri" w:eastAsia="Times New Roman" w:hAnsi="Calibri" w:cs="Calibri"/>
                <w:b/>
                <w:bCs/>
                <w:color w:val="FFFFFF"/>
                <w:sz w:val="16"/>
                <w:szCs w:val="16"/>
                <w:lang w:eastAsia="el-GR"/>
              </w:rPr>
            </w:pPr>
          </w:p>
          <w:p w:rsidR="00C050E3" w:rsidRPr="00514036" w:rsidRDefault="00C050E3" w:rsidP="00A1140D">
            <w:pPr>
              <w:spacing w:after="0" w:line="240" w:lineRule="auto"/>
              <w:jc w:val="center"/>
              <w:rPr>
                <w:rFonts w:ascii="Calibri" w:eastAsia="Times New Roman" w:hAnsi="Calibri" w:cs="Calibri"/>
                <w:b/>
                <w:bCs/>
                <w:color w:val="FFFFFF"/>
                <w:sz w:val="16"/>
                <w:szCs w:val="16"/>
                <w:lang w:eastAsia="el-GR"/>
              </w:rPr>
            </w:pPr>
            <w:r>
              <w:rPr>
                <w:rFonts w:ascii="Calibri" w:eastAsia="Times New Roman" w:hAnsi="Calibri" w:cs="Calibri"/>
                <w:b/>
                <w:bCs/>
                <w:color w:val="FFFFFF"/>
                <w:sz w:val="16"/>
                <w:szCs w:val="16"/>
                <w:lang w:eastAsia="el-GR"/>
              </w:rPr>
              <w:t>ΠΟΣΟΣΤΟ ΕΠΙΤΕΥΞΗΣ (%)</w:t>
            </w:r>
          </w:p>
        </w:tc>
      </w:tr>
      <w:tr w:rsidR="00E84B3D" w:rsidRPr="00514036" w:rsidTr="00877B63">
        <w:trPr>
          <w:trHeight w:val="808"/>
        </w:trPr>
        <w:tc>
          <w:tcPr>
            <w:tcW w:w="951" w:type="dxa"/>
            <w:tcBorders>
              <w:top w:val="nil"/>
              <w:left w:val="nil"/>
              <w:bottom w:val="single" w:sz="4" w:space="0" w:color="95B3D7"/>
              <w:right w:val="nil"/>
            </w:tcBorders>
            <w:shd w:val="clear" w:color="DCE6F1" w:fill="DCE6F1"/>
            <w:vAlign w:val="center"/>
            <w:hideMark/>
          </w:tcPr>
          <w:p w:rsidR="00E84B3D" w:rsidRPr="00E84B3D" w:rsidRDefault="00E84B3D" w:rsidP="00E84B3D">
            <w:pPr>
              <w:rPr>
                <w:sz w:val="16"/>
                <w:szCs w:val="16"/>
              </w:rPr>
            </w:pPr>
            <w:r w:rsidRPr="00E84B3D">
              <w:rPr>
                <w:sz w:val="16"/>
                <w:szCs w:val="16"/>
              </w:rPr>
              <w:t>CO15</w:t>
            </w:r>
          </w:p>
        </w:tc>
        <w:tc>
          <w:tcPr>
            <w:tcW w:w="1585" w:type="dxa"/>
            <w:tcBorders>
              <w:top w:val="nil"/>
              <w:left w:val="nil"/>
              <w:bottom w:val="single" w:sz="4" w:space="0" w:color="95B3D7"/>
              <w:right w:val="nil"/>
            </w:tcBorders>
            <w:shd w:val="clear" w:color="DCE6F1" w:fill="DCE6F1"/>
            <w:vAlign w:val="center"/>
            <w:hideMark/>
          </w:tcPr>
          <w:p w:rsidR="00E84B3D" w:rsidRPr="00E84B3D" w:rsidRDefault="00E84B3D" w:rsidP="00E84B3D">
            <w:pPr>
              <w:rPr>
                <w:sz w:val="16"/>
                <w:szCs w:val="16"/>
              </w:rPr>
            </w:pPr>
            <w:r w:rsidRPr="00E84B3D">
              <w:rPr>
                <w:sz w:val="16"/>
                <w:szCs w:val="16"/>
              </w:rPr>
              <w:t>Αστικές συγκοινωνίες: Συνολικό μήκος νέων ή βελτιωμένων γραμμών τραμ και μετρό</w:t>
            </w:r>
          </w:p>
        </w:tc>
        <w:tc>
          <w:tcPr>
            <w:tcW w:w="1213" w:type="dxa"/>
            <w:tcBorders>
              <w:top w:val="nil"/>
              <w:left w:val="nil"/>
              <w:bottom w:val="single" w:sz="4" w:space="0" w:color="95B3D7"/>
              <w:right w:val="nil"/>
            </w:tcBorders>
            <w:shd w:val="clear" w:color="DCE6F1" w:fill="DCE6F1"/>
            <w:vAlign w:val="center"/>
            <w:hideMark/>
          </w:tcPr>
          <w:p w:rsidR="00E84B3D" w:rsidRPr="00E84B3D" w:rsidRDefault="00E84B3D" w:rsidP="00E84B3D">
            <w:pPr>
              <w:rPr>
                <w:sz w:val="16"/>
                <w:szCs w:val="16"/>
              </w:rPr>
            </w:pPr>
            <w:r w:rsidRPr="00E84B3D">
              <w:rPr>
                <w:sz w:val="16"/>
                <w:szCs w:val="16"/>
              </w:rPr>
              <w:t>Εκροών</w:t>
            </w:r>
          </w:p>
        </w:tc>
        <w:tc>
          <w:tcPr>
            <w:tcW w:w="1047" w:type="dxa"/>
            <w:tcBorders>
              <w:top w:val="nil"/>
              <w:left w:val="nil"/>
              <w:bottom w:val="single" w:sz="4" w:space="0" w:color="95B3D7"/>
              <w:right w:val="nil"/>
            </w:tcBorders>
            <w:shd w:val="clear" w:color="DCE6F1" w:fill="DCE6F1"/>
            <w:vAlign w:val="center"/>
            <w:hideMark/>
          </w:tcPr>
          <w:p w:rsidR="00E84B3D" w:rsidRPr="00E84B3D" w:rsidRDefault="00E84B3D" w:rsidP="00E84B3D">
            <w:pPr>
              <w:rPr>
                <w:sz w:val="16"/>
                <w:szCs w:val="16"/>
              </w:rPr>
            </w:pPr>
            <w:r w:rsidRPr="00E84B3D">
              <w:rPr>
                <w:sz w:val="16"/>
                <w:szCs w:val="16"/>
              </w:rPr>
              <w:t>Χιλιόμετρα</w:t>
            </w:r>
          </w:p>
        </w:tc>
        <w:tc>
          <w:tcPr>
            <w:tcW w:w="819" w:type="dxa"/>
            <w:tcBorders>
              <w:top w:val="nil"/>
              <w:left w:val="nil"/>
              <w:bottom w:val="single" w:sz="4" w:space="0" w:color="95B3D7"/>
              <w:right w:val="nil"/>
            </w:tcBorders>
            <w:shd w:val="clear" w:color="DCE6F1" w:fill="DCE6F1"/>
            <w:vAlign w:val="center"/>
            <w:hideMark/>
          </w:tcPr>
          <w:p w:rsidR="00E84B3D" w:rsidRPr="00E84B3D" w:rsidRDefault="00E84B3D" w:rsidP="00E84B3D">
            <w:pPr>
              <w:rPr>
                <w:sz w:val="16"/>
                <w:szCs w:val="16"/>
              </w:rPr>
            </w:pPr>
            <w:r w:rsidRPr="00E84B3D">
              <w:rPr>
                <w:sz w:val="16"/>
                <w:szCs w:val="16"/>
              </w:rPr>
              <w:t>7</w:t>
            </w:r>
          </w:p>
        </w:tc>
        <w:tc>
          <w:tcPr>
            <w:tcW w:w="1243" w:type="dxa"/>
            <w:tcBorders>
              <w:top w:val="nil"/>
              <w:left w:val="nil"/>
              <w:bottom w:val="single" w:sz="4" w:space="0" w:color="95B3D7"/>
              <w:right w:val="nil"/>
            </w:tcBorders>
            <w:shd w:val="clear" w:color="DCE6F1" w:fill="DCE6F1"/>
            <w:vAlign w:val="center"/>
            <w:hideMark/>
          </w:tcPr>
          <w:p w:rsidR="00E84B3D" w:rsidRPr="00E84B3D" w:rsidRDefault="00E84B3D" w:rsidP="00E84B3D">
            <w:pPr>
              <w:rPr>
                <w:sz w:val="16"/>
                <w:szCs w:val="16"/>
              </w:rPr>
            </w:pPr>
            <w:r w:rsidRPr="00E84B3D">
              <w:rPr>
                <w:sz w:val="16"/>
                <w:szCs w:val="16"/>
              </w:rPr>
              <w:t>7c</w:t>
            </w:r>
          </w:p>
        </w:tc>
        <w:tc>
          <w:tcPr>
            <w:tcW w:w="1229" w:type="dxa"/>
            <w:tcBorders>
              <w:top w:val="nil"/>
              <w:left w:val="nil"/>
              <w:bottom w:val="single" w:sz="4" w:space="0" w:color="95B3D7"/>
              <w:right w:val="nil"/>
            </w:tcBorders>
            <w:shd w:val="clear" w:color="DCE6F1" w:fill="DCE6F1"/>
            <w:vAlign w:val="center"/>
            <w:hideMark/>
          </w:tcPr>
          <w:p w:rsidR="00E84B3D" w:rsidRPr="00E84B3D" w:rsidRDefault="00E84B3D" w:rsidP="00E84B3D">
            <w:pPr>
              <w:rPr>
                <w:sz w:val="16"/>
                <w:szCs w:val="16"/>
              </w:rPr>
            </w:pPr>
            <w:r w:rsidRPr="00E84B3D">
              <w:rPr>
                <w:sz w:val="16"/>
                <w:szCs w:val="16"/>
              </w:rPr>
              <w:t>5,35</w:t>
            </w:r>
          </w:p>
        </w:tc>
        <w:tc>
          <w:tcPr>
            <w:tcW w:w="1754" w:type="dxa"/>
            <w:tcBorders>
              <w:top w:val="nil"/>
              <w:left w:val="nil"/>
              <w:bottom w:val="single" w:sz="4" w:space="0" w:color="95B3D7"/>
              <w:right w:val="nil"/>
            </w:tcBorders>
            <w:shd w:val="clear" w:color="DCE6F1" w:fill="DCE6F1"/>
            <w:vAlign w:val="center"/>
            <w:hideMark/>
          </w:tcPr>
          <w:p w:rsidR="00E84B3D" w:rsidRPr="00E84B3D" w:rsidRDefault="00E84B3D" w:rsidP="00E84B3D">
            <w:pPr>
              <w:jc w:val="right"/>
              <w:rPr>
                <w:rFonts w:ascii="Calibri" w:hAnsi="Calibri" w:cs="Calibri"/>
                <w:color w:val="000000"/>
                <w:sz w:val="16"/>
                <w:szCs w:val="16"/>
              </w:rPr>
            </w:pPr>
            <w:r w:rsidRPr="00E84B3D">
              <w:rPr>
                <w:rFonts w:ascii="Calibri" w:hAnsi="Calibri" w:cs="Calibri"/>
                <w:color w:val="000000"/>
                <w:sz w:val="16"/>
                <w:szCs w:val="16"/>
              </w:rPr>
              <w:t>5,35</w:t>
            </w:r>
          </w:p>
        </w:tc>
        <w:tc>
          <w:tcPr>
            <w:tcW w:w="933" w:type="dxa"/>
            <w:tcBorders>
              <w:top w:val="nil"/>
              <w:left w:val="nil"/>
              <w:bottom w:val="single" w:sz="4" w:space="0" w:color="95B3D7"/>
              <w:right w:val="nil"/>
            </w:tcBorders>
            <w:shd w:val="clear" w:color="DCE6F1" w:fill="DCE6F1"/>
            <w:vAlign w:val="center"/>
          </w:tcPr>
          <w:p w:rsidR="00E84B3D" w:rsidRPr="00B1711E" w:rsidRDefault="00E84B3D" w:rsidP="00E84B3D">
            <w:pPr>
              <w:jc w:val="right"/>
              <w:rPr>
                <w:rFonts w:ascii="Calibri" w:hAnsi="Calibri" w:cs="Calibri"/>
                <w:color w:val="000000"/>
                <w:sz w:val="16"/>
                <w:szCs w:val="16"/>
              </w:rPr>
            </w:pPr>
            <w:r>
              <w:rPr>
                <w:rFonts w:ascii="Calibri" w:hAnsi="Calibri" w:cs="Calibri"/>
                <w:color w:val="000000"/>
                <w:sz w:val="16"/>
                <w:szCs w:val="16"/>
              </w:rPr>
              <w:t>100</w:t>
            </w:r>
            <w:r w:rsidRPr="00B1711E">
              <w:rPr>
                <w:rFonts w:ascii="Calibri" w:hAnsi="Calibri" w:cs="Calibri"/>
                <w:color w:val="000000"/>
                <w:sz w:val="16"/>
                <w:szCs w:val="16"/>
              </w:rPr>
              <w:t>%</w:t>
            </w:r>
            <w:r>
              <w:rPr>
                <w:rFonts w:ascii="Calibri" w:hAnsi="Calibri" w:cs="Calibri"/>
                <w:color w:val="000000"/>
                <w:sz w:val="16"/>
                <w:szCs w:val="16"/>
              </w:rPr>
              <w:t xml:space="preserve"> </w:t>
            </w:r>
          </w:p>
        </w:tc>
      </w:tr>
      <w:tr w:rsidR="00E84B3D" w:rsidRPr="00514036" w:rsidTr="00877B63">
        <w:trPr>
          <w:trHeight w:val="680"/>
        </w:trPr>
        <w:tc>
          <w:tcPr>
            <w:tcW w:w="951" w:type="dxa"/>
            <w:tcBorders>
              <w:top w:val="nil"/>
              <w:left w:val="nil"/>
              <w:bottom w:val="single" w:sz="4" w:space="0" w:color="95B3D7"/>
              <w:right w:val="nil"/>
            </w:tcBorders>
            <w:shd w:val="clear" w:color="auto" w:fill="auto"/>
            <w:vAlign w:val="center"/>
          </w:tcPr>
          <w:p w:rsidR="00E84B3D" w:rsidRPr="00E84B3D" w:rsidRDefault="00E84B3D" w:rsidP="00E84B3D">
            <w:pPr>
              <w:rPr>
                <w:sz w:val="16"/>
                <w:szCs w:val="16"/>
              </w:rPr>
            </w:pPr>
            <w:r w:rsidRPr="00E84B3D">
              <w:rPr>
                <w:sz w:val="16"/>
                <w:szCs w:val="16"/>
              </w:rPr>
              <w:t>T3275</w:t>
            </w:r>
          </w:p>
        </w:tc>
        <w:tc>
          <w:tcPr>
            <w:tcW w:w="1585" w:type="dxa"/>
            <w:tcBorders>
              <w:top w:val="nil"/>
              <w:left w:val="nil"/>
              <w:bottom w:val="single" w:sz="4" w:space="0" w:color="95B3D7"/>
              <w:right w:val="nil"/>
            </w:tcBorders>
            <w:shd w:val="clear" w:color="auto" w:fill="auto"/>
            <w:vAlign w:val="center"/>
          </w:tcPr>
          <w:p w:rsidR="00E84B3D" w:rsidRPr="00E84B3D" w:rsidRDefault="00E84B3D" w:rsidP="00E84B3D">
            <w:pPr>
              <w:rPr>
                <w:sz w:val="16"/>
                <w:szCs w:val="16"/>
              </w:rPr>
            </w:pPr>
            <w:r w:rsidRPr="00E84B3D">
              <w:rPr>
                <w:sz w:val="16"/>
                <w:szCs w:val="16"/>
              </w:rPr>
              <w:t xml:space="preserve">Θέσεις </w:t>
            </w:r>
            <w:proofErr w:type="spellStart"/>
            <w:r w:rsidRPr="00E84B3D">
              <w:rPr>
                <w:sz w:val="16"/>
                <w:szCs w:val="16"/>
              </w:rPr>
              <w:t>ελιμενισμού</w:t>
            </w:r>
            <w:proofErr w:type="spellEnd"/>
            <w:r w:rsidRPr="00E84B3D">
              <w:rPr>
                <w:sz w:val="16"/>
                <w:szCs w:val="16"/>
              </w:rPr>
              <w:t xml:space="preserve"> που δημιουργούνται</w:t>
            </w:r>
          </w:p>
        </w:tc>
        <w:tc>
          <w:tcPr>
            <w:tcW w:w="1213" w:type="dxa"/>
            <w:tcBorders>
              <w:top w:val="nil"/>
              <w:left w:val="nil"/>
              <w:bottom w:val="single" w:sz="4" w:space="0" w:color="95B3D7"/>
              <w:right w:val="nil"/>
            </w:tcBorders>
            <w:shd w:val="clear" w:color="auto" w:fill="auto"/>
            <w:vAlign w:val="center"/>
          </w:tcPr>
          <w:p w:rsidR="00E84B3D" w:rsidRPr="00E84B3D" w:rsidRDefault="00E84B3D" w:rsidP="00E84B3D">
            <w:pPr>
              <w:rPr>
                <w:sz w:val="16"/>
                <w:szCs w:val="16"/>
              </w:rPr>
            </w:pPr>
            <w:r w:rsidRPr="00E84B3D">
              <w:rPr>
                <w:sz w:val="16"/>
                <w:szCs w:val="16"/>
              </w:rPr>
              <w:t>Εκροών</w:t>
            </w:r>
          </w:p>
        </w:tc>
        <w:tc>
          <w:tcPr>
            <w:tcW w:w="1047" w:type="dxa"/>
            <w:tcBorders>
              <w:top w:val="nil"/>
              <w:left w:val="nil"/>
              <w:bottom w:val="single" w:sz="4" w:space="0" w:color="95B3D7"/>
              <w:right w:val="nil"/>
            </w:tcBorders>
            <w:shd w:val="clear" w:color="auto" w:fill="auto"/>
            <w:vAlign w:val="center"/>
          </w:tcPr>
          <w:p w:rsidR="00E84B3D" w:rsidRPr="00E84B3D" w:rsidRDefault="00E84B3D" w:rsidP="00E84B3D">
            <w:pPr>
              <w:rPr>
                <w:sz w:val="16"/>
                <w:szCs w:val="16"/>
              </w:rPr>
            </w:pPr>
            <w:r w:rsidRPr="00E84B3D">
              <w:rPr>
                <w:sz w:val="16"/>
                <w:szCs w:val="16"/>
              </w:rPr>
              <w:t>Αριθμός</w:t>
            </w:r>
          </w:p>
        </w:tc>
        <w:tc>
          <w:tcPr>
            <w:tcW w:w="819" w:type="dxa"/>
            <w:tcBorders>
              <w:top w:val="nil"/>
              <w:left w:val="nil"/>
              <w:bottom w:val="single" w:sz="4" w:space="0" w:color="95B3D7"/>
              <w:right w:val="nil"/>
            </w:tcBorders>
            <w:shd w:val="clear" w:color="auto" w:fill="auto"/>
            <w:vAlign w:val="center"/>
          </w:tcPr>
          <w:p w:rsidR="00E84B3D" w:rsidRPr="00E84B3D" w:rsidRDefault="00E84B3D" w:rsidP="00E84B3D">
            <w:pPr>
              <w:rPr>
                <w:sz w:val="16"/>
                <w:szCs w:val="16"/>
              </w:rPr>
            </w:pPr>
            <w:r w:rsidRPr="00E84B3D">
              <w:rPr>
                <w:sz w:val="16"/>
                <w:szCs w:val="16"/>
              </w:rPr>
              <w:t>7</w:t>
            </w:r>
          </w:p>
        </w:tc>
        <w:tc>
          <w:tcPr>
            <w:tcW w:w="1243" w:type="dxa"/>
            <w:tcBorders>
              <w:top w:val="nil"/>
              <w:left w:val="nil"/>
              <w:bottom w:val="single" w:sz="4" w:space="0" w:color="95B3D7"/>
              <w:right w:val="nil"/>
            </w:tcBorders>
            <w:shd w:val="clear" w:color="auto" w:fill="auto"/>
            <w:vAlign w:val="center"/>
          </w:tcPr>
          <w:p w:rsidR="00E84B3D" w:rsidRPr="00E84B3D" w:rsidRDefault="00E84B3D" w:rsidP="00E84B3D">
            <w:pPr>
              <w:rPr>
                <w:sz w:val="16"/>
                <w:szCs w:val="16"/>
              </w:rPr>
            </w:pPr>
            <w:r w:rsidRPr="00E84B3D">
              <w:rPr>
                <w:sz w:val="16"/>
                <w:szCs w:val="16"/>
              </w:rPr>
              <w:t>7a</w:t>
            </w:r>
          </w:p>
        </w:tc>
        <w:tc>
          <w:tcPr>
            <w:tcW w:w="1229" w:type="dxa"/>
            <w:tcBorders>
              <w:top w:val="nil"/>
              <w:left w:val="nil"/>
              <w:bottom w:val="single" w:sz="4" w:space="0" w:color="95B3D7"/>
              <w:right w:val="nil"/>
            </w:tcBorders>
            <w:shd w:val="clear" w:color="auto" w:fill="auto"/>
            <w:vAlign w:val="center"/>
          </w:tcPr>
          <w:p w:rsidR="00E84B3D" w:rsidRPr="00E84B3D" w:rsidRDefault="00E84B3D" w:rsidP="00E84B3D">
            <w:pPr>
              <w:rPr>
                <w:sz w:val="16"/>
                <w:szCs w:val="16"/>
              </w:rPr>
            </w:pPr>
            <w:r w:rsidRPr="00E84B3D">
              <w:rPr>
                <w:sz w:val="16"/>
                <w:szCs w:val="16"/>
              </w:rPr>
              <w:t>2,00</w:t>
            </w:r>
          </w:p>
        </w:tc>
        <w:tc>
          <w:tcPr>
            <w:tcW w:w="1754" w:type="dxa"/>
            <w:tcBorders>
              <w:top w:val="nil"/>
              <w:left w:val="nil"/>
              <w:bottom w:val="single" w:sz="4" w:space="0" w:color="95B3D7"/>
              <w:right w:val="nil"/>
            </w:tcBorders>
            <w:shd w:val="clear" w:color="auto" w:fill="auto"/>
            <w:vAlign w:val="center"/>
          </w:tcPr>
          <w:p w:rsidR="00E84B3D" w:rsidRDefault="00E84B3D" w:rsidP="00E84B3D">
            <w:pPr>
              <w:jc w:val="right"/>
              <w:rPr>
                <w:rFonts w:ascii="Calibri" w:hAnsi="Calibri" w:cs="Calibri"/>
                <w:color w:val="000000"/>
                <w:sz w:val="16"/>
                <w:szCs w:val="16"/>
              </w:rPr>
            </w:pPr>
            <w:r w:rsidRPr="00E84B3D">
              <w:rPr>
                <w:rFonts w:ascii="Calibri" w:hAnsi="Calibri" w:cs="Calibri"/>
                <w:color w:val="000000"/>
                <w:sz w:val="16"/>
                <w:szCs w:val="16"/>
              </w:rPr>
              <w:t>0,00</w:t>
            </w:r>
          </w:p>
          <w:p w:rsidR="00E84B3D" w:rsidRPr="00E84B3D" w:rsidRDefault="00E84B3D" w:rsidP="00877B63">
            <w:pPr>
              <w:jc w:val="right"/>
              <w:rPr>
                <w:rFonts w:ascii="Calibri" w:hAnsi="Calibri" w:cs="Calibri"/>
                <w:color w:val="000000"/>
                <w:sz w:val="16"/>
                <w:szCs w:val="16"/>
              </w:rPr>
            </w:pPr>
            <w:r>
              <w:rPr>
                <w:rFonts w:ascii="Calibri" w:hAnsi="Calibri" w:cs="Calibri"/>
                <w:color w:val="000000"/>
                <w:sz w:val="16"/>
                <w:szCs w:val="16"/>
              </w:rPr>
              <w:t>(</w:t>
            </w:r>
            <w:proofErr w:type="spellStart"/>
            <w:r w:rsidR="007F2DBC">
              <w:rPr>
                <w:rFonts w:ascii="Calibri" w:hAnsi="Calibri" w:cs="Calibri"/>
                <w:color w:val="000000"/>
                <w:sz w:val="16"/>
                <w:szCs w:val="16"/>
              </w:rPr>
              <w:t>τμηματοποιημένη</w:t>
            </w:r>
            <w:proofErr w:type="spellEnd"/>
            <w:r w:rsidR="007F2DBC">
              <w:rPr>
                <w:rFonts w:ascii="Calibri" w:hAnsi="Calibri" w:cs="Calibri"/>
                <w:color w:val="000000"/>
                <w:sz w:val="16"/>
                <w:szCs w:val="16"/>
              </w:rPr>
              <w:t xml:space="preserve"> πράξη βλ. σχετική τεκμηρίωση</w:t>
            </w:r>
            <w:r>
              <w:rPr>
                <w:rFonts w:ascii="Calibri" w:hAnsi="Calibri" w:cs="Calibri"/>
                <w:color w:val="000000"/>
                <w:sz w:val="16"/>
                <w:szCs w:val="16"/>
              </w:rPr>
              <w:t>)</w:t>
            </w:r>
          </w:p>
        </w:tc>
        <w:tc>
          <w:tcPr>
            <w:tcW w:w="933" w:type="dxa"/>
            <w:tcBorders>
              <w:top w:val="nil"/>
              <w:left w:val="nil"/>
              <w:bottom w:val="single" w:sz="4" w:space="0" w:color="95B3D7"/>
              <w:right w:val="nil"/>
            </w:tcBorders>
            <w:shd w:val="clear" w:color="auto" w:fill="auto"/>
            <w:vAlign w:val="center"/>
          </w:tcPr>
          <w:p w:rsidR="00E84B3D" w:rsidRPr="00B1711E" w:rsidRDefault="00E84B3D" w:rsidP="00E84B3D">
            <w:pPr>
              <w:jc w:val="right"/>
              <w:rPr>
                <w:rFonts w:ascii="Calibri" w:hAnsi="Calibri" w:cs="Calibri"/>
                <w:color w:val="000000"/>
                <w:sz w:val="16"/>
                <w:szCs w:val="16"/>
              </w:rPr>
            </w:pPr>
            <w:r>
              <w:rPr>
                <w:rFonts w:ascii="Calibri" w:hAnsi="Calibri" w:cs="Calibri"/>
                <w:color w:val="000000"/>
                <w:sz w:val="16"/>
                <w:szCs w:val="16"/>
              </w:rPr>
              <w:t>0</w:t>
            </w:r>
            <w:r w:rsidRPr="00B1711E">
              <w:rPr>
                <w:rFonts w:ascii="Calibri" w:hAnsi="Calibri" w:cs="Calibri"/>
                <w:color w:val="000000"/>
                <w:sz w:val="16"/>
                <w:szCs w:val="16"/>
              </w:rPr>
              <w:t>%</w:t>
            </w:r>
          </w:p>
        </w:tc>
      </w:tr>
      <w:tr w:rsidR="00E84B3D" w:rsidRPr="00E84B3D" w:rsidTr="00877B63">
        <w:trPr>
          <w:trHeight w:val="680"/>
        </w:trPr>
        <w:tc>
          <w:tcPr>
            <w:tcW w:w="951" w:type="dxa"/>
            <w:tcBorders>
              <w:top w:val="nil"/>
              <w:left w:val="nil"/>
              <w:bottom w:val="single" w:sz="4" w:space="0" w:color="95B3D7"/>
              <w:right w:val="nil"/>
            </w:tcBorders>
            <w:shd w:val="clear" w:color="auto" w:fill="DBE5F1" w:themeFill="accent1" w:themeFillTint="33"/>
            <w:vAlign w:val="center"/>
          </w:tcPr>
          <w:p w:rsidR="00E84B3D" w:rsidRPr="00E84B3D" w:rsidRDefault="00E84B3D" w:rsidP="00E84B3D">
            <w:pPr>
              <w:rPr>
                <w:sz w:val="16"/>
                <w:szCs w:val="16"/>
              </w:rPr>
            </w:pPr>
            <w:r w:rsidRPr="00E84B3D">
              <w:rPr>
                <w:sz w:val="16"/>
                <w:szCs w:val="16"/>
              </w:rPr>
              <w:t>T3371</w:t>
            </w:r>
          </w:p>
        </w:tc>
        <w:tc>
          <w:tcPr>
            <w:tcW w:w="1585" w:type="dxa"/>
            <w:tcBorders>
              <w:top w:val="nil"/>
              <w:left w:val="nil"/>
              <w:bottom w:val="single" w:sz="4" w:space="0" w:color="95B3D7"/>
              <w:right w:val="nil"/>
            </w:tcBorders>
            <w:shd w:val="clear" w:color="auto" w:fill="DBE5F1" w:themeFill="accent1" w:themeFillTint="33"/>
            <w:vAlign w:val="center"/>
          </w:tcPr>
          <w:p w:rsidR="00E84B3D" w:rsidRPr="00E84B3D" w:rsidRDefault="00E84B3D" w:rsidP="00E84B3D">
            <w:pPr>
              <w:rPr>
                <w:sz w:val="16"/>
                <w:szCs w:val="16"/>
              </w:rPr>
            </w:pPr>
            <w:r w:rsidRPr="00E84B3D">
              <w:rPr>
                <w:sz w:val="16"/>
                <w:szCs w:val="16"/>
              </w:rPr>
              <w:t>Ποσό Πιστοποιημένων Δαπανών</w:t>
            </w:r>
          </w:p>
        </w:tc>
        <w:tc>
          <w:tcPr>
            <w:tcW w:w="1213" w:type="dxa"/>
            <w:tcBorders>
              <w:top w:val="nil"/>
              <w:left w:val="nil"/>
              <w:bottom w:val="single" w:sz="4" w:space="0" w:color="95B3D7"/>
              <w:right w:val="nil"/>
            </w:tcBorders>
            <w:shd w:val="clear" w:color="auto" w:fill="DBE5F1" w:themeFill="accent1" w:themeFillTint="33"/>
            <w:vAlign w:val="center"/>
          </w:tcPr>
          <w:p w:rsidR="00E84B3D" w:rsidRPr="00E84B3D" w:rsidRDefault="00E84B3D" w:rsidP="00E84B3D">
            <w:pPr>
              <w:rPr>
                <w:sz w:val="16"/>
                <w:szCs w:val="16"/>
              </w:rPr>
            </w:pPr>
            <w:r w:rsidRPr="00E84B3D">
              <w:rPr>
                <w:sz w:val="16"/>
                <w:szCs w:val="16"/>
              </w:rPr>
              <w:t>Οικονομικός</w:t>
            </w:r>
          </w:p>
        </w:tc>
        <w:tc>
          <w:tcPr>
            <w:tcW w:w="1047" w:type="dxa"/>
            <w:tcBorders>
              <w:top w:val="nil"/>
              <w:left w:val="nil"/>
              <w:bottom w:val="single" w:sz="4" w:space="0" w:color="95B3D7"/>
              <w:right w:val="nil"/>
            </w:tcBorders>
            <w:shd w:val="clear" w:color="auto" w:fill="DBE5F1" w:themeFill="accent1" w:themeFillTint="33"/>
            <w:vAlign w:val="center"/>
          </w:tcPr>
          <w:p w:rsidR="00E84B3D" w:rsidRPr="00E84B3D" w:rsidRDefault="00E84B3D" w:rsidP="00E84B3D">
            <w:pPr>
              <w:rPr>
                <w:sz w:val="16"/>
                <w:szCs w:val="16"/>
              </w:rPr>
            </w:pPr>
            <w:r w:rsidRPr="00E84B3D">
              <w:rPr>
                <w:sz w:val="16"/>
                <w:szCs w:val="16"/>
              </w:rPr>
              <w:t>Ευρώ</w:t>
            </w:r>
          </w:p>
        </w:tc>
        <w:tc>
          <w:tcPr>
            <w:tcW w:w="819" w:type="dxa"/>
            <w:tcBorders>
              <w:top w:val="nil"/>
              <w:left w:val="nil"/>
              <w:bottom w:val="single" w:sz="4" w:space="0" w:color="95B3D7"/>
              <w:right w:val="nil"/>
            </w:tcBorders>
            <w:shd w:val="clear" w:color="auto" w:fill="DBE5F1" w:themeFill="accent1" w:themeFillTint="33"/>
            <w:vAlign w:val="center"/>
          </w:tcPr>
          <w:p w:rsidR="00E84B3D" w:rsidRPr="00E84B3D" w:rsidRDefault="00E84B3D" w:rsidP="00E84B3D">
            <w:pPr>
              <w:rPr>
                <w:sz w:val="16"/>
                <w:szCs w:val="16"/>
              </w:rPr>
            </w:pPr>
            <w:r w:rsidRPr="00E84B3D">
              <w:rPr>
                <w:sz w:val="16"/>
                <w:szCs w:val="16"/>
              </w:rPr>
              <w:t>7</w:t>
            </w:r>
          </w:p>
        </w:tc>
        <w:tc>
          <w:tcPr>
            <w:tcW w:w="1243" w:type="dxa"/>
            <w:tcBorders>
              <w:top w:val="nil"/>
              <w:left w:val="nil"/>
              <w:bottom w:val="single" w:sz="4" w:space="0" w:color="95B3D7"/>
              <w:right w:val="nil"/>
            </w:tcBorders>
            <w:shd w:val="clear" w:color="auto" w:fill="DBE5F1" w:themeFill="accent1" w:themeFillTint="33"/>
            <w:vAlign w:val="center"/>
          </w:tcPr>
          <w:p w:rsidR="00E84B3D" w:rsidRPr="00E84B3D" w:rsidRDefault="00E84B3D" w:rsidP="00E84B3D">
            <w:pPr>
              <w:rPr>
                <w:sz w:val="16"/>
                <w:szCs w:val="16"/>
              </w:rPr>
            </w:pPr>
            <w:r w:rsidRPr="00E84B3D">
              <w:rPr>
                <w:sz w:val="16"/>
                <w:szCs w:val="16"/>
              </w:rPr>
              <w:t>7a, 7b, 7c, 7e</w:t>
            </w:r>
          </w:p>
        </w:tc>
        <w:tc>
          <w:tcPr>
            <w:tcW w:w="1229" w:type="dxa"/>
            <w:tcBorders>
              <w:top w:val="nil"/>
              <w:left w:val="nil"/>
              <w:bottom w:val="single" w:sz="4" w:space="0" w:color="95B3D7"/>
              <w:right w:val="nil"/>
            </w:tcBorders>
            <w:shd w:val="clear" w:color="auto" w:fill="DBE5F1" w:themeFill="accent1" w:themeFillTint="33"/>
            <w:vAlign w:val="center"/>
          </w:tcPr>
          <w:p w:rsidR="00E84B3D" w:rsidRPr="00E84B3D" w:rsidRDefault="00E84B3D" w:rsidP="00E84B3D">
            <w:pPr>
              <w:rPr>
                <w:sz w:val="16"/>
                <w:szCs w:val="16"/>
              </w:rPr>
            </w:pPr>
            <w:r w:rsidRPr="00E84B3D">
              <w:rPr>
                <w:sz w:val="16"/>
                <w:szCs w:val="16"/>
              </w:rPr>
              <w:t>104.277.573,00</w:t>
            </w:r>
          </w:p>
        </w:tc>
        <w:tc>
          <w:tcPr>
            <w:tcW w:w="1754" w:type="dxa"/>
            <w:tcBorders>
              <w:top w:val="nil"/>
              <w:left w:val="nil"/>
              <w:bottom w:val="single" w:sz="4" w:space="0" w:color="95B3D7"/>
              <w:right w:val="nil"/>
            </w:tcBorders>
            <w:shd w:val="clear" w:color="auto" w:fill="DBE5F1" w:themeFill="accent1" w:themeFillTint="33"/>
            <w:vAlign w:val="center"/>
          </w:tcPr>
          <w:p w:rsidR="00E84B3D" w:rsidRPr="00E84B3D" w:rsidRDefault="00E84B3D" w:rsidP="00E84B3D">
            <w:pPr>
              <w:jc w:val="right"/>
              <w:rPr>
                <w:rFonts w:ascii="Calibri" w:hAnsi="Calibri" w:cs="Calibri"/>
                <w:color w:val="000000"/>
                <w:sz w:val="16"/>
                <w:szCs w:val="16"/>
              </w:rPr>
            </w:pPr>
            <w:r w:rsidRPr="00E84B3D">
              <w:rPr>
                <w:rFonts w:ascii="Calibri" w:hAnsi="Calibri" w:cs="Calibri"/>
                <w:color w:val="000000"/>
                <w:sz w:val="16"/>
                <w:szCs w:val="16"/>
              </w:rPr>
              <w:t>127.723.631</w:t>
            </w:r>
          </w:p>
        </w:tc>
        <w:tc>
          <w:tcPr>
            <w:tcW w:w="933" w:type="dxa"/>
            <w:tcBorders>
              <w:top w:val="nil"/>
              <w:left w:val="nil"/>
              <w:bottom w:val="single" w:sz="4" w:space="0" w:color="95B3D7"/>
              <w:right w:val="nil"/>
            </w:tcBorders>
            <w:shd w:val="clear" w:color="auto" w:fill="DBE5F1" w:themeFill="accent1" w:themeFillTint="33"/>
            <w:vAlign w:val="center"/>
          </w:tcPr>
          <w:p w:rsidR="00E84B3D" w:rsidRPr="00B1711E" w:rsidRDefault="00E84B3D" w:rsidP="00E84B3D">
            <w:pPr>
              <w:jc w:val="center"/>
              <w:rPr>
                <w:rFonts w:ascii="Calibri" w:hAnsi="Calibri" w:cs="Calibri"/>
                <w:color w:val="000000"/>
                <w:sz w:val="16"/>
                <w:szCs w:val="16"/>
              </w:rPr>
            </w:pPr>
            <w:r>
              <w:rPr>
                <w:rFonts w:ascii="Calibri" w:hAnsi="Calibri" w:cs="Calibri"/>
                <w:color w:val="000000"/>
                <w:sz w:val="16"/>
                <w:szCs w:val="16"/>
              </w:rPr>
              <w:t>122</w:t>
            </w:r>
            <w:r w:rsidRPr="00B1711E">
              <w:rPr>
                <w:rFonts w:ascii="Calibri" w:hAnsi="Calibri" w:cs="Calibri"/>
                <w:color w:val="000000"/>
                <w:sz w:val="16"/>
                <w:szCs w:val="16"/>
              </w:rPr>
              <w:t>%</w:t>
            </w:r>
            <w:r>
              <w:rPr>
                <w:rFonts w:ascii="Calibri" w:hAnsi="Calibri" w:cs="Calibri"/>
                <w:color w:val="000000"/>
                <w:sz w:val="16"/>
                <w:szCs w:val="16"/>
              </w:rPr>
              <w:t xml:space="preserve"> </w:t>
            </w:r>
          </w:p>
        </w:tc>
      </w:tr>
    </w:tbl>
    <w:p w:rsidR="005279E6" w:rsidRDefault="005279E6" w:rsidP="003C5FF9"/>
    <w:p w:rsidR="00E84B3D" w:rsidRDefault="00877B63" w:rsidP="003C5FF9">
      <w:r>
        <w:t xml:space="preserve">Στην τιμή του </w:t>
      </w:r>
      <w:r w:rsidRPr="00877B63">
        <w:rPr>
          <w:b/>
        </w:rPr>
        <w:t xml:space="preserve">δείκτη </w:t>
      </w:r>
      <w:r w:rsidRPr="00877B63">
        <w:rPr>
          <w:b/>
          <w:lang w:val="en-US"/>
        </w:rPr>
        <w:t>CO</w:t>
      </w:r>
      <w:r w:rsidRPr="00877B63">
        <w:rPr>
          <w:b/>
        </w:rPr>
        <w:t>15</w:t>
      </w:r>
      <w:r>
        <w:t xml:space="preserve"> συνεισφέρει η πράξη </w:t>
      </w:r>
      <w:r w:rsidRPr="00877B63">
        <w:t xml:space="preserve"> με MIS 5003660</w:t>
      </w:r>
      <w:r>
        <w:t xml:space="preserve"> «</w:t>
      </w:r>
      <w:r w:rsidRPr="00877B63">
        <w:t>ΔΥΤΙΚΗ ΕΠΕΚΤΑΣΗ ΤΟΥ ΤΡΑΜ ΠΡΟΣ ΠΕΙΡΑΙΑ  Β' ΦΑΣΗ</w:t>
      </w:r>
      <w:r>
        <w:t>»</w:t>
      </w:r>
      <w:r w:rsidRPr="00877B63">
        <w:t xml:space="preserve">, που ολοκληρώνεται </w:t>
      </w:r>
      <w:r>
        <w:t>εντός της ΠΠ2014-2020.</w:t>
      </w:r>
    </w:p>
    <w:p w:rsidR="00877B63" w:rsidRDefault="00877B63" w:rsidP="00877B63">
      <w:r>
        <w:t xml:space="preserve">Στην τιμή του </w:t>
      </w:r>
      <w:r w:rsidRPr="00877B63">
        <w:rPr>
          <w:b/>
        </w:rPr>
        <w:t xml:space="preserve">δείκτη </w:t>
      </w:r>
      <w:r>
        <w:rPr>
          <w:b/>
        </w:rPr>
        <w:t>Τ3275</w:t>
      </w:r>
      <w:r>
        <w:t xml:space="preserve"> συνεισφέρει η πράξη </w:t>
      </w:r>
      <w:r w:rsidRPr="00877B63">
        <w:t xml:space="preserve"> με MIS </w:t>
      </w:r>
      <w:r>
        <w:t>5039504 «</w:t>
      </w:r>
      <w:r w:rsidRPr="00877B63">
        <w:t>Επέκταση λιμένος Πειραιά για την εξυπηρέτηση της κρουαζιέρας</w:t>
      </w:r>
      <w:r>
        <w:t>»</w:t>
      </w:r>
      <w:r w:rsidRPr="00877B63">
        <w:t xml:space="preserve">, </w:t>
      </w:r>
      <w:r w:rsidR="00CC4A25">
        <w:t xml:space="preserve">η οποία αφορά έργο σε εξέλιξη και η οποία </w:t>
      </w:r>
      <w:proofErr w:type="spellStart"/>
      <w:r>
        <w:t>τμηματοποιείται</w:t>
      </w:r>
      <w:proofErr w:type="spellEnd"/>
      <w:r>
        <w:t xml:space="preserve"> και θα επιτύχει την τιμή του δείκτη με την ολοκλήρωση της Β Φάσης στην ΠΠ2021-2027.</w:t>
      </w:r>
      <w:r w:rsidR="001E44D3">
        <w:t xml:space="preserve"> </w:t>
      </w:r>
    </w:p>
    <w:p w:rsidR="00877B63" w:rsidRDefault="00877B63" w:rsidP="00877B63">
      <w:pPr>
        <w:rPr>
          <w:b/>
          <w:i/>
        </w:rPr>
      </w:pPr>
      <w:r>
        <w:rPr>
          <w:b/>
          <w:i/>
        </w:rPr>
        <w:t>Ε</w:t>
      </w:r>
      <w:r w:rsidRPr="007A093B">
        <w:rPr>
          <w:b/>
          <w:i/>
        </w:rPr>
        <w:t xml:space="preserve">πομένως </w:t>
      </w:r>
      <w:r>
        <w:rPr>
          <w:b/>
          <w:i/>
        </w:rPr>
        <w:t xml:space="preserve">σημειώνεται </w:t>
      </w:r>
      <w:r w:rsidRPr="007A093B">
        <w:rPr>
          <w:b/>
          <w:i/>
        </w:rPr>
        <w:t>πλήρη</w:t>
      </w:r>
      <w:r>
        <w:rPr>
          <w:b/>
          <w:i/>
        </w:rPr>
        <w:t>ς</w:t>
      </w:r>
      <w:r w:rsidRPr="007A093B">
        <w:rPr>
          <w:b/>
          <w:i/>
        </w:rPr>
        <w:t xml:space="preserve"> επίτευξη των στόχων του Προγράμματος</w:t>
      </w:r>
      <w:r>
        <w:rPr>
          <w:b/>
          <w:i/>
        </w:rPr>
        <w:t>.</w:t>
      </w:r>
    </w:p>
    <w:p w:rsidR="00495260" w:rsidRDefault="00495260" w:rsidP="00F23830">
      <w:pPr>
        <w:rPr>
          <w:b/>
          <w:color w:val="17365D" w:themeColor="text2" w:themeShade="BF"/>
          <w:sz w:val="24"/>
        </w:rPr>
      </w:pPr>
    </w:p>
    <w:p w:rsidR="00F23830" w:rsidRPr="00CC4A25" w:rsidRDefault="00F23830" w:rsidP="00F23830">
      <w:pPr>
        <w:rPr>
          <w:b/>
          <w:color w:val="17365D" w:themeColor="text2" w:themeShade="BF"/>
          <w:sz w:val="24"/>
        </w:rPr>
      </w:pPr>
      <w:r w:rsidRPr="00CC4A25">
        <w:rPr>
          <w:b/>
          <w:color w:val="17365D" w:themeColor="text2" w:themeShade="BF"/>
          <w:sz w:val="24"/>
        </w:rPr>
        <w:t>ΑΞΟΝΑΣ ΠΡΟΤΕΡΑΙΟΤΗΤΑΣ 8</w:t>
      </w:r>
    </w:p>
    <w:tbl>
      <w:tblPr>
        <w:tblW w:w="10774" w:type="dxa"/>
        <w:tblInd w:w="-426" w:type="dxa"/>
        <w:tblLook w:val="04A0" w:firstRow="1" w:lastRow="0" w:firstColumn="1" w:lastColumn="0" w:noHBand="0" w:noVBand="1"/>
      </w:tblPr>
      <w:tblGrid>
        <w:gridCol w:w="915"/>
        <w:gridCol w:w="1763"/>
        <w:gridCol w:w="1166"/>
        <w:gridCol w:w="1035"/>
        <w:gridCol w:w="819"/>
        <w:gridCol w:w="1243"/>
        <w:gridCol w:w="1227"/>
        <w:gridCol w:w="1673"/>
        <w:gridCol w:w="933"/>
      </w:tblGrid>
      <w:tr w:rsidR="00F23830" w:rsidRPr="00514036" w:rsidTr="00F23830">
        <w:trPr>
          <w:trHeight w:val="1200"/>
        </w:trPr>
        <w:tc>
          <w:tcPr>
            <w:tcW w:w="915" w:type="dxa"/>
            <w:tcBorders>
              <w:top w:val="single" w:sz="4" w:space="0" w:color="95B3D7"/>
              <w:left w:val="nil"/>
              <w:bottom w:val="single" w:sz="4" w:space="0" w:color="95B3D7"/>
              <w:right w:val="nil"/>
            </w:tcBorders>
            <w:shd w:val="clear" w:color="4F81BD" w:fill="4F81BD"/>
            <w:vAlign w:val="center"/>
            <w:hideMark/>
          </w:tcPr>
          <w:p w:rsidR="00F23830" w:rsidRPr="00514036" w:rsidRDefault="00F23830" w:rsidP="00A1140D">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ΚΩΔΙΚΟΣ ΔΕΙΚΤΗ</w:t>
            </w:r>
          </w:p>
        </w:tc>
        <w:tc>
          <w:tcPr>
            <w:tcW w:w="1763" w:type="dxa"/>
            <w:tcBorders>
              <w:top w:val="single" w:sz="4" w:space="0" w:color="95B3D7"/>
              <w:left w:val="nil"/>
              <w:bottom w:val="single" w:sz="4" w:space="0" w:color="95B3D7"/>
              <w:right w:val="nil"/>
            </w:tcBorders>
            <w:shd w:val="clear" w:color="4F81BD" w:fill="4F81BD"/>
            <w:vAlign w:val="center"/>
            <w:hideMark/>
          </w:tcPr>
          <w:p w:rsidR="00F23830" w:rsidRPr="00514036" w:rsidRDefault="00F23830" w:rsidP="00A1140D">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ΠΕΡΙΓΡΑΦΗ ΔΕΙΚΤΗ</w:t>
            </w:r>
          </w:p>
        </w:tc>
        <w:tc>
          <w:tcPr>
            <w:tcW w:w="1166" w:type="dxa"/>
            <w:tcBorders>
              <w:top w:val="single" w:sz="4" w:space="0" w:color="95B3D7"/>
              <w:left w:val="nil"/>
              <w:bottom w:val="single" w:sz="4" w:space="0" w:color="95B3D7"/>
              <w:right w:val="nil"/>
            </w:tcBorders>
            <w:shd w:val="clear" w:color="4F81BD" w:fill="4F81BD"/>
            <w:vAlign w:val="center"/>
            <w:hideMark/>
          </w:tcPr>
          <w:p w:rsidR="00F23830" w:rsidRPr="00514036" w:rsidRDefault="00F23830" w:rsidP="00A1140D">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ΕΙΔΟΣ ΔΕΙΚΤΗ</w:t>
            </w:r>
          </w:p>
        </w:tc>
        <w:tc>
          <w:tcPr>
            <w:tcW w:w="1035" w:type="dxa"/>
            <w:tcBorders>
              <w:top w:val="single" w:sz="4" w:space="0" w:color="95B3D7"/>
              <w:left w:val="nil"/>
              <w:bottom w:val="single" w:sz="4" w:space="0" w:color="95B3D7"/>
              <w:right w:val="nil"/>
            </w:tcBorders>
            <w:shd w:val="clear" w:color="4F81BD" w:fill="4F81BD"/>
            <w:vAlign w:val="center"/>
            <w:hideMark/>
          </w:tcPr>
          <w:p w:rsidR="00F23830" w:rsidRPr="00514036" w:rsidRDefault="00F23830" w:rsidP="00A1140D">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ΠΕΡΙΓΡΑΦΗ ΜΜ</w:t>
            </w:r>
          </w:p>
        </w:tc>
        <w:tc>
          <w:tcPr>
            <w:tcW w:w="819" w:type="dxa"/>
            <w:tcBorders>
              <w:top w:val="single" w:sz="4" w:space="0" w:color="95B3D7"/>
              <w:left w:val="nil"/>
              <w:bottom w:val="single" w:sz="4" w:space="0" w:color="95B3D7"/>
              <w:right w:val="nil"/>
            </w:tcBorders>
            <w:shd w:val="clear" w:color="4F81BD" w:fill="4F81BD"/>
            <w:vAlign w:val="center"/>
            <w:hideMark/>
          </w:tcPr>
          <w:p w:rsidR="00F23830" w:rsidRPr="00514036" w:rsidRDefault="00F23830" w:rsidP="00A1140D">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ΚΩΔΙΚΟΣ Θ.Σ.</w:t>
            </w:r>
          </w:p>
        </w:tc>
        <w:tc>
          <w:tcPr>
            <w:tcW w:w="1243" w:type="dxa"/>
            <w:tcBorders>
              <w:top w:val="single" w:sz="4" w:space="0" w:color="95B3D7"/>
              <w:left w:val="nil"/>
              <w:bottom w:val="single" w:sz="4" w:space="0" w:color="95B3D7"/>
              <w:right w:val="nil"/>
            </w:tcBorders>
            <w:shd w:val="clear" w:color="4F81BD" w:fill="4F81BD"/>
            <w:vAlign w:val="center"/>
            <w:hideMark/>
          </w:tcPr>
          <w:p w:rsidR="00F23830" w:rsidRPr="00514036" w:rsidRDefault="00F23830" w:rsidP="00A1140D">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Επενδυτική Προτεραιότητα</w:t>
            </w:r>
          </w:p>
        </w:tc>
        <w:tc>
          <w:tcPr>
            <w:tcW w:w="1227" w:type="dxa"/>
            <w:tcBorders>
              <w:top w:val="single" w:sz="4" w:space="0" w:color="95B3D7"/>
              <w:left w:val="nil"/>
              <w:bottom w:val="single" w:sz="4" w:space="0" w:color="95B3D7"/>
              <w:right w:val="nil"/>
            </w:tcBorders>
            <w:shd w:val="clear" w:color="4F81BD" w:fill="4F81BD"/>
            <w:vAlign w:val="center"/>
            <w:hideMark/>
          </w:tcPr>
          <w:p w:rsidR="00F23830" w:rsidRDefault="00F23830" w:rsidP="00A1140D">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ΤΙΜΗ ΣΤΟΧΟΣ 2023</w:t>
            </w:r>
          </w:p>
          <w:p w:rsidR="00F23830" w:rsidRPr="00514036" w:rsidRDefault="00F23830" w:rsidP="00A1140D">
            <w:pPr>
              <w:spacing w:after="0" w:line="240" w:lineRule="auto"/>
              <w:jc w:val="center"/>
              <w:rPr>
                <w:rFonts w:ascii="Calibri" w:eastAsia="Times New Roman" w:hAnsi="Calibri" w:cs="Calibri"/>
                <w:b/>
                <w:bCs/>
                <w:color w:val="FFFFFF"/>
                <w:sz w:val="16"/>
                <w:szCs w:val="16"/>
                <w:lang w:eastAsia="el-GR"/>
              </w:rPr>
            </w:pPr>
            <w:r>
              <w:rPr>
                <w:rFonts w:ascii="Calibri" w:eastAsia="Times New Roman" w:hAnsi="Calibri" w:cs="Calibri"/>
                <w:b/>
                <w:bCs/>
                <w:color w:val="FFFFFF"/>
                <w:sz w:val="16"/>
                <w:szCs w:val="16"/>
                <w:lang w:eastAsia="el-GR"/>
              </w:rPr>
              <w:t>(ΕΓΚΕΚΡΙΜΕΝΟ ΕΠ)</w:t>
            </w:r>
          </w:p>
        </w:tc>
        <w:tc>
          <w:tcPr>
            <w:tcW w:w="1673" w:type="dxa"/>
            <w:tcBorders>
              <w:top w:val="single" w:sz="4" w:space="0" w:color="95B3D7"/>
              <w:left w:val="nil"/>
              <w:bottom w:val="single" w:sz="4" w:space="0" w:color="95B3D7"/>
              <w:right w:val="nil"/>
            </w:tcBorders>
            <w:shd w:val="clear" w:color="auto" w:fill="4F81BD" w:themeFill="accent1"/>
            <w:vAlign w:val="center"/>
            <w:hideMark/>
          </w:tcPr>
          <w:p w:rsidR="00F23830" w:rsidRPr="00514036" w:rsidRDefault="00F23830" w:rsidP="00A1140D">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 xml:space="preserve">ΠΡΟΒΛΕΨΗ </w:t>
            </w:r>
            <w:r>
              <w:rPr>
                <w:rFonts w:ascii="Calibri" w:eastAsia="Times New Roman" w:hAnsi="Calibri" w:cs="Calibri"/>
                <w:b/>
                <w:bCs/>
                <w:color w:val="FFFFFF"/>
                <w:sz w:val="16"/>
                <w:szCs w:val="16"/>
                <w:lang w:eastAsia="el-GR"/>
              </w:rPr>
              <w:t>ΤΙΜΩΝ ΣΤΗΝ ΟΛΟΚΛΗΡΩΣΗ ΤΟΥ ΕΠ</w:t>
            </w:r>
          </w:p>
        </w:tc>
        <w:tc>
          <w:tcPr>
            <w:tcW w:w="933" w:type="dxa"/>
            <w:tcBorders>
              <w:top w:val="single" w:sz="4" w:space="0" w:color="95B3D7"/>
              <w:left w:val="nil"/>
              <w:bottom w:val="single" w:sz="4" w:space="0" w:color="95B3D7"/>
              <w:right w:val="nil"/>
            </w:tcBorders>
            <w:shd w:val="clear" w:color="auto" w:fill="4F81BD" w:themeFill="accent1"/>
          </w:tcPr>
          <w:p w:rsidR="00F23830" w:rsidRDefault="00F23830" w:rsidP="00A1140D">
            <w:pPr>
              <w:spacing w:after="0" w:line="240" w:lineRule="auto"/>
              <w:jc w:val="center"/>
              <w:rPr>
                <w:rFonts w:ascii="Calibri" w:eastAsia="Times New Roman" w:hAnsi="Calibri" w:cs="Calibri"/>
                <w:b/>
                <w:bCs/>
                <w:color w:val="FFFFFF"/>
                <w:sz w:val="16"/>
                <w:szCs w:val="16"/>
                <w:lang w:eastAsia="el-GR"/>
              </w:rPr>
            </w:pPr>
          </w:p>
          <w:p w:rsidR="00F23830" w:rsidRDefault="00F23830" w:rsidP="00A1140D">
            <w:pPr>
              <w:spacing w:after="0" w:line="240" w:lineRule="auto"/>
              <w:jc w:val="center"/>
              <w:rPr>
                <w:rFonts w:ascii="Calibri" w:eastAsia="Times New Roman" w:hAnsi="Calibri" w:cs="Calibri"/>
                <w:b/>
                <w:bCs/>
                <w:color w:val="FFFFFF"/>
                <w:sz w:val="16"/>
                <w:szCs w:val="16"/>
                <w:lang w:eastAsia="el-GR"/>
              </w:rPr>
            </w:pPr>
          </w:p>
          <w:p w:rsidR="00F23830" w:rsidRPr="00514036" w:rsidRDefault="00F23830" w:rsidP="00A1140D">
            <w:pPr>
              <w:spacing w:after="0" w:line="240" w:lineRule="auto"/>
              <w:jc w:val="center"/>
              <w:rPr>
                <w:rFonts w:ascii="Calibri" w:eastAsia="Times New Roman" w:hAnsi="Calibri" w:cs="Calibri"/>
                <w:b/>
                <w:bCs/>
                <w:color w:val="FFFFFF"/>
                <w:sz w:val="16"/>
                <w:szCs w:val="16"/>
                <w:lang w:eastAsia="el-GR"/>
              </w:rPr>
            </w:pPr>
            <w:r>
              <w:rPr>
                <w:rFonts w:ascii="Calibri" w:eastAsia="Times New Roman" w:hAnsi="Calibri" w:cs="Calibri"/>
                <w:b/>
                <w:bCs/>
                <w:color w:val="FFFFFF"/>
                <w:sz w:val="16"/>
                <w:szCs w:val="16"/>
                <w:lang w:eastAsia="el-GR"/>
              </w:rPr>
              <w:t>ΠΟΣΟΣΤΟ ΕΠΙΤΕΥΞΗΣ (%)</w:t>
            </w:r>
          </w:p>
        </w:tc>
      </w:tr>
      <w:tr w:rsidR="00F23830" w:rsidRPr="00514036" w:rsidTr="00F23830">
        <w:trPr>
          <w:trHeight w:val="808"/>
        </w:trPr>
        <w:tc>
          <w:tcPr>
            <w:tcW w:w="915" w:type="dxa"/>
            <w:tcBorders>
              <w:top w:val="nil"/>
              <w:left w:val="nil"/>
              <w:bottom w:val="single" w:sz="4" w:space="0" w:color="95B3D7"/>
              <w:right w:val="nil"/>
            </w:tcBorders>
            <w:shd w:val="clear" w:color="DCE6F1" w:fill="DCE6F1"/>
            <w:vAlign w:val="center"/>
            <w:hideMark/>
          </w:tcPr>
          <w:p w:rsidR="00F23830" w:rsidRPr="00F23830" w:rsidRDefault="00F23830" w:rsidP="00F23830">
            <w:pPr>
              <w:jc w:val="center"/>
              <w:rPr>
                <w:rFonts w:ascii="Calibri" w:hAnsi="Calibri" w:cs="Calibri"/>
                <w:color w:val="000000"/>
                <w:sz w:val="16"/>
                <w:szCs w:val="16"/>
              </w:rPr>
            </w:pPr>
            <w:r w:rsidRPr="00F23830">
              <w:rPr>
                <w:rFonts w:ascii="Calibri" w:hAnsi="Calibri" w:cs="Calibri"/>
                <w:color w:val="000000"/>
                <w:sz w:val="16"/>
                <w:szCs w:val="16"/>
              </w:rPr>
              <w:t>CO05</w:t>
            </w:r>
          </w:p>
        </w:tc>
        <w:tc>
          <w:tcPr>
            <w:tcW w:w="1763" w:type="dxa"/>
            <w:tcBorders>
              <w:top w:val="nil"/>
              <w:left w:val="nil"/>
              <w:bottom w:val="single" w:sz="4" w:space="0" w:color="95B3D7"/>
              <w:right w:val="nil"/>
            </w:tcBorders>
            <w:shd w:val="clear" w:color="DCE6F1" w:fill="DCE6F1"/>
            <w:vAlign w:val="center"/>
            <w:hideMark/>
          </w:tcPr>
          <w:p w:rsidR="00F23830" w:rsidRPr="00F23830" w:rsidRDefault="00F23830" w:rsidP="00F23830">
            <w:pPr>
              <w:rPr>
                <w:rFonts w:ascii="Calibri" w:hAnsi="Calibri" w:cs="Calibri"/>
                <w:color w:val="000000"/>
                <w:sz w:val="16"/>
                <w:szCs w:val="16"/>
              </w:rPr>
            </w:pPr>
            <w:r w:rsidRPr="00F23830">
              <w:rPr>
                <w:rFonts w:ascii="Calibri" w:hAnsi="Calibri" w:cs="Calibri"/>
                <w:color w:val="000000"/>
                <w:sz w:val="16"/>
                <w:szCs w:val="16"/>
              </w:rPr>
              <w:t>Απασχολούμενοι, συμπεριλαμβανομένων των αυτοαπασχολουμένων</w:t>
            </w:r>
          </w:p>
        </w:tc>
        <w:tc>
          <w:tcPr>
            <w:tcW w:w="1166" w:type="dxa"/>
            <w:tcBorders>
              <w:top w:val="nil"/>
              <w:left w:val="nil"/>
              <w:bottom w:val="single" w:sz="4" w:space="0" w:color="95B3D7"/>
              <w:right w:val="nil"/>
            </w:tcBorders>
            <w:shd w:val="clear" w:color="DCE6F1" w:fill="DCE6F1"/>
            <w:vAlign w:val="center"/>
            <w:hideMark/>
          </w:tcPr>
          <w:p w:rsidR="00F23830" w:rsidRPr="00F23830" w:rsidRDefault="00F23830" w:rsidP="00F23830">
            <w:pPr>
              <w:rPr>
                <w:rFonts w:ascii="Calibri" w:hAnsi="Calibri" w:cs="Calibri"/>
                <w:color w:val="000000"/>
                <w:sz w:val="16"/>
                <w:szCs w:val="16"/>
              </w:rPr>
            </w:pPr>
            <w:r w:rsidRPr="00F23830">
              <w:rPr>
                <w:rFonts w:ascii="Calibri" w:hAnsi="Calibri" w:cs="Calibri"/>
                <w:color w:val="000000"/>
                <w:sz w:val="16"/>
                <w:szCs w:val="16"/>
              </w:rPr>
              <w:t>Εκροών</w:t>
            </w:r>
          </w:p>
        </w:tc>
        <w:tc>
          <w:tcPr>
            <w:tcW w:w="1035" w:type="dxa"/>
            <w:tcBorders>
              <w:top w:val="nil"/>
              <w:left w:val="nil"/>
              <w:bottom w:val="single" w:sz="4" w:space="0" w:color="95B3D7"/>
              <w:right w:val="nil"/>
            </w:tcBorders>
            <w:shd w:val="clear" w:color="DCE6F1" w:fill="DCE6F1"/>
            <w:vAlign w:val="center"/>
            <w:hideMark/>
          </w:tcPr>
          <w:p w:rsidR="00F23830" w:rsidRPr="00F23830" w:rsidRDefault="00F23830" w:rsidP="00F23830">
            <w:pPr>
              <w:rPr>
                <w:rFonts w:ascii="Calibri" w:hAnsi="Calibri" w:cs="Calibri"/>
                <w:color w:val="000000"/>
                <w:sz w:val="16"/>
                <w:szCs w:val="16"/>
              </w:rPr>
            </w:pPr>
            <w:r w:rsidRPr="00F23830">
              <w:rPr>
                <w:rFonts w:ascii="Calibri" w:hAnsi="Calibri" w:cs="Calibri"/>
                <w:color w:val="000000"/>
                <w:sz w:val="16"/>
                <w:szCs w:val="16"/>
              </w:rPr>
              <w:t>Αριθμός</w:t>
            </w:r>
          </w:p>
        </w:tc>
        <w:tc>
          <w:tcPr>
            <w:tcW w:w="819" w:type="dxa"/>
            <w:tcBorders>
              <w:top w:val="nil"/>
              <w:left w:val="nil"/>
              <w:bottom w:val="single" w:sz="4" w:space="0" w:color="95B3D7"/>
              <w:right w:val="nil"/>
            </w:tcBorders>
            <w:shd w:val="clear" w:color="DCE6F1" w:fill="DCE6F1"/>
            <w:vAlign w:val="center"/>
            <w:hideMark/>
          </w:tcPr>
          <w:p w:rsidR="00F23830" w:rsidRPr="00F23830" w:rsidRDefault="00F23830" w:rsidP="00F23830">
            <w:pPr>
              <w:jc w:val="center"/>
              <w:rPr>
                <w:rFonts w:ascii="Calibri" w:hAnsi="Calibri" w:cs="Calibri"/>
                <w:color w:val="000000"/>
                <w:sz w:val="16"/>
                <w:szCs w:val="16"/>
              </w:rPr>
            </w:pPr>
            <w:r w:rsidRPr="00F23830">
              <w:rPr>
                <w:rFonts w:ascii="Calibri" w:hAnsi="Calibri" w:cs="Calibri"/>
                <w:color w:val="000000"/>
                <w:sz w:val="16"/>
                <w:szCs w:val="16"/>
              </w:rPr>
              <w:t>8</w:t>
            </w:r>
          </w:p>
        </w:tc>
        <w:tc>
          <w:tcPr>
            <w:tcW w:w="1243" w:type="dxa"/>
            <w:tcBorders>
              <w:top w:val="nil"/>
              <w:left w:val="nil"/>
              <w:bottom w:val="single" w:sz="4" w:space="0" w:color="95B3D7"/>
              <w:right w:val="nil"/>
            </w:tcBorders>
            <w:shd w:val="clear" w:color="DCE6F1" w:fill="DCE6F1"/>
            <w:vAlign w:val="center"/>
            <w:hideMark/>
          </w:tcPr>
          <w:p w:rsidR="00F23830" w:rsidRPr="00F23830" w:rsidRDefault="00F23830" w:rsidP="00F23830">
            <w:pPr>
              <w:jc w:val="center"/>
              <w:rPr>
                <w:rFonts w:ascii="Calibri" w:hAnsi="Calibri" w:cs="Calibri"/>
                <w:color w:val="000000"/>
                <w:sz w:val="16"/>
                <w:szCs w:val="16"/>
              </w:rPr>
            </w:pPr>
            <w:r w:rsidRPr="00F23830">
              <w:rPr>
                <w:rFonts w:ascii="Calibri" w:hAnsi="Calibri" w:cs="Calibri"/>
                <w:color w:val="000000"/>
                <w:sz w:val="16"/>
                <w:szCs w:val="16"/>
              </w:rPr>
              <w:t>8v</w:t>
            </w:r>
          </w:p>
        </w:tc>
        <w:tc>
          <w:tcPr>
            <w:tcW w:w="1227" w:type="dxa"/>
            <w:tcBorders>
              <w:top w:val="nil"/>
              <w:left w:val="nil"/>
              <w:bottom w:val="single" w:sz="4" w:space="0" w:color="95B3D7"/>
              <w:right w:val="nil"/>
            </w:tcBorders>
            <w:shd w:val="clear" w:color="DCE6F1" w:fill="DCE6F1"/>
            <w:vAlign w:val="center"/>
            <w:hideMark/>
          </w:tcPr>
          <w:p w:rsidR="00F23830" w:rsidRPr="00F23830" w:rsidRDefault="00F23830" w:rsidP="00F23830">
            <w:pPr>
              <w:jc w:val="right"/>
              <w:rPr>
                <w:rFonts w:ascii="Calibri" w:hAnsi="Calibri" w:cs="Calibri"/>
                <w:color w:val="000000"/>
                <w:sz w:val="16"/>
                <w:szCs w:val="16"/>
              </w:rPr>
            </w:pPr>
            <w:r w:rsidRPr="00F23830">
              <w:rPr>
                <w:rFonts w:ascii="Calibri" w:hAnsi="Calibri" w:cs="Calibri"/>
                <w:color w:val="000000"/>
                <w:sz w:val="16"/>
                <w:szCs w:val="16"/>
              </w:rPr>
              <w:t>250,00</w:t>
            </w:r>
          </w:p>
        </w:tc>
        <w:tc>
          <w:tcPr>
            <w:tcW w:w="1673" w:type="dxa"/>
            <w:tcBorders>
              <w:top w:val="nil"/>
              <w:left w:val="nil"/>
              <w:bottom w:val="single" w:sz="4" w:space="0" w:color="95B3D7"/>
              <w:right w:val="nil"/>
            </w:tcBorders>
            <w:shd w:val="clear" w:color="DCE6F1" w:fill="DCE6F1"/>
            <w:vAlign w:val="center"/>
            <w:hideMark/>
          </w:tcPr>
          <w:p w:rsidR="00F23830" w:rsidRPr="00F23830" w:rsidRDefault="00F23830" w:rsidP="00F23830">
            <w:pPr>
              <w:jc w:val="right"/>
              <w:rPr>
                <w:rFonts w:ascii="Calibri" w:hAnsi="Calibri" w:cs="Calibri"/>
                <w:color w:val="000000"/>
                <w:sz w:val="16"/>
                <w:szCs w:val="16"/>
              </w:rPr>
            </w:pPr>
            <w:r w:rsidRPr="00F23830">
              <w:rPr>
                <w:rFonts w:ascii="Calibri" w:hAnsi="Calibri" w:cs="Calibri"/>
                <w:color w:val="000000"/>
                <w:sz w:val="16"/>
                <w:szCs w:val="16"/>
              </w:rPr>
              <w:t>1.520,00</w:t>
            </w:r>
          </w:p>
        </w:tc>
        <w:tc>
          <w:tcPr>
            <w:tcW w:w="933" w:type="dxa"/>
            <w:tcBorders>
              <w:top w:val="nil"/>
              <w:left w:val="nil"/>
              <w:bottom w:val="single" w:sz="4" w:space="0" w:color="95B3D7"/>
              <w:right w:val="nil"/>
            </w:tcBorders>
            <w:shd w:val="clear" w:color="DCE6F1" w:fill="DCE6F1"/>
            <w:vAlign w:val="center"/>
          </w:tcPr>
          <w:p w:rsidR="00F23830" w:rsidRPr="00B1711E" w:rsidRDefault="00F23830" w:rsidP="00F23830">
            <w:pPr>
              <w:jc w:val="right"/>
              <w:rPr>
                <w:rFonts w:ascii="Calibri" w:hAnsi="Calibri" w:cs="Calibri"/>
                <w:color w:val="000000"/>
                <w:sz w:val="16"/>
                <w:szCs w:val="16"/>
              </w:rPr>
            </w:pPr>
            <w:r>
              <w:rPr>
                <w:rFonts w:ascii="Calibri" w:hAnsi="Calibri" w:cs="Calibri"/>
                <w:color w:val="000000"/>
                <w:sz w:val="16"/>
                <w:szCs w:val="16"/>
              </w:rPr>
              <w:t>608</w:t>
            </w:r>
            <w:r w:rsidRPr="00B1711E">
              <w:rPr>
                <w:rFonts w:ascii="Calibri" w:hAnsi="Calibri" w:cs="Calibri"/>
                <w:color w:val="000000"/>
                <w:sz w:val="16"/>
                <w:szCs w:val="16"/>
              </w:rPr>
              <w:t>%</w:t>
            </w:r>
            <w:r>
              <w:rPr>
                <w:rFonts w:ascii="Calibri" w:hAnsi="Calibri" w:cs="Calibri"/>
                <w:color w:val="000000"/>
                <w:sz w:val="16"/>
                <w:szCs w:val="16"/>
              </w:rPr>
              <w:t xml:space="preserve"> </w:t>
            </w:r>
          </w:p>
        </w:tc>
      </w:tr>
      <w:tr w:rsidR="00A2566F" w:rsidRPr="00514036" w:rsidTr="00F23830">
        <w:trPr>
          <w:trHeight w:val="680"/>
        </w:trPr>
        <w:tc>
          <w:tcPr>
            <w:tcW w:w="915" w:type="dxa"/>
            <w:tcBorders>
              <w:top w:val="nil"/>
              <w:left w:val="nil"/>
              <w:bottom w:val="single" w:sz="4" w:space="0" w:color="95B3D7"/>
              <w:right w:val="nil"/>
            </w:tcBorders>
            <w:shd w:val="clear" w:color="auto" w:fill="auto"/>
            <w:vAlign w:val="center"/>
          </w:tcPr>
          <w:p w:rsidR="00A2566F" w:rsidRPr="00F23830" w:rsidRDefault="00A2566F" w:rsidP="00A2566F">
            <w:pPr>
              <w:jc w:val="center"/>
              <w:rPr>
                <w:rFonts w:ascii="Calibri" w:hAnsi="Calibri" w:cs="Calibri"/>
                <w:color w:val="000000"/>
                <w:sz w:val="16"/>
                <w:szCs w:val="16"/>
              </w:rPr>
            </w:pPr>
            <w:r w:rsidRPr="00F23830">
              <w:rPr>
                <w:rFonts w:ascii="Calibri" w:hAnsi="Calibri" w:cs="Calibri"/>
                <w:color w:val="000000"/>
                <w:sz w:val="16"/>
                <w:szCs w:val="16"/>
              </w:rPr>
              <w:t>T3371</w:t>
            </w:r>
          </w:p>
        </w:tc>
        <w:tc>
          <w:tcPr>
            <w:tcW w:w="1763" w:type="dxa"/>
            <w:tcBorders>
              <w:top w:val="nil"/>
              <w:left w:val="nil"/>
              <w:bottom w:val="single" w:sz="4" w:space="0" w:color="95B3D7"/>
              <w:right w:val="nil"/>
            </w:tcBorders>
            <w:shd w:val="clear" w:color="auto" w:fill="auto"/>
            <w:vAlign w:val="center"/>
          </w:tcPr>
          <w:p w:rsidR="00A2566F" w:rsidRPr="00F23830" w:rsidRDefault="00A2566F" w:rsidP="00A2566F">
            <w:pPr>
              <w:rPr>
                <w:rFonts w:ascii="Calibri" w:hAnsi="Calibri" w:cs="Calibri"/>
                <w:color w:val="000000"/>
                <w:sz w:val="16"/>
                <w:szCs w:val="16"/>
              </w:rPr>
            </w:pPr>
            <w:r w:rsidRPr="00F23830">
              <w:rPr>
                <w:rFonts w:ascii="Calibri" w:hAnsi="Calibri" w:cs="Calibri"/>
                <w:color w:val="000000"/>
                <w:sz w:val="16"/>
                <w:szCs w:val="16"/>
              </w:rPr>
              <w:t>Ποσό Πιστοποιημένων Δαπανών</w:t>
            </w:r>
          </w:p>
        </w:tc>
        <w:tc>
          <w:tcPr>
            <w:tcW w:w="1166" w:type="dxa"/>
            <w:tcBorders>
              <w:top w:val="nil"/>
              <w:left w:val="nil"/>
              <w:bottom w:val="single" w:sz="4" w:space="0" w:color="95B3D7"/>
              <w:right w:val="nil"/>
            </w:tcBorders>
            <w:shd w:val="clear" w:color="auto" w:fill="auto"/>
            <w:vAlign w:val="center"/>
          </w:tcPr>
          <w:p w:rsidR="00A2566F" w:rsidRPr="00F23830" w:rsidRDefault="00A2566F" w:rsidP="00A2566F">
            <w:pPr>
              <w:rPr>
                <w:rFonts w:ascii="Calibri" w:hAnsi="Calibri" w:cs="Calibri"/>
                <w:color w:val="000000"/>
                <w:sz w:val="16"/>
                <w:szCs w:val="16"/>
              </w:rPr>
            </w:pPr>
            <w:r w:rsidRPr="00F23830">
              <w:rPr>
                <w:rFonts w:ascii="Calibri" w:hAnsi="Calibri" w:cs="Calibri"/>
                <w:color w:val="000000"/>
                <w:sz w:val="16"/>
                <w:szCs w:val="16"/>
              </w:rPr>
              <w:t>Οικονομικός</w:t>
            </w:r>
          </w:p>
        </w:tc>
        <w:tc>
          <w:tcPr>
            <w:tcW w:w="1035" w:type="dxa"/>
            <w:tcBorders>
              <w:top w:val="nil"/>
              <w:left w:val="nil"/>
              <w:bottom w:val="single" w:sz="4" w:space="0" w:color="95B3D7"/>
              <w:right w:val="nil"/>
            </w:tcBorders>
            <w:shd w:val="clear" w:color="auto" w:fill="auto"/>
            <w:vAlign w:val="center"/>
          </w:tcPr>
          <w:p w:rsidR="00A2566F" w:rsidRPr="00F23830" w:rsidRDefault="00A2566F" w:rsidP="00A2566F">
            <w:pPr>
              <w:rPr>
                <w:rFonts w:ascii="Calibri" w:hAnsi="Calibri" w:cs="Calibri"/>
                <w:color w:val="000000"/>
                <w:sz w:val="16"/>
                <w:szCs w:val="16"/>
              </w:rPr>
            </w:pPr>
            <w:r w:rsidRPr="00F23830">
              <w:rPr>
                <w:rFonts w:ascii="Calibri" w:hAnsi="Calibri" w:cs="Calibri"/>
                <w:color w:val="000000"/>
                <w:sz w:val="16"/>
                <w:szCs w:val="16"/>
              </w:rPr>
              <w:t>Ευρώ</w:t>
            </w:r>
          </w:p>
        </w:tc>
        <w:tc>
          <w:tcPr>
            <w:tcW w:w="819" w:type="dxa"/>
            <w:tcBorders>
              <w:top w:val="nil"/>
              <w:left w:val="nil"/>
              <w:bottom w:val="single" w:sz="4" w:space="0" w:color="95B3D7"/>
              <w:right w:val="nil"/>
            </w:tcBorders>
            <w:shd w:val="clear" w:color="auto" w:fill="auto"/>
            <w:vAlign w:val="center"/>
          </w:tcPr>
          <w:p w:rsidR="00A2566F" w:rsidRPr="00F23830" w:rsidRDefault="00A2566F" w:rsidP="00A2566F">
            <w:pPr>
              <w:jc w:val="center"/>
              <w:rPr>
                <w:rFonts w:ascii="Calibri" w:hAnsi="Calibri" w:cs="Calibri"/>
                <w:color w:val="000000"/>
                <w:sz w:val="16"/>
                <w:szCs w:val="16"/>
              </w:rPr>
            </w:pPr>
            <w:r w:rsidRPr="00F23830">
              <w:rPr>
                <w:rFonts w:ascii="Calibri" w:hAnsi="Calibri" w:cs="Calibri"/>
                <w:color w:val="000000"/>
                <w:sz w:val="16"/>
                <w:szCs w:val="16"/>
              </w:rPr>
              <w:t>8</w:t>
            </w:r>
          </w:p>
        </w:tc>
        <w:tc>
          <w:tcPr>
            <w:tcW w:w="1243" w:type="dxa"/>
            <w:tcBorders>
              <w:top w:val="nil"/>
              <w:left w:val="nil"/>
              <w:bottom w:val="single" w:sz="4" w:space="0" w:color="95B3D7"/>
              <w:right w:val="nil"/>
            </w:tcBorders>
            <w:shd w:val="clear" w:color="auto" w:fill="auto"/>
            <w:vAlign w:val="center"/>
          </w:tcPr>
          <w:p w:rsidR="00A2566F" w:rsidRPr="00F23830" w:rsidRDefault="00A2566F" w:rsidP="00A2566F">
            <w:pPr>
              <w:jc w:val="center"/>
              <w:rPr>
                <w:rFonts w:ascii="Calibri" w:hAnsi="Calibri" w:cs="Calibri"/>
                <w:color w:val="000000"/>
                <w:sz w:val="16"/>
                <w:szCs w:val="16"/>
              </w:rPr>
            </w:pPr>
            <w:r w:rsidRPr="00F23830">
              <w:rPr>
                <w:rFonts w:ascii="Calibri" w:hAnsi="Calibri" w:cs="Calibri"/>
                <w:color w:val="000000"/>
                <w:sz w:val="16"/>
                <w:szCs w:val="16"/>
              </w:rPr>
              <w:t>8iii, 8v</w:t>
            </w:r>
          </w:p>
        </w:tc>
        <w:tc>
          <w:tcPr>
            <w:tcW w:w="1227" w:type="dxa"/>
            <w:tcBorders>
              <w:top w:val="nil"/>
              <w:left w:val="nil"/>
              <w:bottom w:val="single" w:sz="4" w:space="0" w:color="95B3D7"/>
              <w:right w:val="nil"/>
            </w:tcBorders>
            <w:shd w:val="clear" w:color="auto" w:fill="auto"/>
            <w:vAlign w:val="center"/>
          </w:tcPr>
          <w:p w:rsidR="00A2566F" w:rsidRPr="00F23830" w:rsidRDefault="00A2566F" w:rsidP="00A2566F">
            <w:pPr>
              <w:jc w:val="right"/>
              <w:rPr>
                <w:rFonts w:ascii="Calibri" w:hAnsi="Calibri" w:cs="Calibri"/>
                <w:color w:val="000000"/>
                <w:sz w:val="16"/>
                <w:szCs w:val="16"/>
              </w:rPr>
            </w:pPr>
            <w:r w:rsidRPr="00F23830">
              <w:rPr>
                <w:rFonts w:ascii="Calibri" w:hAnsi="Calibri" w:cs="Calibri"/>
                <w:color w:val="000000"/>
                <w:sz w:val="16"/>
                <w:szCs w:val="16"/>
              </w:rPr>
              <w:t>3.000.000,00</w:t>
            </w:r>
          </w:p>
        </w:tc>
        <w:tc>
          <w:tcPr>
            <w:tcW w:w="1673" w:type="dxa"/>
            <w:tcBorders>
              <w:top w:val="nil"/>
              <w:left w:val="nil"/>
              <w:bottom w:val="single" w:sz="4" w:space="0" w:color="95B3D7"/>
              <w:right w:val="nil"/>
            </w:tcBorders>
            <w:shd w:val="clear" w:color="auto" w:fill="auto"/>
            <w:vAlign w:val="center"/>
          </w:tcPr>
          <w:p w:rsidR="00A2566F" w:rsidRPr="00F23830" w:rsidRDefault="00A2566F" w:rsidP="00A2566F">
            <w:pPr>
              <w:jc w:val="right"/>
              <w:rPr>
                <w:rFonts w:ascii="Calibri" w:hAnsi="Calibri" w:cs="Calibri"/>
                <w:color w:val="000000"/>
                <w:sz w:val="16"/>
                <w:szCs w:val="16"/>
              </w:rPr>
            </w:pPr>
            <w:r w:rsidRPr="00F23830">
              <w:rPr>
                <w:rFonts w:ascii="Calibri" w:hAnsi="Calibri" w:cs="Calibri"/>
                <w:color w:val="000000"/>
                <w:sz w:val="16"/>
                <w:szCs w:val="16"/>
              </w:rPr>
              <w:t> </w:t>
            </w:r>
            <w:r>
              <w:rPr>
                <w:rFonts w:ascii="Calibri" w:hAnsi="Calibri" w:cs="Calibri"/>
                <w:color w:val="000000"/>
                <w:sz w:val="16"/>
                <w:szCs w:val="16"/>
              </w:rPr>
              <w:t>7.858.642,00</w:t>
            </w:r>
          </w:p>
        </w:tc>
        <w:tc>
          <w:tcPr>
            <w:tcW w:w="933" w:type="dxa"/>
            <w:tcBorders>
              <w:top w:val="nil"/>
              <w:left w:val="nil"/>
              <w:bottom w:val="single" w:sz="4" w:space="0" w:color="95B3D7"/>
              <w:right w:val="nil"/>
            </w:tcBorders>
            <w:shd w:val="clear" w:color="auto" w:fill="auto"/>
            <w:vAlign w:val="center"/>
          </w:tcPr>
          <w:p w:rsidR="00A2566F" w:rsidRPr="00B1711E" w:rsidRDefault="00A2566F" w:rsidP="00A2566F">
            <w:pPr>
              <w:jc w:val="right"/>
              <w:rPr>
                <w:rFonts w:ascii="Calibri" w:hAnsi="Calibri" w:cs="Calibri"/>
                <w:color w:val="000000"/>
                <w:sz w:val="16"/>
                <w:szCs w:val="16"/>
              </w:rPr>
            </w:pPr>
            <w:r>
              <w:rPr>
                <w:rFonts w:ascii="Calibri" w:hAnsi="Calibri" w:cs="Calibri"/>
                <w:color w:val="000000"/>
                <w:sz w:val="16"/>
                <w:szCs w:val="16"/>
              </w:rPr>
              <w:t>262</w:t>
            </w:r>
            <w:r w:rsidRPr="00B1711E">
              <w:rPr>
                <w:rFonts w:ascii="Calibri" w:hAnsi="Calibri" w:cs="Calibri"/>
                <w:color w:val="000000"/>
                <w:sz w:val="16"/>
                <w:szCs w:val="16"/>
              </w:rPr>
              <w:t>%</w:t>
            </w:r>
          </w:p>
        </w:tc>
      </w:tr>
    </w:tbl>
    <w:p w:rsidR="00F23830" w:rsidRDefault="00F23830" w:rsidP="00F23830"/>
    <w:p w:rsidR="00F23830" w:rsidRDefault="00F23830" w:rsidP="00F23830">
      <w:r>
        <w:t xml:space="preserve">Στην τιμή του </w:t>
      </w:r>
      <w:r w:rsidRPr="00877B63">
        <w:rPr>
          <w:b/>
        </w:rPr>
        <w:t xml:space="preserve">δείκτη </w:t>
      </w:r>
      <w:r w:rsidRPr="00877B63">
        <w:rPr>
          <w:b/>
          <w:lang w:val="en-US"/>
        </w:rPr>
        <w:t>CO</w:t>
      </w:r>
      <w:r w:rsidR="00256A3E">
        <w:rPr>
          <w:b/>
        </w:rPr>
        <w:t>0</w:t>
      </w:r>
      <w:r w:rsidRPr="00877B63">
        <w:rPr>
          <w:b/>
        </w:rPr>
        <w:t>5</w:t>
      </w:r>
      <w:r>
        <w:t xml:space="preserve"> </w:t>
      </w:r>
      <w:r w:rsidR="0067296D">
        <w:t xml:space="preserve">συνεισφέρουν </w:t>
      </w:r>
      <w:r w:rsidR="00256A3E" w:rsidRPr="00256A3E">
        <w:t>οι (2) πράξεις με MIS5070792 και 5070879</w:t>
      </w:r>
      <w:r w:rsidR="00256A3E">
        <w:t xml:space="preserve"> της δράσης ΑΤΤ098 «</w:t>
      </w:r>
      <w:proofErr w:type="spellStart"/>
      <w:r w:rsidR="00256A3E" w:rsidRPr="00256A3E">
        <w:t>Eνίσχυση</w:t>
      </w:r>
      <w:proofErr w:type="spellEnd"/>
      <w:r w:rsidR="00256A3E" w:rsidRPr="00256A3E">
        <w:t xml:space="preserve"> της προσαρμοστικότητας εργαζομένων στο νέο αναπτυξιακό πρότυπο της Περιφέρειας </w:t>
      </w:r>
      <w:r w:rsidR="00256A3E" w:rsidRPr="00256A3E">
        <w:lastRenderedPageBreak/>
        <w:t>Αττικής</w:t>
      </w:r>
      <w:r w:rsidR="00256A3E">
        <w:t xml:space="preserve">» </w:t>
      </w:r>
      <w:r w:rsidRPr="00877B63">
        <w:t>που</w:t>
      </w:r>
      <w:r w:rsidR="00256A3E">
        <w:t>, σύμφωνα με το σχέδιο δράσης</w:t>
      </w:r>
      <w:r w:rsidRPr="00877B63">
        <w:t xml:space="preserve"> ολοκληρών</w:t>
      </w:r>
      <w:r w:rsidR="00256A3E">
        <w:t>ον</w:t>
      </w:r>
      <w:r w:rsidRPr="00877B63">
        <w:t xml:space="preserve">ται </w:t>
      </w:r>
      <w:r>
        <w:t>εντός της ΠΠ</w:t>
      </w:r>
      <w:r w:rsidR="00256A3E">
        <w:t>2014-2020, συνεισφέροντας 1.520 ωφελούμενους απασχολούμενους και αυτοαπασχολούμενους</w:t>
      </w:r>
    </w:p>
    <w:p w:rsidR="00F23830" w:rsidRDefault="00F23830" w:rsidP="00F23830">
      <w:pPr>
        <w:rPr>
          <w:b/>
          <w:i/>
        </w:rPr>
      </w:pPr>
      <w:r>
        <w:rPr>
          <w:b/>
          <w:i/>
        </w:rPr>
        <w:t>Ε</w:t>
      </w:r>
      <w:r w:rsidRPr="007A093B">
        <w:rPr>
          <w:b/>
          <w:i/>
        </w:rPr>
        <w:t xml:space="preserve">πομένως </w:t>
      </w:r>
      <w:r>
        <w:rPr>
          <w:b/>
          <w:i/>
        </w:rPr>
        <w:t xml:space="preserve">σημειώνεται </w:t>
      </w:r>
      <w:r w:rsidRPr="007A093B">
        <w:rPr>
          <w:b/>
          <w:i/>
        </w:rPr>
        <w:t>πλήρη</w:t>
      </w:r>
      <w:r>
        <w:rPr>
          <w:b/>
          <w:i/>
        </w:rPr>
        <w:t>ς</w:t>
      </w:r>
      <w:r w:rsidRPr="007A093B">
        <w:rPr>
          <w:b/>
          <w:i/>
        </w:rPr>
        <w:t xml:space="preserve"> επίτευξη των στόχων του Προγράμματος</w:t>
      </w:r>
      <w:r>
        <w:rPr>
          <w:b/>
          <w:i/>
        </w:rPr>
        <w:t>.</w:t>
      </w:r>
    </w:p>
    <w:p w:rsidR="00495260" w:rsidRDefault="00495260" w:rsidP="00256A3E">
      <w:pPr>
        <w:rPr>
          <w:b/>
          <w:color w:val="17365D" w:themeColor="text2" w:themeShade="BF"/>
          <w:sz w:val="24"/>
        </w:rPr>
      </w:pPr>
    </w:p>
    <w:p w:rsidR="00256A3E" w:rsidRPr="00CC4A25" w:rsidRDefault="00256A3E" w:rsidP="00256A3E">
      <w:pPr>
        <w:rPr>
          <w:b/>
          <w:color w:val="17365D" w:themeColor="text2" w:themeShade="BF"/>
          <w:sz w:val="24"/>
        </w:rPr>
      </w:pPr>
      <w:r w:rsidRPr="00CC4A25">
        <w:rPr>
          <w:b/>
          <w:color w:val="17365D" w:themeColor="text2" w:themeShade="BF"/>
          <w:sz w:val="24"/>
        </w:rPr>
        <w:t>ΑΞΟΝΑΣ ΠΡΟΤΕΡΑΙΟΤΗΤΑΣ 9</w:t>
      </w:r>
    </w:p>
    <w:tbl>
      <w:tblPr>
        <w:tblW w:w="10774" w:type="dxa"/>
        <w:tblInd w:w="-426" w:type="dxa"/>
        <w:tblLook w:val="04A0" w:firstRow="1" w:lastRow="0" w:firstColumn="1" w:lastColumn="0" w:noHBand="0" w:noVBand="1"/>
      </w:tblPr>
      <w:tblGrid>
        <w:gridCol w:w="951"/>
        <w:gridCol w:w="1585"/>
        <w:gridCol w:w="1213"/>
        <w:gridCol w:w="1047"/>
        <w:gridCol w:w="819"/>
        <w:gridCol w:w="1243"/>
        <w:gridCol w:w="1229"/>
        <w:gridCol w:w="1754"/>
        <w:gridCol w:w="933"/>
      </w:tblGrid>
      <w:tr w:rsidR="00256A3E" w:rsidRPr="00514036" w:rsidTr="00A1140D">
        <w:trPr>
          <w:trHeight w:val="1200"/>
        </w:trPr>
        <w:tc>
          <w:tcPr>
            <w:tcW w:w="951" w:type="dxa"/>
            <w:tcBorders>
              <w:top w:val="single" w:sz="4" w:space="0" w:color="95B3D7"/>
              <w:left w:val="nil"/>
              <w:bottom w:val="single" w:sz="4" w:space="0" w:color="95B3D7"/>
              <w:right w:val="nil"/>
            </w:tcBorders>
            <w:shd w:val="clear" w:color="4F81BD" w:fill="4F81BD"/>
            <w:vAlign w:val="center"/>
            <w:hideMark/>
          </w:tcPr>
          <w:p w:rsidR="00256A3E" w:rsidRPr="00514036" w:rsidRDefault="00256A3E" w:rsidP="00A1140D">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ΚΩΔΙΚΟΣ ΔΕΙΚΤΗ</w:t>
            </w:r>
          </w:p>
        </w:tc>
        <w:tc>
          <w:tcPr>
            <w:tcW w:w="1585" w:type="dxa"/>
            <w:tcBorders>
              <w:top w:val="single" w:sz="4" w:space="0" w:color="95B3D7"/>
              <w:left w:val="nil"/>
              <w:bottom w:val="single" w:sz="4" w:space="0" w:color="95B3D7"/>
              <w:right w:val="nil"/>
            </w:tcBorders>
            <w:shd w:val="clear" w:color="4F81BD" w:fill="4F81BD"/>
            <w:vAlign w:val="center"/>
            <w:hideMark/>
          </w:tcPr>
          <w:p w:rsidR="00256A3E" w:rsidRPr="00514036" w:rsidRDefault="00256A3E" w:rsidP="00A1140D">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ΠΕΡΙΓΡΑΦΗ ΔΕΙΚΤΗ</w:t>
            </w:r>
          </w:p>
        </w:tc>
        <w:tc>
          <w:tcPr>
            <w:tcW w:w="1213" w:type="dxa"/>
            <w:tcBorders>
              <w:top w:val="single" w:sz="4" w:space="0" w:color="95B3D7"/>
              <w:left w:val="nil"/>
              <w:bottom w:val="single" w:sz="4" w:space="0" w:color="95B3D7"/>
              <w:right w:val="nil"/>
            </w:tcBorders>
            <w:shd w:val="clear" w:color="4F81BD" w:fill="4F81BD"/>
            <w:vAlign w:val="center"/>
            <w:hideMark/>
          </w:tcPr>
          <w:p w:rsidR="00256A3E" w:rsidRPr="00514036" w:rsidRDefault="00256A3E" w:rsidP="00A1140D">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ΕΙΔΟΣ ΔΕΙΚΤΗ</w:t>
            </w:r>
          </w:p>
        </w:tc>
        <w:tc>
          <w:tcPr>
            <w:tcW w:w="1047" w:type="dxa"/>
            <w:tcBorders>
              <w:top w:val="single" w:sz="4" w:space="0" w:color="95B3D7"/>
              <w:left w:val="nil"/>
              <w:bottom w:val="single" w:sz="4" w:space="0" w:color="95B3D7"/>
              <w:right w:val="nil"/>
            </w:tcBorders>
            <w:shd w:val="clear" w:color="4F81BD" w:fill="4F81BD"/>
            <w:vAlign w:val="center"/>
            <w:hideMark/>
          </w:tcPr>
          <w:p w:rsidR="00256A3E" w:rsidRPr="00514036" w:rsidRDefault="00256A3E" w:rsidP="00A1140D">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ΠΕΡΙΓΡΑΦΗ ΜΜ</w:t>
            </w:r>
          </w:p>
        </w:tc>
        <w:tc>
          <w:tcPr>
            <w:tcW w:w="819" w:type="dxa"/>
            <w:tcBorders>
              <w:top w:val="single" w:sz="4" w:space="0" w:color="95B3D7"/>
              <w:left w:val="nil"/>
              <w:bottom w:val="single" w:sz="4" w:space="0" w:color="95B3D7"/>
              <w:right w:val="nil"/>
            </w:tcBorders>
            <w:shd w:val="clear" w:color="4F81BD" w:fill="4F81BD"/>
            <w:vAlign w:val="center"/>
            <w:hideMark/>
          </w:tcPr>
          <w:p w:rsidR="00256A3E" w:rsidRPr="00514036" w:rsidRDefault="00256A3E" w:rsidP="00A1140D">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ΚΩΔΙΚΟΣ Θ.Σ.</w:t>
            </w:r>
          </w:p>
        </w:tc>
        <w:tc>
          <w:tcPr>
            <w:tcW w:w="1243" w:type="dxa"/>
            <w:tcBorders>
              <w:top w:val="single" w:sz="4" w:space="0" w:color="95B3D7"/>
              <w:left w:val="nil"/>
              <w:bottom w:val="single" w:sz="4" w:space="0" w:color="95B3D7"/>
              <w:right w:val="nil"/>
            </w:tcBorders>
            <w:shd w:val="clear" w:color="4F81BD" w:fill="4F81BD"/>
            <w:vAlign w:val="center"/>
            <w:hideMark/>
          </w:tcPr>
          <w:p w:rsidR="00256A3E" w:rsidRPr="00514036" w:rsidRDefault="00256A3E" w:rsidP="00A1140D">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Επενδυτική Προτεραιότητα</w:t>
            </w:r>
          </w:p>
        </w:tc>
        <w:tc>
          <w:tcPr>
            <w:tcW w:w="1229" w:type="dxa"/>
            <w:tcBorders>
              <w:top w:val="single" w:sz="4" w:space="0" w:color="95B3D7"/>
              <w:left w:val="nil"/>
              <w:bottom w:val="single" w:sz="4" w:space="0" w:color="95B3D7"/>
              <w:right w:val="nil"/>
            </w:tcBorders>
            <w:shd w:val="clear" w:color="4F81BD" w:fill="4F81BD"/>
            <w:vAlign w:val="center"/>
            <w:hideMark/>
          </w:tcPr>
          <w:p w:rsidR="00256A3E" w:rsidRDefault="00256A3E" w:rsidP="00A1140D">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ΤΙΜΗ ΣΤΟΧΟΣ 2023</w:t>
            </w:r>
          </w:p>
          <w:p w:rsidR="00256A3E" w:rsidRPr="00514036" w:rsidRDefault="00256A3E" w:rsidP="00A1140D">
            <w:pPr>
              <w:spacing w:after="0" w:line="240" w:lineRule="auto"/>
              <w:jc w:val="center"/>
              <w:rPr>
                <w:rFonts w:ascii="Calibri" w:eastAsia="Times New Roman" w:hAnsi="Calibri" w:cs="Calibri"/>
                <w:b/>
                <w:bCs/>
                <w:color w:val="FFFFFF"/>
                <w:sz w:val="16"/>
                <w:szCs w:val="16"/>
                <w:lang w:eastAsia="el-GR"/>
              </w:rPr>
            </w:pPr>
            <w:r>
              <w:rPr>
                <w:rFonts w:ascii="Calibri" w:eastAsia="Times New Roman" w:hAnsi="Calibri" w:cs="Calibri"/>
                <w:b/>
                <w:bCs/>
                <w:color w:val="FFFFFF"/>
                <w:sz w:val="16"/>
                <w:szCs w:val="16"/>
                <w:lang w:eastAsia="el-GR"/>
              </w:rPr>
              <w:t>(ΕΓΚΕΚΡΙΜΕΝΟ ΕΠ)</w:t>
            </w:r>
          </w:p>
        </w:tc>
        <w:tc>
          <w:tcPr>
            <w:tcW w:w="1754" w:type="dxa"/>
            <w:tcBorders>
              <w:top w:val="single" w:sz="4" w:space="0" w:color="95B3D7"/>
              <w:left w:val="nil"/>
              <w:bottom w:val="single" w:sz="4" w:space="0" w:color="95B3D7"/>
              <w:right w:val="nil"/>
            </w:tcBorders>
            <w:shd w:val="clear" w:color="auto" w:fill="4F81BD" w:themeFill="accent1"/>
            <w:vAlign w:val="center"/>
            <w:hideMark/>
          </w:tcPr>
          <w:p w:rsidR="00256A3E" w:rsidRPr="00514036" w:rsidRDefault="00256A3E" w:rsidP="00A1140D">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 xml:space="preserve">ΠΡΟΒΛΕΨΗ </w:t>
            </w:r>
            <w:r>
              <w:rPr>
                <w:rFonts w:ascii="Calibri" w:eastAsia="Times New Roman" w:hAnsi="Calibri" w:cs="Calibri"/>
                <w:b/>
                <w:bCs/>
                <w:color w:val="FFFFFF"/>
                <w:sz w:val="16"/>
                <w:szCs w:val="16"/>
                <w:lang w:eastAsia="el-GR"/>
              </w:rPr>
              <w:t>ΤΙΜΩΝ ΣΤΗΝ ΟΛΟΚΛΗΡΩΣΗ ΤΟΥ ΕΠ</w:t>
            </w:r>
          </w:p>
        </w:tc>
        <w:tc>
          <w:tcPr>
            <w:tcW w:w="933" w:type="dxa"/>
            <w:tcBorders>
              <w:top w:val="single" w:sz="4" w:space="0" w:color="95B3D7"/>
              <w:left w:val="nil"/>
              <w:bottom w:val="single" w:sz="4" w:space="0" w:color="95B3D7"/>
              <w:right w:val="nil"/>
            </w:tcBorders>
            <w:shd w:val="clear" w:color="auto" w:fill="4F81BD" w:themeFill="accent1"/>
          </w:tcPr>
          <w:p w:rsidR="00256A3E" w:rsidRDefault="00256A3E" w:rsidP="00A1140D">
            <w:pPr>
              <w:spacing w:after="0" w:line="240" w:lineRule="auto"/>
              <w:jc w:val="center"/>
              <w:rPr>
                <w:rFonts w:ascii="Calibri" w:eastAsia="Times New Roman" w:hAnsi="Calibri" w:cs="Calibri"/>
                <w:b/>
                <w:bCs/>
                <w:color w:val="FFFFFF"/>
                <w:sz w:val="16"/>
                <w:szCs w:val="16"/>
                <w:lang w:eastAsia="el-GR"/>
              </w:rPr>
            </w:pPr>
          </w:p>
          <w:p w:rsidR="00256A3E" w:rsidRDefault="00256A3E" w:rsidP="00A1140D">
            <w:pPr>
              <w:spacing w:after="0" w:line="240" w:lineRule="auto"/>
              <w:jc w:val="center"/>
              <w:rPr>
                <w:rFonts w:ascii="Calibri" w:eastAsia="Times New Roman" w:hAnsi="Calibri" w:cs="Calibri"/>
                <w:b/>
                <w:bCs/>
                <w:color w:val="FFFFFF"/>
                <w:sz w:val="16"/>
                <w:szCs w:val="16"/>
                <w:lang w:eastAsia="el-GR"/>
              </w:rPr>
            </w:pPr>
          </w:p>
          <w:p w:rsidR="00256A3E" w:rsidRPr="00514036" w:rsidRDefault="00256A3E" w:rsidP="00A1140D">
            <w:pPr>
              <w:spacing w:after="0" w:line="240" w:lineRule="auto"/>
              <w:jc w:val="center"/>
              <w:rPr>
                <w:rFonts w:ascii="Calibri" w:eastAsia="Times New Roman" w:hAnsi="Calibri" w:cs="Calibri"/>
                <w:b/>
                <w:bCs/>
                <w:color w:val="FFFFFF"/>
                <w:sz w:val="16"/>
                <w:szCs w:val="16"/>
                <w:lang w:eastAsia="el-GR"/>
              </w:rPr>
            </w:pPr>
            <w:r>
              <w:rPr>
                <w:rFonts w:ascii="Calibri" w:eastAsia="Times New Roman" w:hAnsi="Calibri" w:cs="Calibri"/>
                <w:b/>
                <w:bCs/>
                <w:color w:val="FFFFFF"/>
                <w:sz w:val="16"/>
                <w:szCs w:val="16"/>
                <w:lang w:eastAsia="el-GR"/>
              </w:rPr>
              <w:t>ΠΟΣΟΣΤΟ ΕΠΙΤΕΥΞΗΣ (%)</w:t>
            </w:r>
          </w:p>
        </w:tc>
      </w:tr>
      <w:tr w:rsidR="004E4A16" w:rsidRPr="00514036" w:rsidTr="00A1140D">
        <w:trPr>
          <w:trHeight w:val="808"/>
        </w:trPr>
        <w:tc>
          <w:tcPr>
            <w:tcW w:w="951" w:type="dxa"/>
            <w:tcBorders>
              <w:top w:val="nil"/>
              <w:left w:val="nil"/>
              <w:bottom w:val="single" w:sz="4" w:space="0" w:color="95B3D7"/>
              <w:right w:val="nil"/>
            </w:tcBorders>
            <w:shd w:val="clear" w:color="DCE6F1" w:fill="DCE6F1"/>
            <w:vAlign w:val="center"/>
            <w:hideMark/>
          </w:tcPr>
          <w:p w:rsidR="004E4A16" w:rsidRPr="004E4A16" w:rsidRDefault="004E4A16" w:rsidP="004E4A16">
            <w:pPr>
              <w:jc w:val="center"/>
              <w:rPr>
                <w:rFonts w:ascii="Calibri" w:hAnsi="Calibri" w:cs="Calibri"/>
                <w:color w:val="000000"/>
                <w:sz w:val="16"/>
                <w:szCs w:val="16"/>
              </w:rPr>
            </w:pPr>
            <w:r w:rsidRPr="004E4A16">
              <w:rPr>
                <w:rFonts w:ascii="Calibri" w:hAnsi="Calibri" w:cs="Calibri"/>
                <w:color w:val="000000"/>
                <w:sz w:val="16"/>
                <w:szCs w:val="16"/>
              </w:rPr>
              <w:t>05502</w:t>
            </w:r>
          </w:p>
        </w:tc>
        <w:tc>
          <w:tcPr>
            <w:tcW w:w="1585" w:type="dxa"/>
            <w:tcBorders>
              <w:top w:val="nil"/>
              <w:left w:val="nil"/>
              <w:bottom w:val="single" w:sz="4" w:space="0" w:color="95B3D7"/>
              <w:right w:val="nil"/>
            </w:tcBorders>
            <w:shd w:val="clear" w:color="DCE6F1" w:fill="DCE6F1"/>
            <w:vAlign w:val="center"/>
            <w:hideMark/>
          </w:tcPr>
          <w:p w:rsidR="004E4A16" w:rsidRPr="004E4A16" w:rsidRDefault="004E4A16" w:rsidP="004E4A16">
            <w:pPr>
              <w:rPr>
                <w:rFonts w:ascii="Calibri" w:hAnsi="Calibri" w:cs="Calibri"/>
                <w:color w:val="000000"/>
                <w:sz w:val="16"/>
                <w:szCs w:val="16"/>
              </w:rPr>
            </w:pPr>
            <w:r w:rsidRPr="004E4A16">
              <w:rPr>
                <w:rFonts w:ascii="Calibri" w:hAnsi="Calibri" w:cs="Calibri"/>
                <w:color w:val="000000"/>
                <w:sz w:val="16"/>
                <w:szCs w:val="16"/>
              </w:rPr>
              <w:t>Αριθμός υποστηριζόμενων δομών</w:t>
            </w:r>
          </w:p>
        </w:tc>
        <w:tc>
          <w:tcPr>
            <w:tcW w:w="1213" w:type="dxa"/>
            <w:tcBorders>
              <w:top w:val="nil"/>
              <w:left w:val="nil"/>
              <w:bottom w:val="single" w:sz="4" w:space="0" w:color="95B3D7"/>
              <w:right w:val="nil"/>
            </w:tcBorders>
            <w:shd w:val="clear" w:color="DCE6F1" w:fill="DCE6F1"/>
            <w:vAlign w:val="center"/>
            <w:hideMark/>
          </w:tcPr>
          <w:p w:rsidR="004E4A16" w:rsidRPr="004E4A16" w:rsidRDefault="004E4A16" w:rsidP="004E4A16">
            <w:pPr>
              <w:rPr>
                <w:rFonts w:ascii="Calibri" w:hAnsi="Calibri" w:cs="Calibri"/>
                <w:color w:val="000000"/>
                <w:sz w:val="16"/>
                <w:szCs w:val="16"/>
              </w:rPr>
            </w:pPr>
            <w:r w:rsidRPr="004E4A16">
              <w:rPr>
                <w:rFonts w:ascii="Calibri" w:hAnsi="Calibri" w:cs="Calibri"/>
                <w:color w:val="000000"/>
                <w:sz w:val="16"/>
                <w:szCs w:val="16"/>
              </w:rPr>
              <w:t>Εκροών</w:t>
            </w:r>
          </w:p>
        </w:tc>
        <w:tc>
          <w:tcPr>
            <w:tcW w:w="1047" w:type="dxa"/>
            <w:tcBorders>
              <w:top w:val="nil"/>
              <w:left w:val="nil"/>
              <w:bottom w:val="single" w:sz="4" w:space="0" w:color="95B3D7"/>
              <w:right w:val="nil"/>
            </w:tcBorders>
            <w:shd w:val="clear" w:color="DCE6F1" w:fill="DCE6F1"/>
            <w:vAlign w:val="center"/>
            <w:hideMark/>
          </w:tcPr>
          <w:p w:rsidR="004E4A16" w:rsidRPr="004E4A16" w:rsidRDefault="004E4A16" w:rsidP="004E4A16">
            <w:pPr>
              <w:rPr>
                <w:rFonts w:ascii="Calibri" w:hAnsi="Calibri" w:cs="Calibri"/>
                <w:color w:val="000000"/>
                <w:sz w:val="16"/>
                <w:szCs w:val="16"/>
              </w:rPr>
            </w:pPr>
            <w:r w:rsidRPr="004E4A16">
              <w:rPr>
                <w:rFonts w:ascii="Calibri" w:hAnsi="Calibri" w:cs="Calibri"/>
                <w:color w:val="000000"/>
                <w:sz w:val="16"/>
                <w:szCs w:val="16"/>
              </w:rPr>
              <w:t>Αριθμός</w:t>
            </w:r>
          </w:p>
        </w:tc>
        <w:tc>
          <w:tcPr>
            <w:tcW w:w="819" w:type="dxa"/>
            <w:tcBorders>
              <w:top w:val="nil"/>
              <w:left w:val="nil"/>
              <w:bottom w:val="single" w:sz="4" w:space="0" w:color="95B3D7"/>
              <w:right w:val="nil"/>
            </w:tcBorders>
            <w:shd w:val="clear" w:color="DCE6F1" w:fill="DCE6F1"/>
            <w:vAlign w:val="center"/>
            <w:hideMark/>
          </w:tcPr>
          <w:p w:rsidR="004E4A16" w:rsidRPr="004E4A16" w:rsidRDefault="004E4A16" w:rsidP="004E4A16">
            <w:pPr>
              <w:jc w:val="center"/>
              <w:rPr>
                <w:rFonts w:ascii="Calibri" w:hAnsi="Calibri" w:cs="Calibri"/>
                <w:color w:val="000000"/>
                <w:sz w:val="16"/>
                <w:szCs w:val="16"/>
              </w:rPr>
            </w:pPr>
            <w:r w:rsidRPr="004E4A16">
              <w:rPr>
                <w:rFonts w:ascii="Calibri" w:hAnsi="Calibri" w:cs="Calibri"/>
                <w:color w:val="000000"/>
                <w:sz w:val="16"/>
                <w:szCs w:val="16"/>
              </w:rPr>
              <w:t>9</w:t>
            </w:r>
          </w:p>
        </w:tc>
        <w:tc>
          <w:tcPr>
            <w:tcW w:w="1243" w:type="dxa"/>
            <w:tcBorders>
              <w:top w:val="nil"/>
              <w:left w:val="nil"/>
              <w:bottom w:val="single" w:sz="4" w:space="0" w:color="95B3D7"/>
              <w:right w:val="nil"/>
            </w:tcBorders>
            <w:shd w:val="clear" w:color="DCE6F1" w:fill="DCE6F1"/>
            <w:vAlign w:val="center"/>
            <w:hideMark/>
          </w:tcPr>
          <w:p w:rsidR="004E4A16" w:rsidRPr="004E4A16" w:rsidRDefault="004E4A16" w:rsidP="004E4A16">
            <w:pPr>
              <w:jc w:val="center"/>
              <w:rPr>
                <w:rFonts w:ascii="Calibri" w:hAnsi="Calibri" w:cs="Calibri"/>
                <w:color w:val="000000"/>
                <w:sz w:val="16"/>
                <w:szCs w:val="16"/>
              </w:rPr>
            </w:pPr>
            <w:r w:rsidRPr="004E4A16">
              <w:rPr>
                <w:rFonts w:ascii="Calibri" w:hAnsi="Calibri" w:cs="Calibri"/>
                <w:color w:val="000000"/>
                <w:sz w:val="16"/>
                <w:szCs w:val="16"/>
              </w:rPr>
              <w:t>9ii, 9iii, 9iv</w:t>
            </w:r>
          </w:p>
        </w:tc>
        <w:tc>
          <w:tcPr>
            <w:tcW w:w="1229" w:type="dxa"/>
            <w:tcBorders>
              <w:top w:val="nil"/>
              <w:left w:val="nil"/>
              <w:bottom w:val="single" w:sz="4" w:space="0" w:color="95B3D7"/>
              <w:right w:val="nil"/>
            </w:tcBorders>
            <w:shd w:val="clear" w:color="DCE6F1" w:fill="DCE6F1"/>
            <w:vAlign w:val="center"/>
            <w:hideMark/>
          </w:tcPr>
          <w:p w:rsidR="004E4A16" w:rsidRPr="004E4A16" w:rsidRDefault="004E4A16" w:rsidP="004E4A16">
            <w:pPr>
              <w:jc w:val="right"/>
              <w:rPr>
                <w:rFonts w:ascii="Calibri" w:hAnsi="Calibri" w:cs="Calibri"/>
                <w:color w:val="000000"/>
                <w:sz w:val="16"/>
                <w:szCs w:val="16"/>
              </w:rPr>
            </w:pPr>
            <w:r w:rsidRPr="004E4A16">
              <w:rPr>
                <w:rFonts w:ascii="Calibri" w:hAnsi="Calibri" w:cs="Calibri"/>
                <w:color w:val="000000"/>
                <w:sz w:val="16"/>
                <w:szCs w:val="16"/>
              </w:rPr>
              <w:t>237,00</w:t>
            </w:r>
          </w:p>
        </w:tc>
        <w:tc>
          <w:tcPr>
            <w:tcW w:w="1754" w:type="dxa"/>
            <w:tcBorders>
              <w:top w:val="nil"/>
              <w:left w:val="nil"/>
              <w:bottom w:val="single" w:sz="4" w:space="0" w:color="95B3D7"/>
              <w:right w:val="nil"/>
            </w:tcBorders>
            <w:shd w:val="clear" w:color="DCE6F1" w:fill="DCE6F1"/>
            <w:vAlign w:val="center"/>
            <w:hideMark/>
          </w:tcPr>
          <w:p w:rsidR="004E4A16" w:rsidRPr="004E4A16" w:rsidRDefault="004E4A16" w:rsidP="00495260">
            <w:pPr>
              <w:jc w:val="right"/>
              <w:rPr>
                <w:rFonts w:ascii="Calibri" w:hAnsi="Calibri" w:cs="Calibri"/>
                <w:color w:val="000000"/>
                <w:sz w:val="16"/>
                <w:szCs w:val="16"/>
              </w:rPr>
            </w:pPr>
            <w:r w:rsidRPr="004E4A16">
              <w:rPr>
                <w:rFonts w:ascii="Calibri" w:hAnsi="Calibri" w:cs="Calibri"/>
                <w:color w:val="000000"/>
                <w:sz w:val="16"/>
                <w:szCs w:val="16"/>
              </w:rPr>
              <w:t>2</w:t>
            </w:r>
            <w:r w:rsidR="00495260">
              <w:rPr>
                <w:rFonts w:ascii="Calibri" w:hAnsi="Calibri" w:cs="Calibri"/>
                <w:color w:val="000000"/>
                <w:sz w:val="16"/>
                <w:szCs w:val="16"/>
              </w:rPr>
              <w:t>70</w:t>
            </w:r>
            <w:r w:rsidRPr="004E4A16">
              <w:rPr>
                <w:rFonts w:ascii="Calibri" w:hAnsi="Calibri" w:cs="Calibri"/>
                <w:color w:val="000000"/>
                <w:sz w:val="16"/>
                <w:szCs w:val="16"/>
              </w:rPr>
              <w:t>,00</w:t>
            </w:r>
          </w:p>
        </w:tc>
        <w:tc>
          <w:tcPr>
            <w:tcW w:w="933" w:type="dxa"/>
            <w:tcBorders>
              <w:top w:val="nil"/>
              <w:left w:val="nil"/>
              <w:bottom w:val="single" w:sz="4" w:space="0" w:color="95B3D7"/>
              <w:right w:val="nil"/>
            </w:tcBorders>
            <w:shd w:val="clear" w:color="DCE6F1" w:fill="DCE6F1"/>
            <w:vAlign w:val="center"/>
          </w:tcPr>
          <w:p w:rsidR="004E4A16" w:rsidRPr="004B0A16" w:rsidRDefault="004E4A16" w:rsidP="005D1670">
            <w:pPr>
              <w:jc w:val="right"/>
              <w:rPr>
                <w:rFonts w:ascii="Calibri" w:hAnsi="Calibri" w:cs="Calibri"/>
                <w:color w:val="000000"/>
                <w:sz w:val="16"/>
                <w:szCs w:val="16"/>
              </w:rPr>
            </w:pPr>
            <w:r>
              <w:rPr>
                <w:rFonts w:ascii="Calibri" w:hAnsi="Calibri" w:cs="Calibri"/>
                <w:color w:val="000000"/>
                <w:sz w:val="16"/>
                <w:szCs w:val="16"/>
              </w:rPr>
              <w:t>1</w:t>
            </w:r>
            <w:r w:rsidR="005D1670">
              <w:rPr>
                <w:rFonts w:ascii="Calibri" w:hAnsi="Calibri" w:cs="Calibri"/>
                <w:color w:val="000000"/>
                <w:sz w:val="16"/>
                <w:szCs w:val="16"/>
              </w:rPr>
              <w:t>14</w:t>
            </w:r>
            <w:r w:rsidRPr="004B0A16">
              <w:rPr>
                <w:rFonts w:ascii="Calibri" w:hAnsi="Calibri" w:cs="Calibri"/>
                <w:color w:val="000000"/>
                <w:sz w:val="16"/>
                <w:szCs w:val="16"/>
              </w:rPr>
              <w:t>%</w:t>
            </w:r>
          </w:p>
        </w:tc>
      </w:tr>
      <w:tr w:rsidR="004E4A16" w:rsidRPr="00514036" w:rsidTr="00A1140D">
        <w:trPr>
          <w:trHeight w:val="680"/>
        </w:trPr>
        <w:tc>
          <w:tcPr>
            <w:tcW w:w="951" w:type="dxa"/>
            <w:tcBorders>
              <w:top w:val="nil"/>
              <w:left w:val="nil"/>
              <w:bottom w:val="nil"/>
              <w:right w:val="nil"/>
            </w:tcBorders>
            <w:shd w:val="clear" w:color="auto" w:fill="auto"/>
            <w:vAlign w:val="center"/>
          </w:tcPr>
          <w:p w:rsidR="004E4A16" w:rsidRPr="004E4A16" w:rsidRDefault="004E4A16" w:rsidP="004E4A16">
            <w:pPr>
              <w:jc w:val="center"/>
              <w:rPr>
                <w:rFonts w:ascii="Calibri" w:hAnsi="Calibri" w:cs="Calibri"/>
                <w:color w:val="000000"/>
                <w:sz w:val="16"/>
                <w:szCs w:val="16"/>
              </w:rPr>
            </w:pPr>
            <w:r w:rsidRPr="004E4A16">
              <w:rPr>
                <w:rFonts w:ascii="Calibri" w:hAnsi="Calibri" w:cs="Calibri"/>
                <w:color w:val="000000"/>
                <w:sz w:val="16"/>
                <w:szCs w:val="16"/>
              </w:rPr>
              <w:t>10501</w:t>
            </w:r>
          </w:p>
        </w:tc>
        <w:tc>
          <w:tcPr>
            <w:tcW w:w="1585" w:type="dxa"/>
            <w:tcBorders>
              <w:top w:val="nil"/>
              <w:left w:val="nil"/>
              <w:bottom w:val="nil"/>
              <w:right w:val="nil"/>
            </w:tcBorders>
            <w:shd w:val="clear" w:color="auto" w:fill="auto"/>
            <w:vAlign w:val="center"/>
          </w:tcPr>
          <w:p w:rsidR="004E4A16" w:rsidRPr="004E4A16" w:rsidRDefault="004E4A16" w:rsidP="004E4A16">
            <w:pPr>
              <w:rPr>
                <w:rFonts w:ascii="Calibri" w:hAnsi="Calibri" w:cs="Calibri"/>
                <w:color w:val="000000"/>
                <w:sz w:val="16"/>
                <w:szCs w:val="16"/>
              </w:rPr>
            </w:pPr>
            <w:r w:rsidRPr="004E4A16">
              <w:rPr>
                <w:rFonts w:ascii="Calibri" w:hAnsi="Calibri" w:cs="Calibri"/>
                <w:color w:val="000000"/>
                <w:sz w:val="16"/>
                <w:szCs w:val="16"/>
              </w:rPr>
              <w:t>Άτομα που αποδεσμεύονται από τη φροντίδα εξαρτώμενων ατόμων</w:t>
            </w:r>
          </w:p>
        </w:tc>
        <w:tc>
          <w:tcPr>
            <w:tcW w:w="1213" w:type="dxa"/>
            <w:tcBorders>
              <w:top w:val="nil"/>
              <w:left w:val="nil"/>
              <w:bottom w:val="nil"/>
              <w:right w:val="nil"/>
            </w:tcBorders>
            <w:shd w:val="clear" w:color="auto" w:fill="auto"/>
            <w:vAlign w:val="center"/>
          </w:tcPr>
          <w:p w:rsidR="004E4A16" w:rsidRPr="004E4A16" w:rsidRDefault="004E4A16" w:rsidP="004E4A16">
            <w:pPr>
              <w:rPr>
                <w:rFonts w:ascii="Calibri" w:hAnsi="Calibri" w:cs="Calibri"/>
                <w:color w:val="000000"/>
                <w:sz w:val="16"/>
                <w:szCs w:val="16"/>
              </w:rPr>
            </w:pPr>
            <w:r w:rsidRPr="004E4A16">
              <w:rPr>
                <w:rFonts w:ascii="Calibri" w:hAnsi="Calibri" w:cs="Calibri"/>
                <w:color w:val="000000"/>
                <w:sz w:val="16"/>
                <w:szCs w:val="16"/>
              </w:rPr>
              <w:t>Εκροών</w:t>
            </w:r>
          </w:p>
        </w:tc>
        <w:tc>
          <w:tcPr>
            <w:tcW w:w="1047" w:type="dxa"/>
            <w:tcBorders>
              <w:top w:val="nil"/>
              <w:left w:val="nil"/>
              <w:bottom w:val="nil"/>
              <w:right w:val="nil"/>
            </w:tcBorders>
            <w:shd w:val="clear" w:color="auto" w:fill="auto"/>
            <w:vAlign w:val="center"/>
          </w:tcPr>
          <w:p w:rsidR="004E4A16" w:rsidRPr="004E4A16" w:rsidRDefault="004E4A16" w:rsidP="004E4A16">
            <w:pPr>
              <w:rPr>
                <w:rFonts w:ascii="Calibri" w:hAnsi="Calibri" w:cs="Calibri"/>
                <w:color w:val="000000"/>
                <w:sz w:val="16"/>
                <w:szCs w:val="16"/>
              </w:rPr>
            </w:pPr>
            <w:r w:rsidRPr="004E4A16">
              <w:rPr>
                <w:rFonts w:ascii="Calibri" w:hAnsi="Calibri" w:cs="Calibri"/>
                <w:color w:val="000000"/>
                <w:sz w:val="16"/>
                <w:szCs w:val="16"/>
              </w:rPr>
              <w:t>Αριθμός</w:t>
            </w:r>
          </w:p>
        </w:tc>
        <w:tc>
          <w:tcPr>
            <w:tcW w:w="819" w:type="dxa"/>
            <w:tcBorders>
              <w:top w:val="nil"/>
              <w:left w:val="nil"/>
              <w:bottom w:val="nil"/>
              <w:right w:val="nil"/>
            </w:tcBorders>
            <w:shd w:val="clear" w:color="auto" w:fill="auto"/>
            <w:vAlign w:val="center"/>
          </w:tcPr>
          <w:p w:rsidR="004E4A16" w:rsidRPr="004E4A16" w:rsidRDefault="004E4A16" w:rsidP="004E4A16">
            <w:pPr>
              <w:jc w:val="center"/>
              <w:rPr>
                <w:rFonts w:ascii="Calibri" w:hAnsi="Calibri" w:cs="Calibri"/>
                <w:color w:val="000000"/>
                <w:sz w:val="16"/>
                <w:szCs w:val="16"/>
              </w:rPr>
            </w:pPr>
            <w:r w:rsidRPr="004E4A16">
              <w:rPr>
                <w:rFonts w:ascii="Calibri" w:hAnsi="Calibri" w:cs="Calibri"/>
                <w:color w:val="000000"/>
                <w:sz w:val="16"/>
                <w:szCs w:val="16"/>
              </w:rPr>
              <w:t>9</w:t>
            </w:r>
          </w:p>
        </w:tc>
        <w:tc>
          <w:tcPr>
            <w:tcW w:w="1243" w:type="dxa"/>
            <w:tcBorders>
              <w:top w:val="nil"/>
              <w:left w:val="nil"/>
              <w:bottom w:val="nil"/>
              <w:right w:val="nil"/>
            </w:tcBorders>
            <w:shd w:val="clear" w:color="auto" w:fill="auto"/>
            <w:vAlign w:val="center"/>
          </w:tcPr>
          <w:p w:rsidR="004E4A16" w:rsidRPr="004E4A16" w:rsidRDefault="004E4A16" w:rsidP="004E4A16">
            <w:pPr>
              <w:jc w:val="center"/>
              <w:rPr>
                <w:rFonts w:ascii="Calibri" w:hAnsi="Calibri" w:cs="Calibri"/>
                <w:color w:val="000000"/>
                <w:sz w:val="16"/>
                <w:szCs w:val="16"/>
              </w:rPr>
            </w:pPr>
            <w:r w:rsidRPr="004E4A16">
              <w:rPr>
                <w:rFonts w:ascii="Calibri" w:hAnsi="Calibri" w:cs="Calibri"/>
                <w:color w:val="000000"/>
                <w:sz w:val="16"/>
                <w:szCs w:val="16"/>
              </w:rPr>
              <w:t>9i</w:t>
            </w:r>
          </w:p>
        </w:tc>
        <w:tc>
          <w:tcPr>
            <w:tcW w:w="1229" w:type="dxa"/>
            <w:tcBorders>
              <w:top w:val="nil"/>
              <w:left w:val="nil"/>
              <w:bottom w:val="nil"/>
              <w:right w:val="nil"/>
            </w:tcBorders>
            <w:shd w:val="clear" w:color="auto" w:fill="auto"/>
            <w:vAlign w:val="center"/>
          </w:tcPr>
          <w:p w:rsidR="004E4A16" w:rsidRPr="004E4A16" w:rsidRDefault="004E4A16" w:rsidP="004E4A16">
            <w:pPr>
              <w:jc w:val="right"/>
              <w:rPr>
                <w:rFonts w:ascii="Calibri" w:hAnsi="Calibri" w:cs="Calibri"/>
                <w:color w:val="000000"/>
                <w:sz w:val="16"/>
                <w:szCs w:val="16"/>
              </w:rPr>
            </w:pPr>
            <w:r w:rsidRPr="004E4A16">
              <w:rPr>
                <w:rFonts w:ascii="Calibri" w:hAnsi="Calibri" w:cs="Calibri"/>
                <w:color w:val="000000"/>
                <w:sz w:val="16"/>
                <w:szCs w:val="16"/>
              </w:rPr>
              <w:t>40.000,00</w:t>
            </w:r>
          </w:p>
        </w:tc>
        <w:tc>
          <w:tcPr>
            <w:tcW w:w="1754" w:type="dxa"/>
            <w:tcBorders>
              <w:top w:val="nil"/>
              <w:left w:val="nil"/>
              <w:bottom w:val="nil"/>
              <w:right w:val="nil"/>
            </w:tcBorders>
            <w:shd w:val="clear" w:color="auto" w:fill="auto"/>
            <w:vAlign w:val="center"/>
          </w:tcPr>
          <w:p w:rsidR="004E4A16" w:rsidRPr="004E4A16" w:rsidRDefault="005D1670" w:rsidP="004E4A16">
            <w:pPr>
              <w:jc w:val="right"/>
              <w:rPr>
                <w:rFonts w:ascii="Calibri" w:hAnsi="Calibri" w:cs="Calibri"/>
                <w:color w:val="000000"/>
                <w:sz w:val="16"/>
                <w:szCs w:val="16"/>
              </w:rPr>
            </w:pPr>
            <w:r>
              <w:rPr>
                <w:rFonts w:ascii="Calibri" w:hAnsi="Calibri" w:cs="Calibri"/>
                <w:color w:val="000000"/>
                <w:sz w:val="16"/>
                <w:szCs w:val="16"/>
              </w:rPr>
              <w:t>54.479</w:t>
            </w:r>
            <w:r w:rsidR="004E4A16" w:rsidRPr="004E4A16">
              <w:rPr>
                <w:rFonts w:ascii="Calibri" w:hAnsi="Calibri" w:cs="Calibri"/>
                <w:color w:val="000000"/>
                <w:sz w:val="16"/>
                <w:szCs w:val="16"/>
              </w:rPr>
              <w:t>,00</w:t>
            </w:r>
          </w:p>
        </w:tc>
        <w:tc>
          <w:tcPr>
            <w:tcW w:w="933" w:type="dxa"/>
            <w:tcBorders>
              <w:top w:val="nil"/>
              <w:left w:val="nil"/>
              <w:bottom w:val="nil"/>
              <w:right w:val="nil"/>
            </w:tcBorders>
            <w:shd w:val="clear" w:color="auto" w:fill="auto"/>
            <w:vAlign w:val="center"/>
          </w:tcPr>
          <w:p w:rsidR="004E4A16" w:rsidRPr="004B0A16" w:rsidRDefault="004E4A16" w:rsidP="005D1670">
            <w:pPr>
              <w:jc w:val="right"/>
              <w:rPr>
                <w:rFonts w:ascii="Calibri" w:hAnsi="Calibri" w:cs="Calibri"/>
                <w:color w:val="000000"/>
                <w:sz w:val="16"/>
                <w:szCs w:val="16"/>
              </w:rPr>
            </w:pPr>
            <w:r>
              <w:rPr>
                <w:rFonts w:ascii="Calibri" w:hAnsi="Calibri" w:cs="Calibri"/>
                <w:color w:val="000000"/>
                <w:sz w:val="16"/>
                <w:szCs w:val="16"/>
              </w:rPr>
              <w:t>1</w:t>
            </w:r>
            <w:r w:rsidR="005D1670">
              <w:rPr>
                <w:rFonts w:ascii="Calibri" w:hAnsi="Calibri" w:cs="Calibri"/>
                <w:color w:val="000000"/>
                <w:sz w:val="16"/>
                <w:szCs w:val="16"/>
              </w:rPr>
              <w:t>36</w:t>
            </w:r>
            <w:r w:rsidRPr="004B0A16">
              <w:rPr>
                <w:rFonts w:ascii="Calibri" w:hAnsi="Calibri" w:cs="Calibri"/>
                <w:color w:val="000000"/>
                <w:sz w:val="16"/>
                <w:szCs w:val="16"/>
              </w:rPr>
              <w:t>%</w:t>
            </w:r>
          </w:p>
        </w:tc>
      </w:tr>
      <w:tr w:rsidR="00A2566F" w:rsidRPr="00514036" w:rsidTr="00A1140D">
        <w:trPr>
          <w:trHeight w:val="808"/>
        </w:trPr>
        <w:tc>
          <w:tcPr>
            <w:tcW w:w="951" w:type="dxa"/>
            <w:tcBorders>
              <w:top w:val="nil"/>
              <w:left w:val="nil"/>
              <w:bottom w:val="single" w:sz="4" w:space="0" w:color="95B3D7"/>
              <w:right w:val="nil"/>
            </w:tcBorders>
            <w:shd w:val="clear" w:color="DCE6F1" w:fill="DCE6F1"/>
            <w:vAlign w:val="center"/>
            <w:hideMark/>
          </w:tcPr>
          <w:p w:rsidR="00A2566F" w:rsidRPr="004E4A16" w:rsidRDefault="00A2566F" w:rsidP="00A2566F">
            <w:pPr>
              <w:jc w:val="center"/>
              <w:rPr>
                <w:rFonts w:ascii="Calibri" w:hAnsi="Calibri" w:cs="Calibri"/>
                <w:color w:val="000000"/>
                <w:sz w:val="16"/>
                <w:szCs w:val="16"/>
              </w:rPr>
            </w:pPr>
            <w:r w:rsidRPr="004E4A16">
              <w:rPr>
                <w:rFonts w:ascii="Calibri" w:hAnsi="Calibri" w:cs="Calibri"/>
                <w:color w:val="000000"/>
                <w:sz w:val="16"/>
                <w:szCs w:val="16"/>
              </w:rPr>
              <w:t>T3371</w:t>
            </w:r>
          </w:p>
        </w:tc>
        <w:tc>
          <w:tcPr>
            <w:tcW w:w="1585" w:type="dxa"/>
            <w:tcBorders>
              <w:top w:val="nil"/>
              <w:left w:val="nil"/>
              <w:bottom w:val="single" w:sz="4" w:space="0" w:color="95B3D7"/>
              <w:right w:val="nil"/>
            </w:tcBorders>
            <w:shd w:val="clear" w:color="DCE6F1" w:fill="DCE6F1"/>
            <w:vAlign w:val="center"/>
            <w:hideMark/>
          </w:tcPr>
          <w:p w:rsidR="00A2566F" w:rsidRPr="004E4A16" w:rsidRDefault="00A2566F" w:rsidP="00A2566F">
            <w:pPr>
              <w:rPr>
                <w:rFonts w:ascii="Calibri" w:hAnsi="Calibri" w:cs="Calibri"/>
                <w:color w:val="000000"/>
                <w:sz w:val="16"/>
                <w:szCs w:val="16"/>
              </w:rPr>
            </w:pPr>
            <w:r w:rsidRPr="004E4A16">
              <w:rPr>
                <w:rFonts w:ascii="Calibri" w:hAnsi="Calibri" w:cs="Calibri"/>
                <w:color w:val="000000"/>
                <w:sz w:val="16"/>
                <w:szCs w:val="16"/>
              </w:rPr>
              <w:t>Ποσό Πιστοποιημένων Δαπανών</w:t>
            </w:r>
          </w:p>
        </w:tc>
        <w:tc>
          <w:tcPr>
            <w:tcW w:w="1213" w:type="dxa"/>
            <w:tcBorders>
              <w:top w:val="nil"/>
              <w:left w:val="nil"/>
              <w:bottom w:val="single" w:sz="4" w:space="0" w:color="95B3D7"/>
              <w:right w:val="nil"/>
            </w:tcBorders>
            <w:shd w:val="clear" w:color="DCE6F1" w:fill="DCE6F1"/>
            <w:vAlign w:val="center"/>
            <w:hideMark/>
          </w:tcPr>
          <w:p w:rsidR="00A2566F" w:rsidRPr="004E4A16" w:rsidRDefault="00A2566F" w:rsidP="00A2566F">
            <w:pPr>
              <w:rPr>
                <w:rFonts w:ascii="Calibri" w:hAnsi="Calibri" w:cs="Calibri"/>
                <w:color w:val="000000"/>
                <w:sz w:val="16"/>
                <w:szCs w:val="16"/>
              </w:rPr>
            </w:pPr>
            <w:r w:rsidRPr="004E4A16">
              <w:rPr>
                <w:rFonts w:ascii="Calibri" w:hAnsi="Calibri" w:cs="Calibri"/>
                <w:color w:val="000000"/>
                <w:sz w:val="16"/>
                <w:szCs w:val="16"/>
              </w:rPr>
              <w:t>Οικονομικός</w:t>
            </w:r>
          </w:p>
        </w:tc>
        <w:tc>
          <w:tcPr>
            <w:tcW w:w="1047" w:type="dxa"/>
            <w:tcBorders>
              <w:top w:val="nil"/>
              <w:left w:val="nil"/>
              <w:bottom w:val="single" w:sz="4" w:space="0" w:color="95B3D7"/>
              <w:right w:val="nil"/>
            </w:tcBorders>
            <w:shd w:val="clear" w:color="DCE6F1" w:fill="DCE6F1"/>
            <w:vAlign w:val="center"/>
            <w:hideMark/>
          </w:tcPr>
          <w:p w:rsidR="00A2566F" w:rsidRPr="004E4A16" w:rsidRDefault="00A2566F" w:rsidP="00A2566F">
            <w:pPr>
              <w:rPr>
                <w:rFonts w:ascii="Calibri" w:hAnsi="Calibri" w:cs="Calibri"/>
                <w:color w:val="000000"/>
                <w:sz w:val="16"/>
                <w:szCs w:val="16"/>
              </w:rPr>
            </w:pPr>
            <w:r w:rsidRPr="004E4A16">
              <w:rPr>
                <w:rFonts w:ascii="Calibri" w:hAnsi="Calibri" w:cs="Calibri"/>
                <w:color w:val="000000"/>
                <w:sz w:val="16"/>
                <w:szCs w:val="16"/>
              </w:rPr>
              <w:t>Ευρώ</w:t>
            </w:r>
          </w:p>
        </w:tc>
        <w:tc>
          <w:tcPr>
            <w:tcW w:w="819" w:type="dxa"/>
            <w:tcBorders>
              <w:top w:val="nil"/>
              <w:left w:val="nil"/>
              <w:bottom w:val="single" w:sz="4" w:space="0" w:color="95B3D7"/>
              <w:right w:val="nil"/>
            </w:tcBorders>
            <w:shd w:val="clear" w:color="DCE6F1" w:fill="DCE6F1"/>
            <w:vAlign w:val="center"/>
            <w:hideMark/>
          </w:tcPr>
          <w:p w:rsidR="00A2566F" w:rsidRPr="004E4A16" w:rsidRDefault="00A2566F" w:rsidP="00A2566F">
            <w:pPr>
              <w:jc w:val="center"/>
              <w:rPr>
                <w:rFonts w:ascii="Calibri" w:hAnsi="Calibri" w:cs="Calibri"/>
                <w:color w:val="000000"/>
                <w:sz w:val="16"/>
                <w:szCs w:val="16"/>
              </w:rPr>
            </w:pPr>
            <w:r w:rsidRPr="004E4A16">
              <w:rPr>
                <w:rFonts w:ascii="Calibri" w:hAnsi="Calibri" w:cs="Calibri"/>
                <w:color w:val="000000"/>
                <w:sz w:val="16"/>
                <w:szCs w:val="16"/>
              </w:rPr>
              <w:t>9</w:t>
            </w:r>
          </w:p>
        </w:tc>
        <w:tc>
          <w:tcPr>
            <w:tcW w:w="1243" w:type="dxa"/>
            <w:tcBorders>
              <w:top w:val="nil"/>
              <w:left w:val="nil"/>
              <w:bottom w:val="single" w:sz="4" w:space="0" w:color="95B3D7"/>
              <w:right w:val="nil"/>
            </w:tcBorders>
            <w:shd w:val="clear" w:color="DCE6F1" w:fill="DCE6F1"/>
            <w:vAlign w:val="center"/>
            <w:hideMark/>
          </w:tcPr>
          <w:p w:rsidR="00A2566F" w:rsidRPr="004E4A16" w:rsidRDefault="00A2566F" w:rsidP="00A2566F">
            <w:pPr>
              <w:jc w:val="center"/>
              <w:rPr>
                <w:rFonts w:ascii="Calibri" w:hAnsi="Calibri" w:cs="Calibri"/>
                <w:color w:val="000000"/>
                <w:sz w:val="16"/>
                <w:szCs w:val="16"/>
              </w:rPr>
            </w:pPr>
            <w:r w:rsidRPr="004E4A16">
              <w:rPr>
                <w:rFonts w:ascii="Calibri" w:hAnsi="Calibri" w:cs="Calibri"/>
                <w:color w:val="000000"/>
                <w:sz w:val="16"/>
                <w:szCs w:val="16"/>
              </w:rPr>
              <w:t>9i, 9ii, 9iii, 9iv, 9v</w:t>
            </w:r>
          </w:p>
        </w:tc>
        <w:tc>
          <w:tcPr>
            <w:tcW w:w="1229" w:type="dxa"/>
            <w:tcBorders>
              <w:top w:val="nil"/>
              <w:left w:val="nil"/>
              <w:bottom w:val="single" w:sz="4" w:space="0" w:color="95B3D7"/>
              <w:right w:val="nil"/>
            </w:tcBorders>
            <w:shd w:val="clear" w:color="DCE6F1" w:fill="DCE6F1"/>
            <w:vAlign w:val="center"/>
            <w:hideMark/>
          </w:tcPr>
          <w:p w:rsidR="00A2566F" w:rsidRPr="004E4A16" w:rsidRDefault="00A2566F" w:rsidP="00A2566F">
            <w:pPr>
              <w:jc w:val="right"/>
              <w:rPr>
                <w:rFonts w:ascii="Calibri" w:hAnsi="Calibri" w:cs="Calibri"/>
                <w:color w:val="000000"/>
                <w:sz w:val="16"/>
                <w:szCs w:val="16"/>
              </w:rPr>
            </w:pPr>
            <w:r w:rsidRPr="004E4A16">
              <w:rPr>
                <w:rFonts w:ascii="Calibri" w:hAnsi="Calibri" w:cs="Calibri"/>
                <w:color w:val="000000"/>
                <w:sz w:val="16"/>
                <w:szCs w:val="16"/>
              </w:rPr>
              <w:t>319.806.143,00</w:t>
            </w:r>
          </w:p>
        </w:tc>
        <w:tc>
          <w:tcPr>
            <w:tcW w:w="1754" w:type="dxa"/>
            <w:tcBorders>
              <w:top w:val="nil"/>
              <w:left w:val="nil"/>
              <w:bottom w:val="single" w:sz="4" w:space="0" w:color="95B3D7"/>
              <w:right w:val="nil"/>
            </w:tcBorders>
            <w:shd w:val="clear" w:color="DCE6F1" w:fill="DCE6F1"/>
            <w:vAlign w:val="center"/>
            <w:hideMark/>
          </w:tcPr>
          <w:p w:rsidR="00A2566F" w:rsidRPr="004E4A16" w:rsidRDefault="00A2566F" w:rsidP="00A2566F">
            <w:pPr>
              <w:rPr>
                <w:rFonts w:ascii="Calibri" w:hAnsi="Calibri" w:cs="Calibri"/>
                <w:color w:val="000000"/>
                <w:sz w:val="16"/>
                <w:szCs w:val="16"/>
              </w:rPr>
            </w:pPr>
            <w:r w:rsidRPr="004E4A16">
              <w:rPr>
                <w:rFonts w:ascii="Calibri" w:hAnsi="Calibri" w:cs="Calibri"/>
                <w:color w:val="000000"/>
                <w:sz w:val="16"/>
                <w:szCs w:val="16"/>
              </w:rPr>
              <w:t> </w:t>
            </w:r>
            <w:r>
              <w:rPr>
                <w:rFonts w:ascii="Calibri" w:hAnsi="Calibri" w:cs="Calibri"/>
                <w:color w:val="000000"/>
                <w:sz w:val="16"/>
                <w:szCs w:val="16"/>
              </w:rPr>
              <w:t>363.856.396,00</w:t>
            </w:r>
          </w:p>
        </w:tc>
        <w:tc>
          <w:tcPr>
            <w:tcW w:w="933" w:type="dxa"/>
            <w:tcBorders>
              <w:top w:val="nil"/>
              <w:left w:val="nil"/>
              <w:bottom w:val="single" w:sz="4" w:space="0" w:color="95B3D7"/>
              <w:right w:val="nil"/>
            </w:tcBorders>
            <w:shd w:val="clear" w:color="DCE6F1" w:fill="DCE6F1"/>
            <w:vAlign w:val="center"/>
          </w:tcPr>
          <w:p w:rsidR="00A2566F" w:rsidRPr="004B0A16" w:rsidRDefault="00A2566F" w:rsidP="00A2566F">
            <w:pPr>
              <w:jc w:val="right"/>
              <w:rPr>
                <w:rFonts w:ascii="Calibri" w:hAnsi="Calibri" w:cs="Calibri"/>
                <w:color w:val="000000"/>
                <w:sz w:val="16"/>
                <w:szCs w:val="16"/>
              </w:rPr>
            </w:pPr>
            <w:r>
              <w:rPr>
                <w:rFonts w:ascii="Calibri" w:hAnsi="Calibri" w:cs="Calibri"/>
                <w:color w:val="000000"/>
                <w:sz w:val="16"/>
                <w:szCs w:val="16"/>
              </w:rPr>
              <w:t>114</w:t>
            </w:r>
            <w:r w:rsidRPr="004B0A16">
              <w:rPr>
                <w:rFonts w:ascii="Calibri" w:hAnsi="Calibri" w:cs="Calibri"/>
                <w:color w:val="000000"/>
                <w:sz w:val="16"/>
                <w:szCs w:val="16"/>
              </w:rPr>
              <w:t>%</w:t>
            </w:r>
          </w:p>
        </w:tc>
      </w:tr>
    </w:tbl>
    <w:p w:rsidR="00256A3E" w:rsidRDefault="00256A3E" w:rsidP="00256A3E"/>
    <w:p w:rsidR="00877B63" w:rsidRDefault="0067296D" w:rsidP="003C5FF9">
      <w:r>
        <w:t xml:space="preserve">Στην τιμή του </w:t>
      </w:r>
      <w:r w:rsidRPr="00877B63">
        <w:rPr>
          <w:b/>
        </w:rPr>
        <w:t xml:space="preserve">δείκτη </w:t>
      </w:r>
      <w:r>
        <w:rPr>
          <w:b/>
        </w:rPr>
        <w:t>05502</w:t>
      </w:r>
      <w:r>
        <w:t xml:space="preserve"> συνεισφέρουν όλες οι δράσεις που </w:t>
      </w:r>
      <w:r w:rsidR="0046759C">
        <w:t xml:space="preserve">αφορούν σε λειτουργία κοινωνικών δομών και οι οποίες στο σχέδιο δράσης είναι χαρακτηρισμένες ως «0», «1» ή «3α», διαμορφώνοντας συνολικά την τιμή </w:t>
      </w:r>
      <w:r w:rsidR="005D1670">
        <w:t xml:space="preserve">σε </w:t>
      </w:r>
      <w:r w:rsidR="0046759C">
        <w:t>2</w:t>
      </w:r>
      <w:r w:rsidR="00217A1C">
        <w:t>70</w:t>
      </w:r>
      <w:r w:rsidR="0046759C">
        <w:t xml:space="preserve"> δομές.</w:t>
      </w:r>
    </w:p>
    <w:p w:rsidR="0046759C" w:rsidRDefault="005D1670" w:rsidP="003C5FF9">
      <w:r>
        <w:t xml:space="preserve">Στην τιμή του </w:t>
      </w:r>
      <w:r w:rsidRPr="00877B63">
        <w:rPr>
          <w:b/>
        </w:rPr>
        <w:t xml:space="preserve">δείκτη </w:t>
      </w:r>
      <w:r>
        <w:rPr>
          <w:b/>
        </w:rPr>
        <w:t xml:space="preserve">10501 </w:t>
      </w:r>
      <w:r>
        <w:t>συνεισφέρουν όλοι οι κύκλοι της δράσης «</w:t>
      </w:r>
      <w:r w:rsidRPr="005D1670">
        <w:t>ΕΝΑΡΜΟΝΙΣΗ ΟΙΚΟΓΕΝΕΙΑΚΗΣ ΚΑΙ ΕΠΑΓΓΕΛΜΑΤΙΚΗΣ ΖΩΗΣ</w:t>
      </w:r>
      <w:r>
        <w:t>» με τιμή υλοποίησης έως το τέλος του 2022 τα 54.479 άτομα.</w:t>
      </w:r>
    </w:p>
    <w:p w:rsidR="005D1670" w:rsidRDefault="005D1670" w:rsidP="005D1670">
      <w:pPr>
        <w:rPr>
          <w:b/>
          <w:i/>
        </w:rPr>
      </w:pPr>
      <w:r>
        <w:rPr>
          <w:b/>
          <w:i/>
        </w:rPr>
        <w:t>Ε</w:t>
      </w:r>
      <w:r w:rsidRPr="007A093B">
        <w:rPr>
          <w:b/>
          <w:i/>
        </w:rPr>
        <w:t xml:space="preserve">πομένως </w:t>
      </w:r>
      <w:r>
        <w:rPr>
          <w:b/>
          <w:i/>
        </w:rPr>
        <w:t xml:space="preserve">σημειώνεται </w:t>
      </w:r>
      <w:r w:rsidRPr="007A093B">
        <w:rPr>
          <w:b/>
          <w:i/>
        </w:rPr>
        <w:t>πλήρη</w:t>
      </w:r>
      <w:r>
        <w:rPr>
          <w:b/>
          <w:i/>
        </w:rPr>
        <w:t>ς</w:t>
      </w:r>
      <w:r w:rsidRPr="007A093B">
        <w:rPr>
          <w:b/>
          <w:i/>
        </w:rPr>
        <w:t xml:space="preserve"> επίτευξη των στόχων του Προγράμματος</w:t>
      </w:r>
      <w:r>
        <w:rPr>
          <w:b/>
          <w:i/>
        </w:rPr>
        <w:t>.</w:t>
      </w:r>
    </w:p>
    <w:p w:rsidR="005D1670" w:rsidRPr="005D1670" w:rsidRDefault="005D1670" w:rsidP="003C5FF9"/>
    <w:p w:rsidR="00A44631" w:rsidRPr="00CC4A25" w:rsidRDefault="00A44631" w:rsidP="00A44631">
      <w:pPr>
        <w:rPr>
          <w:b/>
          <w:color w:val="17365D" w:themeColor="text2" w:themeShade="BF"/>
          <w:sz w:val="24"/>
        </w:rPr>
      </w:pPr>
      <w:r w:rsidRPr="00CC4A25">
        <w:rPr>
          <w:b/>
          <w:color w:val="17365D" w:themeColor="text2" w:themeShade="BF"/>
          <w:sz w:val="24"/>
        </w:rPr>
        <w:t>ΑΞΟΝΑΣ ΠΡΟΤΕΡΑΙΟΤΗΤΑΣ 10</w:t>
      </w:r>
    </w:p>
    <w:tbl>
      <w:tblPr>
        <w:tblW w:w="10774" w:type="dxa"/>
        <w:tblInd w:w="-426" w:type="dxa"/>
        <w:tblLook w:val="04A0" w:firstRow="1" w:lastRow="0" w:firstColumn="1" w:lastColumn="0" w:noHBand="0" w:noVBand="1"/>
      </w:tblPr>
      <w:tblGrid>
        <w:gridCol w:w="951"/>
        <w:gridCol w:w="1585"/>
        <w:gridCol w:w="1213"/>
        <w:gridCol w:w="1047"/>
        <w:gridCol w:w="819"/>
        <w:gridCol w:w="1243"/>
        <w:gridCol w:w="1229"/>
        <w:gridCol w:w="1754"/>
        <w:gridCol w:w="933"/>
      </w:tblGrid>
      <w:tr w:rsidR="00A44631" w:rsidRPr="00514036" w:rsidTr="00A1140D">
        <w:trPr>
          <w:trHeight w:val="1200"/>
        </w:trPr>
        <w:tc>
          <w:tcPr>
            <w:tcW w:w="951" w:type="dxa"/>
            <w:tcBorders>
              <w:top w:val="single" w:sz="4" w:space="0" w:color="95B3D7"/>
              <w:left w:val="nil"/>
              <w:bottom w:val="single" w:sz="4" w:space="0" w:color="95B3D7"/>
              <w:right w:val="nil"/>
            </w:tcBorders>
            <w:shd w:val="clear" w:color="4F81BD" w:fill="4F81BD"/>
            <w:vAlign w:val="center"/>
            <w:hideMark/>
          </w:tcPr>
          <w:p w:rsidR="00A44631" w:rsidRPr="00514036" w:rsidRDefault="00A44631" w:rsidP="00A1140D">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ΚΩΔΙΚΟΣ ΔΕΙΚΤΗ</w:t>
            </w:r>
          </w:p>
        </w:tc>
        <w:tc>
          <w:tcPr>
            <w:tcW w:w="1585" w:type="dxa"/>
            <w:tcBorders>
              <w:top w:val="single" w:sz="4" w:space="0" w:color="95B3D7"/>
              <w:left w:val="nil"/>
              <w:bottom w:val="single" w:sz="4" w:space="0" w:color="95B3D7"/>
              <w:right w:val="nil"/>
            </w:tcBorders>
            <w:shd w:val="clear" w:color="4F81BD" w:fill="4F81BD"/>
            <w:vAlign w:val="center"/>
            <w:hideMark/>
          </w:tcPr>
          <w:p w:rsidR="00A44631" w:rsidRPr="00514036" w:rsidRDefault="00A44631" w:rsidP="00A1140D">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ΠΕΡΙΓΡΑΦΗ ΔΕΙΚΤΗ</w:t>
            </w:r>
          </w:p>
        </w:tc>
        <w:tc>
          <w:tcPr>
            <w:tcW w:w="1213" w:type="dxa"/>
            <w:tcBorders>
              <w:top w:val="single" w:sz="4" w:space="0" w:color="95B3D7"/>
              <w:left w:val="nil"/>
              <w:bottom w:val="single" w:sz="4" w:space="0" w:color="95B3D7"/>
              <w:right w:val="nil"/>
            </w:tcBorders>
            <w:shd w:val="clear" w:color="4F81BD" w:fill="4F81BD"/>
            <w:vAlign w:val="center"/>
            <w:hideMark/>
          </w:tcPr>
          <w:p w:rsidR="00A44631" w:rsidRPr="00514036" w:rsidRDefault="00A44631" w:rsidP="00A1140D">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ΕΙΔΟΣ ΔΕΙΚΤΗ</w:t>
            </w:r>
          </w:p>
        </w:tc>
        <w:tc>
          <w:tcPr>
            <w:tcW w:w="1047" w:type="dxa"/>
            <w:tcBorders>
              <w:top w:val="single" w:sz="4" w:space="0" w:color="95B3D7"/>
              <w:left w:val="nil"/>
              <w:bottom w:val="single" w:sz="4" w:space="0" w:color="95B3D7"/>
              <w:right w:val="nil"/>
            </w:tcBorders>
            <w:shd w:val="clear" w:color="4F81BD" w:fill="4F81BD"/>
            <w:vAlign w:val="center"/>
            <w:hideMark/>
          </w:tcPr>
          <w:p w:rsidR="00A44631" w:rsidRPr="00514036" w:rsidRDefault="00A44631" w:rsidP="00A1140D">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ΠΕΡΙΓΡΑΦΗ ΜΜ</w:t>
            </w:r>
          </w:p>
        </w:tc>
        <w:tc>
          <w:tcPr>
            <w:tcW w:w="819" w:type="dxa"/>
            <w:tcBorders>
              <w:top w:val="single" w:sz="4" w:space="0" w:color="95B3D7"/>
              <w:left w:val="nil"/>
              <w:bottom w:val="single" w:sz="4" w:space="0" w:color="95B3D7"/>
              <w:right w:val="nil"/>
            </w:tcBorders>
            <w:shd w:val="clear" w:color="4F81BD" w:fill="4F81BD"/>
            <w:vAlign w:val="center"/>
            <w:hideMark/>
          </w:tcPr>
          <w:p w:rsidR="00A44631" w:rsidRPr="00514036" w:rsidRDefault="00A44631" w:rsidP="00A1140D">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ΚΩΔΙΚΟΣ Θ.Σ.</w:t>
            </w:r>
          </w:p>
        </w:tc>
        <w:tc>
          <w:tcPr>
            <w:tcW w:w="1243" w:type="dxa"/>
            <w:tcBorders>
              <w:top w:val="single" w:sz="4" w:space="0" w:color="95B3D7"/>
              <w:left w:val="nil"/>
              <w:bottom w:val="single" w:sz="4" w:space="0" w:color="95B3D7"/>
              <w:right w:val="nil"/>
            </w:tcBorders>
            <w:shd w:val="clear" w:color="4F81BD" w:fill="4F81BD"/>
            <w:vAlign w:val="center"/>
            <w:hideMark/>
          </w:tcPr>
          <w:p w:rsidR="00A44631" w:rsidRPr="00514036" w:rsidRDefault="00A44631" w:rsidP="00A1140D">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Επενδυτική Προτεραιότητα</w:t>
            </w:r>
          </w:p>
        </w:tc>
        <w:tc>
          <w:tcPr>
            <w:tcW w:w="1229" w:type="dxa"/>
            <w:tcBorders>
              <w:top w:val="single" w:sz="4" w:space="0" w:color="95B3D7"/>
              <w:left w:val="nil"/>
              <w:bottom w:val="single" w:sz="4" w:space="0" w:color="95B3D7"/>
              <w:right w:val="nil"/>
            </w:tcBorders>
            <w:shd w:val="clear" w:color="4F81BD" w:fill="4F81BD"/>
            <w:vAlign w:val="center"/>
            <w:hideMark/>
          </w:tcPr>
          <w:p w:rsidR="00A44631" w:rsidRDefault="00A44631" w:rsidP="00A1140D">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ΤΙΜΗ ΣΤΟΧΟΣ 2023</w:t>
            </w:r>
          </w:p>
          <w:p w:rsidR="00A44631" w:rsidRPr="00514036" w:rsidRDefault="00A44631" w:rsidP="00A1140D">
            <w:pPr>
              <w:spacing w:after="0" w:line="240" w:lineRule="auto"/>
              <w:jc w:val="center"/>
              <w:rPr>
                <w:rFonts w:ascii="Calibri" w:eastAsia="Times New Roman" w:hAnsi="Calibri" w:cs="Calibri"/>
                <w:b/>
                <w:bCs/>
                <w:color w:val="FFFFFF"/>
                <w:sz w:val="16"/>
                <w:szCs w:val="16"/>
                <w:lang w:eastAsia="el-GR"/>
              </w:rPr>
            </w:pPr>
            <w:r>
              <w:rPr>
                <w:rFonts w:ascii="Calibri" w:eastAsia="Times New Roman" w:hAnsi="Calibri" w:cs="Calibri"/>
                <w:b/>
                <w:bCs/>
                <w:color w:val="FFFFFF"/>
                <w:sz w:val="16"/>
                <w:szCs w:val="16"/>
                <w:lang w:eastAsia="el-GR"/>
              </w:rPr>
              <w:t>(ΕΓΚΕΚΡΙΜΕΝΟ ΕΠ)</w:t>
            </w:r>
          </w:p>
        </w:tc>
        <w:tc>
          <w:tcPr>
            <w:tcW w:w="1754" w:type="dxa"/>
            <w:tcBorders>
              <w:top w:val="single" w:sz="4" w:space="0" w:color="95B3D7"/>
              <w:left w:val="nil"/>
              <w:bottom w:val="single" w:sz="4" w:space="0" w:color="95B3D7"/>
              <w:right w:val="nil"/>
            </w:tcBorders>
            <w:shd w:val="clear" w:color="auto" w:fill="4F81BD" w:themeFill="accent1"/>
            <w:vAlign w:val="center"/>
            <w:hideMark/>
          </w:tcPr>
          <w:p w:rsidR="00A44631" w:rsidRPr="00514036" w:rsidRDefault="00A44631" w:rsidP="00A1140D">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 xml:space="preserve">ΠΡΟΒΛΕΨΗ </w:t>
            </w:r>
            <w:r>
              <w:rPr>
                <w:rFonts w:ascii="Calibri" w:eastAsia="Times New Roman" w:hAnsi="Calibri" w:cs="Calibri"/>
                <w:b/>
                <w:bCs/>
                <w:color w:val="FFFFFF"/>
                <w:sz w:val="16"/>
                <w:szCs w:val="16"/>
                <w:lang w:eastAsia="el-GR"/>
              </w:rPr>
              <w:t>ΤΙΜΩΝ ΣΤΗΝ ΟΛΟΚΛΗΡΩΣΗ ΤΟΥ ΕΠ</w:t>
            </w:r>
          </w:p>
        </w:tc>
        <w:tc>
          <w:tcPr>
            <w:tcW w:w="933" w:type="dxa"/>
            <w:tcBorders>
              <w:top w:val="single" w:sz="4" w:space="0" w:color="95B3D7"/>
              <w:left w:val="nil"/>
              <w:bottom w:val="single" w:sz="4" w:space="0" w:color="95B3D7"/>
              <w:right w:val="nil"/>
            </w:tcBorders>
            <w:shd w:val="clear" w:color="auto" w:fill="4F81BD" w:themeFill="accent1"/>
          </w:tcPr>
          <w:p w:rsidR="00A44631" w:rsidRDefault="00A44631" w:rsidP="00A1140D">
            <w:pPr>
              <w:spacing w:after="0" w:line="240" w:lineRule="auto"/>
              <w:jc w:val="center"/>
              <w:rPr>
                <w:rFonts w:ascii="Calibri" w:eastAsia="Times New Roman" w:hAnsi="Calibri" w:cs="Calibri"/>
                <w:b/>
                <w:bCs/>
                <w:color w:val="FFFFFF"/>
                <w:sz w:val="16"/>
                <w:szCs w:val="16"/>
                <w:lang w:eastAsia="el-GR"/>
              </w:rPr>
            </w:pPr>
          </w:p>
          <w:p w:rsidR="00A44631" w:rsidRDefault="00A44631" w:rsidP="00A1140D">
            <w:pPr>
              <w:spacing w:after="0" w:line="240" w:lineRule="auto"/>
              <w:jc w:val="center"/>
              <w:rPr>
                <w:rFonts w:ascii="Calibri" w:eastAsia="Times New Roman" w:hAnsi="Calibri" w:cs="Calibri"/>
                <w:b/>
                <w:bCs/>
                <w:color w:val="FFFFFF"/>
                <w:sz w:val="16"/>
                <w:szCs w:val="16"/>
                <w:lang w:eastAsia="el-GR"/>
              </w:rPr>
            </w:pPr>
          </w:p>
          <w:p w:rsidR="00A44631" w:rsidRPr="00514036" w:rsidRDefault="00A44631" w:rsidP="00A1140D">
            <w:pPr>
              <w:spacing w:after="0" w:line="240" w:lineRule="auto"/>
              <w:jc w:val="center"/>
              <w:rPr>
                <w:rFonts w:ascii="Calibri" w:eastAsia="Times New Roman" w:hAnsi="Calibri" w:cs="Calibri"/>
                <w:b/>
                <w:bCs/>
                <w:color w:val="FFFFFF"/>
                <w:sz w:val="16"/>
                <w:szCs w:val="16"/>
                <w:lang w:eastAsia="el-GR"/>
              </w:rPr>
            </w:pPr>
            <w:r>
              <w:rPr>
                <w:rFonts w:ascii="Calibri" w:eastAsia="Times New Roman" w:hAnsi="Calibri" w:cs="Calibri"/>
                <w:b/>
                <w:bCs/>
                <w:color w:val="FFFFFF"/>
                <w:sz w:val="16"/>
                <w:szCs w:val="16"/>
                <w:lang w:eastAsia="el-GR"/>
              </w:rPr>
              <w:t>ΠΟΣΟΣΤΟ ΕΠΙΤΕΥΞΗΣ (%)</w:t>
            </w:r>
          </w:p>
        </w:tc>
      </w:tr>
      <w:tr w:rsidR="00A44631" w:rsidRPr="00514036" w:rsidTr="00A1140D">
        <w:trPr>
          <w:trHeight w:val="808"/>
        </w:trPr>
        <w:tc>
          <w:tcPr>
            <w:tcW w:w="951" w:type="dxa"/>
            <w:tcBorders>
              <w:top w:val="nil"/>
              <w:left w:val="nil"/>
              <w:bottom w:val="single" w:sz="4" w:space="0" w:color="95B3D7"/>
              <w:right w:val="nil"/>
            </w:tcBorders>
            <w:shd w:val="clear" w:color="DCE6F1" w:fill="DCE6F1"/>
            <w:vAlign w:val="center"/>
            <w:hideMark/>
          </w:tcPr>
          <w:p w:rsidR="00A44631" w:rsidRPr="00A44631" w:rsidRDefault="00A44631" w:rsidP="00A44631">
            <w:pPr>
              <w:jc w:val="center"/>
              <w:rPr>
                <w:rFonts w:ascii="Calibri" w:hAnsi="Calibri" w:cs="Calibri"/>
                <w:color w:val="000000"/>
                <w:sz w:val="16"/>
                <w:szCs w:val="16"/>
              </w:rPr>
            </w:pPr>
            <w:r w:rsidRPr="00A44631">
              <w:rPr>
                <w:rFonts w:ascii="Calibri" w:hAnsi="Calibri" w:cs="Calibri"/>
                <w:color w:val="000000"/>
                <w:sz w:val="16"/>
                <w:szCs w:val="16"/>
              </w:rPr>
              <w:t>CO35</w:t>
            </w:r>
          </w:p>
        </w:tc>
        <w:tc>
          <w:tcPr>
            <w:tcW w:w="1585" w:type="dxa"/>
            <w:tcBorders>
              <w:top w:val="nil"/>
              <w:left w:val="nil"/>
              <w:bottom w:val="single" w:sz="4" w:space="0" w:color="95B3D7"/>
              <w:right w:val="nil"/>
            </w:tcBorders>
            <w:shd w:val="clear" w:color="DCE6F1" w:fill="DCE6F1"/>
            <w:vAlign w:val="center"/>
            <w:hideMark/>
          </w:tcPr>
          <w:p w:rsidR="00A44631" w:rsidRPr="00A44631" w:rsidRDefault="00A44631" w:rsidP="00A44631">
            <w:pPr>
              <w:rPr>
                <w:rFonts w:ascii="Calibri" w:hAnsi="Calibri" w:cs="Calibri"/>
                <w:color w:val="000000"/>
                <w:sz w:val="16"/>
                <w:szCs w:val="16"/>
              </w:rPr>
            </w:pPr>
            <w:r w:rsidRPr="00A44631">
              <w:rPr>
                <w:rFonts w:ascii="Calibri" w:hAnsi="Calibri" w:cs="Calibri"/>
                <w:color w:val="000000"/>
                <w:sz w:val="16"/>
                <w:szCs w:val="16"/>
              </w:rPr>
              <w:t>Παιδική μέριμνα και εκπαίδευση: Δυναμικότητα ενισχυόμενων υποδομών παιδικής μέριμνας ή εκπαίδευσης</w:t>
            </w:r>
          </w:p>
        </w:tc>
        <w:tc>
          <w:tcPr>
            <w:tcW w:w="1213" w:type="dxa"/>
            <w:tcBorders>
              <w:top w:val="nil"/>
              <w:left w:val="nil"/>
              <w:bottom w:val="single" w:sz="4" w:space="0" w:color="95B3D7"/>
              <w:right w:val="nil"/>
            </w:tcBorders>
            <w:shd w:val="clear" w:color="DCE6F1" w:fill="DCE6F1"/>
            <w:vAlign w:val="center"/>
            <w:hideMark/>
          </w:tcPr>
          <w:p w:rsidR="00A44631" w:rsidRPr="00A44631" w:rsidRDefault="00A44631" w:rsidP="00A44631">
            <w:pPr>
              <w:rPr>
                <w:rFonts w:ascii="Calibri" w:hAnsi="Calibri" w:cs="Calibri"/>
                <w:color w:val="000000"/>
                <w:sz w:val="16"/>
                <w:szCs w:val="16"/>
              </w:rPr>
            </w:pPr>
            <w:r w:rsidRPr="00A44631">
              <w:rPr>
                <w:rFonts w:ascii="Calibri" w:hAnsi="Calibri" w:cs="Calibri"/>
                <w:color w:val="000000"/>
                <w:sz w:val="16"/>
                <w:szCs w:val="16"/>
              </w:rPr>
              <w:t>Εκροών</w:t>
            </w:r>
          </w:p>
        </w:tc>
        <w:tc>
          <w:tcPr>
            <w:tcW w:w="1047" w:type="dxa"/>
            <w:tcBorders>
              <w:top w:val="nil"/>
              <w:left w:val="nil"/>
              <w:bottom w:val="single" w:sz="4" w:space="0" w:color="95B3D7"/>
              <w:right w:val="nil"/>
            </w:tcBorders>
            <w:shd w:val="clear" w:color="DCE6F1" w:fill="DCE6F1"/>
            <w:vAlign w:val="center"/>
            <w:hideMark/>
          </w:tcPr>
          <w:p w:rsidR="00A44631" w:rsidRPr="00A44631" w:rsidRDefault="00A44631" w:rsidP="00A44631">
            <w:pPr>
              <w:rPr>
                <w:rFonts w:ascii="Calibri" w:hAnsi="Calibri" w:cs="Calibri"/>
                <w:color w:val="000000"/>
                <w:sz w:val="16"/>
                <w:szCs w:val="16"/>
              </w:rPr>
            </w:pPr>
            <w:r w:rsidRPr="00A44631">
              <w:rPr>
                <w:rFonts w:ascii="Calibri" w:hAnsi="Calibri" w:cs="Calibri"/>
                <w:color w:val="000000"/>
                <w:sz w:val="16"/>
                <w:szCs w:val="16"/>
              </w:rPr>
              <w:t>Άτομα</w:t>
            </w:r>
          </w:p>
        </w:tc>
        <w:tc>
          <w:tcPr>
            <w:tcW w:w="819" w:type="dxa"/>
            <w:tcBorders>
              <w:top w:val="nil"/>
              <w:left w:val="nil"/>
              <w:bottom w:val="single" w:sz="4" w:space="0" w:color="95B3D7"/>
              <w:right w:val="nil"/>
            </w:tcBorders>
            <w:shd w:val="clear" w:color="DCE6F1" w:fill="DCE6F1"/>
            <w:vAlign w:val="center"/>
            <w:hideMark/>
          </w:tcPr>
          <w:p w:rsidR="00A44631" w:rsidRPr="00A44631" w:rsidRDefault="00A44631" w:rsidP="00A44631">
            <w:pPr>
              <w:jc w:val="center"/>
              <w:rPr>
                <w:rFonts w:ascii="Calibri" w:hAnsi="Calibri" w:cs="Calibri"/>
                <w:color w:val="000000"/>
                <w:sz w:val="16"/>
                <w:szCs w:val="16"/>
              </w:rPr>
            </w:pPr>
            <w:r w:rsidRPr="00A44631">
              <w:rPr>
                <w:rFonts w:ascii="Calibri" w:hAnsi="Calibri" w:cs="Calibri"/>
                <w:color w:val="000000"/>
                <w:sz w:val="16"/>
                <w:szCs w:val="16"/>
              </w:rPr>
              <w:t>9</w:t>
            </w:r>
          </w:p>
        </w:tc>
        <w:tc>
          <w:tcPr>
            <w:tcW w:w="1243" w:type="dxa"/>
            <w:tcBorders>
              <w:top w:val="nil"/>
              <w:left w:val="nil"/>
              <w:bottom w:val="single" w:sz="4" w:space="0" w:color="95B3D7"/>
              <w:right w:val="nil"/>
            </w:tcBorders>
            <w:shd w:val="clear" w:color="DCE6F1" w:fill="DCE6F1"/>
            <w:vAlign w:val="center"/>
            <w:hideMark/>
          </w:tcPr>
          <w:p w:rsidR="00A44631" w:rsidRPr="00A44631" w:rsidRDefault="00A44631" w:rsidP="00A44631">
            <w:pPr>
              <w:jc w:val="center"/>
              <w:rPr>
                <w:rFonts w:ascii="Calibri" w:hAnsi="Calibri" w:cs="Calibri"/>
                <w:color w:val="000000"/>
                <w:sz w:val="16"/>
                <w:szCs w:val="16"/>
              </w:rPr>
            </w:pPr>
            <w:r w:rsidRPr="00A44631">
              <w:rPr>
                <w:rFonts w:ascii="Calibri" w:hAnsi="Calibri" w:cs="Calibri"/>
                <w:color w:val="000000"/>
                <w:sz w:val="16"/>
                <w:szCs w:val="16"/>
              </w:rPr>
              <w:t>9a</w:t>
            </w:r>
          </w:p>
        </w:tc>
        <w:tc>
          <w:tcPr>
            <w:tcW w:w="1229" w:type="dxa"/>
            <w:tcBorders>
              <w:top w:val="nil"/>
              <w:left w:val="nil"/>
              <w:bottom w:val="single" w:sz="4" w:space="0" w:color="95B3D7"/>
              <w:right w:val="nil"/>
            </w:tcBorders>
            <w:shd w:val="clear" w:color="DCE6F1" w:fill="DCE6F1"/>
            <w:vAlign w:val="center"/>
            <w:hideMark/>
          </w:tcPr>
          <w:p w:rsidR="00A44631" w:rsidRPr="00A44631" w:rsidRDefault="00A44631" w:rsidP="00A44631">
            <w:pPr>
              <w:jc w:val="right"/>
              <w:rPr>
                <w:rFonts w:ascii="Calibri" w:hAnsi="Calibri" w:cs="Calibri"/>
                <w:color w:val="000000"/>
                <w:sz w:val="16"/>
                <w:szCs w:val="16"/>
              </w:rPr>
            </w:pPr>
            <w:r w:rsidRPr="00A44631">
              <w:rPr>
                <w:rFonts w:ascii="Calibri" w:hAnsi="Calibri" w:cs="Calibri"/>
                <w:color w:val="000000"/>
                <w:sz w:val="16"/>
                <w:szCs w:val="16"/>
              </w:rPr>
              <w:t>215,00</w:t>
            </w:r>
          </w:p>
        </w:tc>
        <w:tc>
          <w:tcPr>
            <w:tcW w:w="1754" w:type="dxa"/>
            <w:tcBorders>
              <w:top w:val="nil"/>
              <w:left w:val="nil"/>
              <w:bottom w:val="single" w:sz="4" w:space="0" w:color="95B3D7"/>
              <w:right w:val="nil"/>
            </w:tcBorders>
            <w:shd w:val="clear" w:color="DCE6F1" w:fill="DCE6F1"/>
            <w:vAlign w:val="center"/>
            <w:hideMark/>
          </w:tcPr>
          <w:p w:rsidR="00A44631" w:rsidRPr="00A44631" w:rsidRDefault="00A44631" w:rsidP="00A44631">
            <w:pPr>
              <w:jc w:val="right"/>
              <w:rPr>
                <w:rFonts w:ascii="Calibri" w:hAnsi="Calibri" w:cs="Calibri"/>
                <w:color w:val="000000"/>
                <w:sz w:val="16"/>
                <w:szCs w:val="16"/>
              </w:rPr>
            </w:pPr>
            <w:r w:rsidRPr="00A44631">
              <w:rPr>
                <w:rFonts w:ascii="Calibri" w:hAnsi="Calibri" w:cs="Calibri"/>
                <w:color w:val="000000"/>
                <w:sz w:val="16"/>
                <w:szCs w:val="16"/>
              </w:rPr>
              <w:t>8.414,00</w:t>
            </w:r>
          </w:p>
        </w:tc>
        <w:tc>
          <w:tcPr>
            <w:tcW w:w="933" w:type="dxa"/>
            <w:tcBorders>
              <w:top w:val="nil"/>
              <w:left w:val="nil"/>
              <w:bottom w:val="single" w:sz="4" w:space="0" w:color="95B3D7"/>
              <w:right w:val="nil"/>
            </w:tcBorders>
            <w:shd w:val="clear" w:color="DCE6F1" w:fill="DCE6F1"/>
            <w:vAlign w:val="center"/>
          </w:tcPr>
          <w:p w:rsidR="00A44631" w:rsidRPr="004B0A16" w:rsidRDefault="00A44631" w:rsidP="00A44631">
            <w:pPr>
              <w:jc w:val="right"/>
              <w:rPr>
                <w:rFonts w:ascii="Calibri" w:hAnsi="Calibri" w:cs="Calibri"/>
                <w:color w:val="000000"/>
                <w:sz w:val="16"/>
                <w:szCs w:val="16"/>
              </w:rPr>
            </w:pPr>
            <w:r>
              <w:rPr>
                <w:rFonts w:ascii="Calibri" w:hAnsi="Calibri" w:cs="Calibri"/>
                <w:color w:val="000000"/>
                <w:sz w:val="16"/>
                <w:szCs w:val="16"/>
              </w:rPr>
              <w:t>3.913</w:t>
            </w:r>
            <w:r w:rsidRPr="004B0A16">
              <w:rPr>
                <w:rFonts w:ascii="Calibri" w:hAnsi="Calibri" w:cs="Calibri"/>
                <w:color w:val="000000"/>
                <w:sz w:val="16"/>
                <w:szCs w:val="16"/>
              </w:rPr>
              <w:t>%</w:t>
            </w:r>
          </w:p>
        </w:tc>
      </w:tr>
      <w:tr w:rsidR="00A44631" w:rsidRPr="00514036" w:rsidTr="00A1140D">
        <w:trPr>
          <w:trHeight w:val="680"/>
        </w:trPr>
        <w:tc>
          <w:tcPr>
            <w:tcW w:w="951" w:type="dxa"/>
            <w:tcBorders>
              <w:top w:val="nil"/>
              <w:left w:val="nil"/>
              <w:bottom w:val="nil"/>
              <w:right w:val="nil"/>
            </w:tcBorders>
            <w:shd w:val="clear" w:color="auto" w:fill="auto"/>
            <w:vAlign w:val="center"/>
          </w:tcPr>
          <w:p w:rsidR="00A44631" w:rsidRPr="00A44631" w:rsidRDefault="00A44631" w:rsidP="00A44631">
            <w:pPr>
              <w:jc w:val="center"/>
              <w:rPr>
                <w:rFonts w:ascii="Calibri" w:hAnsi="Calibri" w:cs="Calibri"/>
                <w:color w:val="000000"/>
                <w:sz w:val="16"/>
                <w:szCs w:val="16"/>
              </w:rPr>
            </w:pPr>
            <w:r w:rsidRPr="00A44631">
              <w:rPr>
                <w:rFonts w:ascii="Calibri" w:hAnsi="Calibri" w:cs="Calibri"/>
                <w:color w:val="000000"/>
                <w:sz w:val="16"/>
                <w:szCs w:val="16"/>
              </w:rPr>
              <w:lastRenderedPageBreak/>
              <w:t>CO36</w:t>
            </w:r>
          </w:p>
        </w:tc>
        <w:tc>
          <w:tcPr>
            <w:tcW w:w="1585" w:type="dxa"/>
            <w:tcBorders>
              <w:top w:val="nil"/>
              <w:left w:val="nil"/>
              <w:bottom w:val="nil"/>
              <w:right w:val="nil"/>
            </w:tcBorders>
            <w:shd w:val="clear" w:color="auto" w:fill="auto"/>
            <w:vAlign w:val="center"/>
          </w:tcPr>
          <w:p w:rsidR="00A44631" w:rsidRPr="00A44631" w:rsidRDefault="00A44631" w:rsidP="00A44631">
            <w:pPr>
              <w:rPr>
                <w:rFonts w:ascii="Calibri" w:hAnsi="Calibri" w:cs="Calibri"/>
                <w:color w:val="000000"/>
                <w:sz w:val="16"/>
                <w:szCs w:val="16"/>
              </w:rPr>
            </w:pPr>
            <w:r w:rsidRPr="00A44631">
              <w:rPr>
                <w:rFonts w:ascii="Calibri" w:hAnsi="Calibri" w:cs="Calibri"/>
                <w:color w:val="000000"/>
                <w:sz w:val="16"/>
                <w:szCs w:val="16"/>
              </w:rPr>
              <w:t>Υγεία: Πληθυσμός που καλύπτεται από βελτιωμένες υπηρεσίες υγείας</w:t>
            </w:r>
          </w:p>
        </w:tc>
        <w:tc>
          <w:tcPr>
            <w:tcW w:w="1213" w:type="dxa"/>
            <w:tcBorders>
              <w:top w:val="nil"/>
              <w:left w:val="nil"/>
              <w:bottom w:val="nil"/>
              <w:right w:val="nil"/>
            </w:tcBorders>
            <w:shd w:val="clear" w:color="auto" w:fill="auto"/>
            <w:vAlign w:val="center"/>
          </w:tcPr>
          <w:p w:rsidR="00A44631" w:rsidRPr="00A44631" w:rsidRDefault="00A44631" w:rsidP="00A44631">
            <w:pPr>
              <w:rPr>
                <w:rFonts w:ascii="Calibri" w:hAnsi="Calibri" w:cs="Calibri"/>
                <w:color w:val="000000"/>
                <w:sz w:val="16"/>
                <w:szCs w:val="16"/>
              </w:rPr>
            </w:pPr>
            <w:r w:rsidRPr="00A44631">
              <w:rPr>
                <w:rFonts w:ascii="Calibri" w:hAnsi="Calibri" w:cs="Calibri"/>
                <w:color w:val="000000"/>
                <w:sz w:val="16"/>
                <w:szCs w:val="16"/>
              </w:rPr>
              <w:t>Εκροών</w:t>
            </w:r>
          </w:p>
        </w:tc>
        <w:tc>
          <w:tcPr>
            <w:tcW w:w="1047" w:type="dxa"/>
            <w:tcBorders>
              <w:top w:val="nil"/>
              <w:left w:val="nil"/>
              <w:bottom w:val="nil"/>
              <w:right w:val="nil"/>
            </w:tcBorders>
            <w:shd w:val="clear" w:color="auto" w:fill="auto"/>
            <w:vAlign w:val="center"/>
          </w:tcPr>
          <w:p w:rsidR="00A44631" w:rsidRPr="00A44631" w:rsidRDefault="00A44631" w:rsidP="00A44631">
            <w:pPr>
              <w:rPr>
                <w:rFonts w:ascii="Calibri" w:hAnsi="Calibri" w:cs="Calibri"/>
                <w:color w:val="000000"/>
                <w:sz w:val="16"/>
                <w:szCs w:val="16"/>
              </w:rPr>
            </w:pPr>
            <w:r w:rsidRPr="00A44631">
              <w:rPr>
                <w:rFonts w:ascii="Calibri" w:hAnsi="Calibri" w:cs="Calibri"/>
                <w:color w:val="000000"/>
                <w:sz w:val="16"/>
                <w:szCs w:val="16"/>
              </w:rPr>
              <w:t>Άτομα</w:t>
            </w:r>
          </w:p>
        </w:tc>
        <w:tc>
          <w:tcPr>
            <w:tcW w:w="819" w:type="dxa"/>
            <w:tcBorders>
              <w:top w:val="nil"/>
              <w:left w:val="nil"/>
              <w:bottom w:val="nil"/>
              <w:right w:val="nil"/>
            </w:tcBorders>
            <w:shd w:val="clear" w:color="auto" w:fill="auto"/>
            <w:vAlign w:val="center"/>
          </w:tcPr>
          <w:p w:rsidR="00A44631" w:rsidRPr="00A44631" w:rsidRDefault="00A44631" w:rsidP="00A44631">
            <w:pPr>
              <w:jc w:val="center"/>
              <w:rPr>
                <w:rFonts w:ascii="Calibri" w:hAnsi="Calibri" w:cs="Calibri"/>
                <w:color w:val="000000"/>
                <w:sz w:val="16"/>
                <w:szCs w:val="16"/>
              </w:rPr>
            </w:pPr>
            <w:r w:rsidRPr="00A44631">
              <w:rPr>
                <w:rFonts w:ascii="Calibri" w:hAnsi="Calibri" w:cs="Calibri"/>
                <w:color w:val="000000"/>
                <w:sz w:val="16"/>
                <w:szCs w:val="16"/>
              </w:rPr>
              <w:t>9</w:t>
            </w:r>
          </w:p>
        </w:tc>
        <w:tc>
          <w:tcPr>
            <w:tcW w:w="1243" w:type="dxa"/>
            <w:tcBorders>
              <w:top w:val="nil"/>
              <w:left w:val="nil"/>
              <w:bottom w:val="nil"/>
              <w:right w:val="nil"/>
            </w:tcBorders>
            <w:shd w:val="clear" w:color="auto" w:fill="auto"/>
            <w:vAlign w:val="center"/>
          </w:tcPr>
          <w:p w:rsidR="00A44631" w:rsidRPr="00A44631" w:rsidRDefault="00A44631" w:rsidP="00A44631">
            <w:pPr>
              <w:jc w:val="center"/>
              <w:rPr>
                <w:rFonts w:ascii="Calibri" w:hAnsi="Calibri" w:cs="Calibri"/>
                <w:color w:val="000000"/>
                <w:sz w:val="16"/>
                <w:szCs w:val="16"/>
              </w:rPr>
            </w:pPr>
            <w:r w:rsidRPr="00A44631">
              <w:rPr>
                <w:rFonts w:ascii="Calibri" w:hAnsi="Calibri" w:cs="Calibri"/>
                <w:color w:val="000000"/>
                <w:sz w:val="16"/>
                <w:szCs w:val="16"/>
              </w:rPr>
              <w:t>9a</w:t>
            </w:r>
          </w:p>
        </w:tc>
        <w:tc>
          <w:tcPr>
            <w:tcW w:w="1229" w:type="dxa"/>
            <w:tcBorders>
              <w:top w:val="nil"/>
              <w:left w:val="nil"/>
              <w:bottom w:val="nil"/>
              <w:right w:val="nil"/>
            </w:tcBorders>
            <w:shd w:val="clear" w:color="auto" w:fill="auto"/>
            <w:vAlign w:val="center"/>
          </w:tcPr>
          <w:p w:rsidR="00A44631" w:rsidRPr="00A44631" w:rsidRDefault="00A44631" w:rsidP="00A44631">
            <w:pPr>
              <w:jc w:val="right"/>
              <w:rPr>
                <w:rFonts w:ascii="Calibri" w:hAnsi="Calibri" w:cs="Calibri"/>
                <w:color w:val="000000"/>
                <w:sz w:val="16"/>
                <w:szCs w:val="16"/>
              </w:rPr>
            </w:pPr>
            <w:r w:rsidRPr="00A44631">
              <w:rPr>
                <w:rFonts w:ascii="Calibri" w:hAnsi="Calibri" w:cs="Calibri"/>
                <w:color w:val="000000"/>
                <w:sz w:val="16"/>
                <w:szCs w:val="16"/>
              </w:rPr>
              <w:t>3.828.434,00</w:t>
            </w:r>
          </w:p>
        </w:tc>
        <w:tc>
          <w:tcPr>
            <w:tcW w:w="1754" w:type="dxa"/>
            <w:tcBorders>
              <w:top w:val="nil"/>
              <w:left w:val="nil"/>
              <w:bottom w:val="nil"/>
              <w:right w:val="nil"/>
            </w:tcBorders>
            <w:shd w:val="clear" w:color="auto" w:fill="auto"/>
            <w:vAlign w:val="center"/>
          </w:tcPr>
          <w:p w:rsidR="00A44631" w:rsidRPr="00A44631" w:rsidRDefault="00A44631" w:rsidP="00A44631">
            <w:pPr>
              <w:jc w:val="right"/>
              <w:rPr>
                <w:rFonts w:ascii="Calibri" w:hAnsi="Calibri" w:cs="Calibri"/>
                <w:color w:val="000000"/>
                <w:sz w:val="16"/>
                <w:szCs w:val="16"/>
              </w:rPr>
            </w:pPr>
            <w:r w:rsidRPr="00A44631">
              <w:rPr>
                <w:rFonts w:ascii="Calibri" w:hAnsi="Calibri" w:cs="Calibri"/>
                <w:color w:val="000000"/>
                <w:sz w:val="16"/>
                <w:szCs w:val="16"/>
              </w:rPr>
              <w:t>3.828.434</w:t>
            </w:r>
          </w:p>
        </w:tc>
        <w:tc>
          <w:tcPr>
            <w:tcW w:w="933" w:type="dxa"/>
            <w:tcBorders>
              <w:top w:val="nil"/>
              <w:left w:val="nil"/>
              <w:bottom w:val="nil"/>
              <w:right w:val="nil"/>
            </w:tcBorders>
            <w:shd w:val="clear" w:color="auto" w:fill="auto"/>
            <w:vAlign w:val="center"/>
          </w:tcPr>
          <w:p w:rsidR="00A44631" w:rsidRPr="004B0A16" w:rsidRDefault="00A44631" w:rsidP="00A44631">
            <w:pPr>
              <w:jc w:val="right"/>
              <w:rPr>
                <w:rFonts w:ascii="Calibri" w:hAnsi="Calibri" w:cs="Calibri"/>
                <w:color w:val="000000"/>
                <w:sz w:val="16"/>
                <w:szCs w:val="16"/>
              </w:rPr>
            </w:pPr>
            <w:r>
              <w:rPr>
                <w:rFonts w:ascii="Calibri" w:hAnsi="Calibri" w:cs="Calibri"/>
                <w:color w:val="000000"/>
                <w:sz w:val="16"/>
                <w:szCs w:val="16"/>
              </w:rPr>
              <w:t>100</w:t>
            </w:r>
            <w:r w:rsidRPr="004B0A16">
              <w:rPr>
                <w:rFonts w:ascii="Calibri" w:hAnsi="Calibri" w:cs="Calibri"/>
                <w:color w:val="000000"/>
                <w:sz w:val="16"/>
                <w:szCs w:val="16"/>
              </w:rPr>
              <w:t>%</w:t>
            </w:r>
          </w:p>
        </w:tc>
      </w:tr>
      <w:tr w:rsidR="00A44631" w:rsidRPr="00514036" w:rsidTr="00A1140D">
        <w:trPr>
          <w:trHeight w:val="808"/>
        </w:trPr>
        <w:tc>
          <w:tcPr>
            <w:tcW w:w="951" w:type="dxa"/>
            <w:tcBorders>
              <w:top w:val="nil"/>
              <w:left w:val="nil"/>
              <w:bottom w:val="single" w:sz="4" w:space="0" w:color="95B3D7"/>
              <w:right w:val="nil"/>
            </w:tcBorders>
            <w:shd w:val="clear" w:color="DCE6F1" w:fill="DCE6F1"/>
            <w:vAlign w:val="center"/>
            <w:hideMark/>
          </w:tcPr>
          <w:p w:rsidR="00A44631" w:rsidRPr="004E4A16" w:rsidRDefault="00A44631" w:rsidP="00A44631">
            <w:pPr>
              <w:jc w:val="center"/>
              <w:rPr>
                <w:rFonts w:ascii="Calibri" w:hAnsi="Calibri" w:cs="Calibri"/>
                <w:color w:val="000000"/>
                <w:sz w:val="16"/>
                <w:szCs w:val="16"/>
              </w:rPr>
            </w:pPr>
            <w:r w:rsidRPr="004E4A16">
              <w:rPr>
                <w:rFonts w:ascii="Calibri" w:hAnsi="Calibri" w:cs="Calibri"/>
                <w:color w:val="000000"/>
                <w:sz w:val="16"/>
                <w:szCs w:val="16"/>
              </w:rPr>
              <w:t>T3371</w:t>
            </w:r>
          </w:p>
        </w:tc>
        <w:tc>
          <w:tcPr>
            <w:tcW w:w="1585" w:type="dxa"/>
            <w:tcBorders>
              <w:top w:val="nil"/>
              <w:left w:val="nil"/>
              <w:bottom w:val="single" w:sz="4" w:space="0" w:color="95B3D7"/>
              <w:right w:val="nil"/>
            </w:tcBorders>
            <w:shd w:val="clear" w:color="DCE6F1" w:fill="DCE6F1"/>
            <w:vAlign w:val="center"/>
            <w:hideMark/>
          </w:tcPr>
          <w:p w:rsidR="00A44631" w:rsidRPr="004E4A16" w:rsidRDefault="00A44631" w:rsidP="00A44631">
            <w:pPr>
              <w:rPr>
                <w:rFonts w:ascii="Calibri" w:hAnsi="Calibri" w:cs="Calibri"/>
                <w:color w:val="000000"/>
                <w:sz w:val="16"/>
                <w:szCs w:val="16"/>
              </w:rPr>
            </w:pPr>
            <w:r w:rsidRPr="004E4A16">
              <w:rPr>
                <w:rFonts w:ascii="Calibri" w:hAnsi="Calibri" w:cs="Calibri"/>
                <w:color w:val="000000"/>
                <w:sz w:val="16"/>
                <w:szCs w:val="16"/>
              </w:rPr>
              <w:t>Ποσό Πιστοποιημένων Δαπανών</w:t>
            </w:r>
          </w:p>
        </w:tc>
        <w:tc>
          <w:tcPr>
            <w:tcW w:w="1213" w:type="dxa"/>
            <w:tcBorders>
              <w:top w:val="nil"/>
              <w:left w:val="nil"/>
              <w:bottom w:val="single" w:sz="4" w:space="0" w:color="95B3D7"/>
              <w:right w:val="nil"/>
            </w:tcBorders>
            <w:shd w:val="clear" w:color="DCE6F1" w:fill="DCE6F1"/>
            <w:vAlign w:val="center"/>
            <w:hideMark/>
          </w:tcPr>
          <w:p w:rsidR="00A44631" w:rsidRPr="004E4A16" w:rsidRDefault="00A44631" w:rsidP="00A44631">
            <w:pPr>
              <w:rPr>
                <w:rFonts w:ascii="Calibri" w:hAnsi="Calibri" w:cs="Calibri"/>
                <w:color w:val="000000"/>
                <w:sz w:val="16"/>
                <w:szCs w:val="16"/>
              </w:rPr>
            </w:pPr>
            <w:r w:rsidRPr="004E4A16">
              <w:rPr>
                <w:rFonts w:ascii="Calibri" w:hAnsi="Calibri" w:cs="Calibri"/>
                <w:color w:val="000000"/>
                <w:sz w:val="16"/>
                <w:szCs w:val="16"/>
              </w:rPr>
              <w:t>Οικονομικός</w:t>
            </w:r>
          </w:p>
        </w:tc>
        <w:tc>
          <w:tcPr>
            <w:tcW w:w="1047" w:type="dxa"/>
            <w:tcBorders>
              <w:top w:val="nil"/>
              <w:left w:val="nil"/>
              <w:bottom w:val="single" w:sz="4" w:space="0" w:color="95B3D7"/>
              <w:right w:val="nil"/>
            </w:tcBorders>
            <w:shd w:val="clear" w:color="DCE6F1" w:fill="DCE6F1"/>
            <w:vAlign w:val="center"/>
            <w:hideMark/>
          </w:tcPr>
          <w:p w:rsidR="00A44631" w:rsidRPr="004E4A16" w:rsidRDefault="00A44631" w:rsidP="00A44631">
            <w:pPr>
              <w:rPr>
                <w:rFonts w:ascii="Calibri" w:hAnsi="Calibri" w:cs="Calibri"/>
                <w:color w:val="000000"/>
                <w:sz w:val="16"/>
                <w:szCs w:val="16"/>
              </w:rPr>
            </w:pPr>
            <w:r w:rsidRPr="004E4A16">
              <w:rPr>
                <w:rFonts w:ascii="Calibri" w:hAnsi="Calibri" w:cs="Calibri"/>
                <w:color w:val="000000"/>
                <w:sz w:val="16"/>
                <w:szCs w:val="16"/>
              </w:rPr>
              <w:t>Ευρώ</w:t>
            </w:r>
          </w:p>
        </w:tc>
        <w:tc>
          <w:tcPr>
            <w:tcW w:w="819" w:type="dxa"/>
            <w:tcBorders>
              <w:top w:val="nil"/>
              <w:left w:val="nil"/>
              <w:bottom w:val="single" w:sz="4" w:space="0" w:color="95B3D7"/>
              <w:right w:val="nil"/>
            </w:tcBorders>
            <w:shd w:val="clear" w:color="DCE6F1" w:fill="DCE6F1"/>
            <w:vAlign w:val="center"/>
            <w:hideMark/>
          </w:tcPr>
          <w:p w:rsidR="00A44631" w:rsidRPr="00A44631" w:rsidRDefault="00A44631" w:rsidP="00A44631">
            <w:pPr>
              <w:jc w:val="center"/>
              <w:rPr>
                <w:rFonts w:ascii="Calibri" w:hAnsi="Calibri" w:cs="Calibri"/>
                <w:color w:val="000000"/>
                <w:sz w:val="16"/>
                <w:szCs w:val="16"/>
              </w:rPr>
            </w:pPr>
            <w:r w:rsidRPr="00A44631">
              <w:rPr>
                <w:rFonts w:ascii="Calibri" w:hAnsi="Calibri" w:cs="Calibri"/>
                <w:color w:val="000000"/>
                <w:sz w:val="16"/>
                <w:szCs w:val="16"/>
              </w:rPr>
              <w:t>9</w:t>
            </w:r>
          </w:p>
        </w:tc>
        <w:tc>
          <w:tcPr>
            <w:tcW w:w="1243" w:type="dxa"/>
            <w:tcBorders>
              <w:top w:val="nil"/>
              <w:left w:val="nil"/>
              <w:bottom w:val="single" w:sz="4" w:space="0" w:color="95B3D7"/>
              <w:right w:val="nil"/>
            </w:tcBorders>
            <w:shd w:val="clear" w:color="DCE6F1" w:fill="DCE6F1"/>
            <w:vAlign w:val="center"/>
            <w:hideMark/>
          </w:tcPr>
          <w:p w:rsidR="00A44631" w:rsidRPr="00A44631" w:rsidRDefault="00A44631" w:rsidP="00A44631">
            <w:pPr>
              <w:jc w:val="center"/>
              <w:rPr>
                <w:rFonts w:ascii="Calibri" w:hAnsi="Calibri" w:cs="Calibri"/>
                <w:color w:val="000000"/>
                <w:sz w:val="16"/>
                <w:szCs w:val="16"/>
              </w:rPr>
            </w:pPr>
            <w:r w:rsidRPr="00A44631">
              <w:rPr>
                <w:rFonts w:ascii="Calibri" w:hAnsi="Calibri" w:cs="Calibri"/>
                <w:color w:val="000000"/>
                <w:sz w:val="16"/>
                <w:szCs w:val="16"/>
              </w:rPr>
              <w:t>9a</w:t>
            </w:r>
          </w:p>
        </w:tc>
        <w:tc>
          <w:tcPr>
            <w:tcW w:w="1229" w:type="dxa"/>
            <w:tcBorders>
              <w:top w:val="nil"/>
              <w:left w:val="nil"/>
              <w:bottom w:val="single" w:sz="4" w:space="0" w:color="95B3D7"/>
              <w:right w:val="nil"/>
            </w:tcBorders>
            <w:shd w:val="clear" w:color="DCE6F1" w:fill="DCE6F1"/>
            <w:vAlign w:val="center"/>
            <w:hideMark/>
          </w:tcPr>
          <w:p w:rsidR="00A44631" w:rsidRPr="00A44631" w:rsidRDefault="00A44631" w:rsidP="00A44631">
            <w:pPr>
              <w:jc w:val="right"/>
              <w:rPr>
                <w:rFonts w:ascii="Calibri" w:hAnsi="Calibri" w:cs="Calibri"/>
                <w:color w:val="000000"/>
                <w:sz w:val="16"/>
                <w:szCs w:val="16"/>
              </w:rPr>
            </w:pPr>
            <w:r w:rsidRPr="00A44631">
              <w:rPr>
                <w:rFonts w:ascii="Calibri" w:hAnsi="Calibri" w:cs="Calibri"/>
                <w:color w:val="000000"/>
                <w:sz w:val="16"/>
                <w:szCs w:val="16"/>
              </w:rPr>
              <w:t>40.000.000,00</w:t>
            </w:r>
          </w:p>
        </w:tc>
        <w:tc>
          <w:tcPr>
            <w:tcW w:w="1754" w:type="dxa"/>
            <w:tcBorders>
              <w:top w:val="nil"/>
              <w:left w:val="nil"/>
              <w:bottom w:val="single" w:sz="4" w:space="0" w:color="95B3D7"/>
              <w:right w:val="nil"/>
            </w:tcBorders>
            <w:shd w:val="clear" w:color="DCE6F1" w:fill="DCE6F1"/>
            <w:vAlign w:val="center"/>
            <w:hideMark/>
          </w:tcPr>
          <w:p w:rsidR="00A44631" w:rsidRPr="00A44631" w:rsidRDefault="00A44631" w:rsidP="00A44631">
            <w:pPr>
              <w:jc w:val="right"/>
              <w:rPr>
                <w:rFonts w:ascii="Calibri" w:hAnsi="Calibri" w:cs="Calibri"/>
                <w:color w:val="000000"/>
                <w:sz w:val="16"/>
                <w:szCs w:val="16"/>
              </w:rPr>
            </w:pPr>
            <w:r>
              <w:rPr>
                <w:rFonts w:ascii="Calibri" w:hAnsi="Calibri" w:cs="Calibri"/>
                <w:color w:val="000000"/>
                <w:sz w:val="16"/>
                <w:szCs w:val="16"/>
              </w:rPr>
              <w:t>45</w:t>
            </w:r>
            <w:r w:rsidRPr="00A44631">
              <w:rPr>
                <w:rFonts w:ascii="Calibri" w:hAnsi="Calibri" w:cs="Calibri"/>
                <w:color w:val="000000"/>
                <w:sz w:val="16"/>
                <w:szCs w:val="16"/>
              </w:rPr>
              <w:t>.354.222</w:t>
            </w:r>
            <w:r>
              <w:rPr>
                <w:rFonts w:ascii="Calibri" w:hAnsi="Calibri" w:cs="Calibri"/>
                <w:color w:val="000000"/>
                <w:sz w:val="16"/>
                <w:szCs w:val="16"/>
              </w:rPr>
              <w:t>,00</w:t>
            </w:r>
          </w:p>
        </w:tc>
        <w:tc>
          <w:tcPr>
            <w:tcW w:w="933" w:type="dxa"/>
            <w:tcBorders>
              <w:top w:val="nil"/>
              <w:left w:val="nil"/>
              <w:bottom w:val="single" w:sz="4" w:space="0" w:color="95B3D7"/>
              <w:right w:val="nil"/>
            </w:tcBorders>
            <w:shd w:val="clear" w:color="DCE6F1" w:fill="DCE6F1"/>
            <w:vAlign w:val="center"/>
          </w:tcPr>
          <w:p w:rsidR="00A44631" w:rsidRPr="004B0A16" w:rsidRDefault="00A44631" w:rsidP="00A44631">
            <w:pPr>
              <w:jc w:val="right"/>
              <w:rPr>
                <w:rFonts w:ascii="Calibri" w:hAnsi="Calibri" w:cs="Calibri"/>
                <w:color w:val="000000"/>
                <w:sz w:val="16"/>
                <w:szCs w:val="16"/>
              </w:rPr>
            </w:pPr>
            <w:r>
              <w:rPr>
                <w:rFonts w:ascii="Calibri" w:hAnsi="Calibri" w:cs="Calibri"/>
                <w:color w:val="000000"/>
                <w:sz w:val="16"/>
                <w:szCs w:val="16"/>
              </w:rPr>
              <w:t>113%</w:t>
            </w:r>
          </w:p>
        </w:tc>
      </w:tr>
    </w:tbl>
    <w:p w:rsidR="00A44631" w:rsidRDefault="00A44631" w:rsidP="00A44631"/>
    <w:p w:rsidR="00217A1C" w:rsidRDefault="00267367" w:rsidP="00A1140D">
      <w:pPr>
        <w:jc w:val="both"/>
      </w:pPr>
      <w:r>
        <w:t xml:space="preserve">Στην τιμή του </w:t>
      </w:r>
      <w:r w:rsidRPr="00267367">
        <w:rPr>
          <w:b/>
        </w:rPr>
        <w:t xml:space="preserve">δείκτη </w:t>
      </w:r>
      <w:r w:rsidRPr="00267367">
        <w:rPr>
          <w:b/>
          <w:lang w:val="en-US"/>
        </w:rPr>
        <w:t>CO</w:t>
      </w:r>
      <w:r w:rsidRPr="00267367">
        <w:rPr>
          <w:b/>
        </w:rPr>
        <w:t>35</w:t>
      </w:r>
      <w:r w:rsidRPr="00267367">
        <w:t xml:space="preserve"> </w:t>
      </w:r>
      <w:r>
        <w:t>συνεισφέρουν είκοσι εννέα (29) πράξεις</w:t>
      </w:r>
      <w:r w:rsidR="00D57552">
        <w:t xml:space="preserve"> του Π.Π.052</w:t>
      </w:r>
      <w:r>
        <w:t>, που σύμφωνα με το σχέδιο δράσης ολοκληρώνονται στην ΠΠ2014-2020 και υλοποιήθηκαν στο πλαίσιο των δράσεων</w:t>
      </w:r>
      <w:r w:rsidR="00217A1C">
        <w:t>:</w:t>
      </w:r>
    </w:p>
    <w:p w:rsidR="00217A1C" w:rsidRDefault="00267367" w:rsidP="00217A1C">
      <w:pPr>
        <w:pStyle w:val="a3"/>
        <w:numPr>
          <w:ilvl w:val="0"/>
          <w:numId w:val="11"/>
        </w:numPr>
        <w:jc w:val="both"/>
      </w:pPr>
      <w:r>
        <w:t>«</w:t>
      </w:r>
      <w:r w:rsidRPr="00267367">
        <w:t>ΥΠΟΔΟΜΕΣ ΦΡΟΝΤΙΔΑΣ ΠΑΙΔΙΩΝ  ΜΕΤΑΦΕΡΟΜΕΝΑ ΕΡΓΑ ΑΠΟ ΤΗΝ ΠΠ 2007  2013</w:t>
      </w:r>
      <w:r>
        <w:t xml:space="preserve">» (ΑΤΤ036), </w:t>
      </w:r>
    </w:p>
    <w:p w:rsidR="00217A1C" w:rsidRDefault="00267367" w:rsidP="00217A1C">
      <w:pPr>
        <w:pStyle w:val="a3"/>
        <w:numPr>
          <w:ilvl w:val="0"/>
          <w:numId w:val="11"/>
        </w:numPr>
        <w:jc w:val="both"/>
      </w:pPr>
      <w:r>
        <w:t>«</w:t>
      </w:r>
      <w:r w:rsidRPr="00267367">
        <w:t>ΥΠΟΔΟΜΕΣ ΦΡΟΝΤΙΔΑΣ ΠΑΙΔΙΩΝ  ΝΕΕΣ ΠΡΑΞΕΙΣ</w:t>
      </w:r>
      <w:r>
        <w:t xml:space="preserve">» (ΑΤΤ052) και </w:t>
      </w:r>
    </w:p>
    <w:p w:rsidR="00217A1C" w:rsidRDefault="00267367" w:rsidP="00217A1C">
      <w:pPr>
        <w:pStyle w:val="a3"/>
        <w:numPr>
          <w:ilvl w:val="0"/>
          <w:numId w:val="11"/>
        </w:numPr>
        <w:jc w:val="both"/>
      </w:pPr>
      <w:r>
        <w:t>«</w:t>
      </w:r>
      <w:r w:rsidRPr="00267367">
        <w:t>Επέκταση  αναβάθμιση υποδομών στις οποίες παρέχονται κοινωνικές υπηρεσίες</w:t>
      </w:r>
      <w:r>
        <w:t xml:space="preserve">» (ΑΤΤ068). </w:t>
      </w:r>
    </w:p>
    <w:p w:rsidR="0067296D" w:rsidRDefault="00267367" w:rsidP="00217A1C">
      <w:pPr>
        <w:jc w:val="both"/>
      </w:pPr>
      <w:r>
        <w:t xml:space="preserve">Η τελευταία δράση αποτελεί και τον βασικό λόγο της </w:t>
      </w:r>
      <w:proofErr w:type="spellStart"/>
      <w:r>
        <w:t>υπερεπίτευξης</w:t>
      </w:r>
      <w:proofErr w:type="spellEnd"/>
      <w:r>
        <w:t xml:space="preserve"> του στόχου, καθώς επέτρεψε σε Δήμους να βελτιώσουν τον εξοπλισμό των δομών παιδικής μέριμνας με μικρού σχετικά κόστους πράξεις, οι οποίες όμως είχαν σημαντικότατο αποτέλεσμα σε όρους αριθμού </w:t>
      </w:r>
      <w:proofErr w:type="spellStart"/>
      <w:r>
        <w:t>ωφελουμένων</w:t>
      </w:r>
      <w:proofErr w:type="spellEnd"/>
      <w:r>
        <w:t>.</w:t>
      </w:r>
    </w:p>
    <w:p w:rsidR="00267367" w:rsidRDefault="00267367" w:rsidP="00A1140D">
      <w:pPr>
        <w:jc w:val="both"/>
      </w:pPr>
      <w:r>
        <w:t xml:space="preserve">Στην τιμή του </w:t>
      </w:r>
      <w:r w:rsidRPr="00267367">
        <w:rPr>
          <w:b/>
        </w:rPr>
        <w:t xml:space="preserve">δείκτη </w:t>
      </w:r>
      <w:r w:rsidRPr="00267367">
        <w:rPr>
          <w:b/>
          <w:lang w:val="en-US"/>
        </w:rPr>
        <w:t>CO</w:t>
      </w:r>
      <w:r w:rsidRPr="00267367">
        <w:rPr>
          <w:b/>
        </w:rPr>
        <w:t>3</w:t>
      </w:r>
      <w:r>
        <w:rPr>
          <w:b/>
        </w:rPr>
        <w:t>6</w:t>
      </w:r>
      <w:r w:rsidRPr="00267367">
        <w:t xml:space="preserve"> </w:t>
      </w:r>
      <w:r>
        <w:t xml:space="preserve">συνεισφέρουν </w:t>
      </w:r>
      <w:r w:rsidR="00D57552">
        <w:t>δεκαοχτώ</w:t>
      </w:r>
      <w:r>
        <w:t xml:space="preserve"> (</w:t>
      </w:r>
      <w:r w:rsidR="00D57552">
        <w:t>18</w:t>
      </w:r>
      <w:r>
        <w:t>) πράξεις</w:t>
      </w:r>
      <w:r w:rsidR="00D57552">
        <w:t xml:space="preserve"> του Π.Π. 053</w:t>
      </w:r>
      <w:r>
        <w:t>, που σύμφωνα με το σχέδιο δράσης ολοκληρώνονται στην ΠΠ2014-2020</w:t>
      </w:r>
      <w:r w:rsidR="00D57552">
        <w:t>. Πιο συγκεκριμένα οι εξής:</w:t>
      </w:r>
    </w:p>
    <w:p w:rsidR="00D57552" w:rsidRDefault="00D57552" w:rsidP="00A1140D">
      <w:pPr>
        <w:pStyle w:val="a3"/>
        <w:numPr>
          <w:ilvl w:val="0"/>
          <w:numId w:val="8"/>
        </w:numPr>
        <w:jc w:val="both"/>
      </w:pPr>
      <w:r>
        <w:t>Η Πράξη «</w:t>
      </w:r>
      <w:r w:rsidRPr="00D57552">
        <w:t>ΑΝΕΓΕΡΣΗ ΚΕΝΤΡΟΥ ΥΓΕΙΑΣ ΑΣΤΙΚΟΥ ΤΥΠΟΥ  ΥΓΕΙΟΝΟΜΕΙΟΥ ΚΕΡΑΤΣΙΝΙΟΥ</w:t>
      </w:r>
      <w:r>
        <w:t>» (</w:t>
      </w:r>
      <w:r w:rsidRPr="00D57552">
        <w:rPr>
          <w:lang w:val="en-US"/>
        </w:rPr>
        <w:t>MIS</w:t>
      </w:r>
      <w:r w:rsidRPr="00D57552">
        <w:t xml:space="preserve"> 5008051)</w:t>
      </w:r>
    </w:p>
    <w:p w:rsidR="00D57552" w:rsidRDefault="00D57552" w:rsidP="00A1140D">
      <w:pPr>
        <w:pStyle w:val="a3"/>
        <w:numPr>
          <w:ilvl w:val="0"/>
          <w:numId w:val="8"/>
        </w:numPr>
        <w:jc w:val="both"/>
      </w:pPr>
      <w:r>
        <w:t>Δεκαέξι (16) πράξεις στο πλαίσιο της δράσης ΑΤΤ078 «</w:t>
      </w:r>
      <w:r w:rsidRPr="00D57552">
        <w:t>Προμήθεια εξοπλισμού μονάδων Δευτεροβάθμιας και Τριτοβάθμιας Φροντίδας Υγείας στην Περιφέρεια Αττικής</w:t>
      </w:r>
      <w:r>
        <w:t xml:space="preserve">» και </w:t>
      </w:r>
    </w:p>
    <w:p w:rsidR="00D57552" w:rsidRDefault="00D57552" w:rsidP="00A1140D">
      <w:pPr>
        <w:pStyle w:val="a3"/>
        <w:numPr>
          <w:ilvl w:val="0"/>
          <w:numId w:val="8"/>
        </w:numPr>
        <w:jc w:val="both"/>
      </w:pPr>
      <w:r>
        <w:t>Η Πράξη «</w:t>
      </w:r>
      <w:r w:rsidRPr="00D57552">
        <w:t>Προμήθεια Περιπολικού Σκάφους κατάλληλα διαμορφωμένου με υγειονομικό εξοπλισμό</w:t>
      </w:r>
      <w:r>
        <w:t>» » (</w:t>
      </w:r>
      <w:r w:rsidRPr="00D57552">
        <w:rPr>
          <w:lang w:val="en-US"/>
        </w:rPr>
        <w:t>MIS</w:t>
      </w:r>
      <w:r w:rsidRPr="00D57552">
        <w:t xml:space="preserve"> </w:t>
      </w:r>
      <w:r>
        <w:t>5074724</w:t>
      </w:r>
      <w:r w:rsidRPr="00D57552">
        <w:t>)</w:t>
      </w:r>
      <w:r>
        <w:t xml:space="preserve"> </w:t>
      </w:r>
    </w:p>
    <w:p w:rsidR="00D57552" w:rsidRDefault="00D57552" w:rsidP="00A1140D">
      <w:pPr>
        <w:jc w:val="both"/>
      </w:pPr>
      <w:r>
        <w:t xml:space="preserve">Επίσης οι </w:t>
      </w:r>
      <w:proofErr w:type="spellStart"/>
      <w:r>
        <w:t>τμηματοποιημένες</w:t>
      </w:r>
      <w:proofErr w:type="spellEnd"/>
      <w:r>
        <w:t xml:space="preserve"> πράξεις «</w:t>
      </w:r>
      <w:r w:rsidRPr="00D57552">
        <w:t xml:space="preserve">Προμήθεια </w:t>
      </w:r>
      <w:proofErr w:type="spellStart"/>
      <w:r w:rsidRPr="00D57552">
        <w:t>Βιοϊατρικού</w:t>
      </w:r>
      <w:proofErr w:type="spellEnd"/>
      <w:r w:rsidRPr="00D57552">
        <w:t xml:space="preserve"> και λοιπού εξοπλισμού για την αναβάθμιση και την ανάπτυξη νέων λειτουργικών μονάδων εργαστηρίων ΚΕΔΥ</w:t>
      </w:r>
      <w:r>
        <w:t>» (</w:t>
      </w:r>
      <w:r>
        <w:rPr>
          <w:lang w:val="en-US"/>
        </w:rPr>
        <w:t>MIS</w:t>
      </w:r>
      <w:r w:rsidRPr="00D57552">
        <w:t xml:space="preserve">5076403) </w:t>
      </w:r>
      <w:r>
        <w:t>και «</w:t>
      </w:r>
      <w:r w:rsidRPr="00D57552">
        <w:t>ΠΡΟΜΗΘΕΙΑ ΚΑΙ ΕΓΚΑΤΑΣΤΑΣΗ ΙΑΤΡΟΜΗΧΑΝΟΛΟΓΙΚΟΥ ΕΞΟΠΛΙΣΜΟΥ ΝΟΣΟΚΟΜΕΙΩΝ ΣΤΗΝ ΠΕΡΙΦΕΡΕΙΑ ΑΤΤΙΚΗΣ</w:t>
      </w:r>
      <w:r>
        <w:t xml:space="preserve">» </w:t>
      </w:r>
      <w:r w:rsidRPr="00D57552">
        <w:t>(</w:t>
      </w:r>
      <w:r>
        <w:rPr>
          <w:lang w:val="en-US"/>
        </w:rPr>
        <w:t>MIS</w:t>
      </w:r>
      <w:r w:rsidRPr="00D57552">
        <w:t xml:space="preserve">5087265) </w:t>
      </w:r>
      <w:r>
        <w:t>των οποίων η Β φάση θα ολοκληρωθεί στην ΠΠ2021-2027.</w:t>
      </w:r>
    </w:p>
    <w:p w:rsidR="00D57552" w:rsidRDefault="00D57552" w:rsidP="00A1140D">
      <w:pPr>
        <w:jc w:val="both"/>
      </w:pPr>
      <w:r>
        <w:t>Οι πράξεις αυτές θα καλύψουν το σύνολο του πληθυσμού της Περιφέρειας Αττικής.</w:t>
      </w:r>
    </w:p>
    <w:p w:rsidR="0067296D" w:rsidRDefault="0067296D" w:rsidP="00A1140D">
      <w:pPr>
        <w:jc w:val="both"/>
        <w:rPr>
          <w:b/>
          <w:i/>
        </w:rPr>
      </w:pPr>
      <w:r>
        <w:rPr>
          <w:b/>
          <w:i/>
        </w:rPr>
        <w:t>Ε</w:t>
      </w:r>
      <w:r w:rsidRPr="007A093B">
        <w:rPr>
          <w:b/>
          <w:i/>
        </w:rPr>
        <w:t xml:space="preserve">πομένως </w:t>
      </w:r>
      <w:r>
        <w:rPr>
          <w:b/>
          <w:i/>
        </w:rPr>
        <w:t xml:space="preserve">σημειώνεται </w:t>
      </w:r>
      <w:r w:rsidRPr="007A093B">
        <w:rPr>
          <w:b/>
          <w:i/>
        </w:rPr>
        <w:t>πλήρη</w:t>
      </w:r>
      <w:r>
        <w:rPr>
          <w:b/>
          <w:i/>
        </w:rPr>
        <w:t>ς</w:t>
      </w:r>
      <w:r w:rsidRPr="007A093B">
        <w:rPr>
          <w:b/>
          <w:i/>
        </w:rPr>
        <w:t xml:space="preserve"> επίτευξη των στόχων του Προγράμματος</w:t>
      </w:r>
      <w:r>
        <w:rPr>
          <w:b/>
          <w:i/>
        </w:rPr>
        <w:t>.</w:t>
      </w:r>
    </w:p>
    <w:p w:rsidR="00A1140D" w:rsidRPr="00CC4A25" w:rsidRDefault="00A1140D" w:rsidP="00A1140D">
      <w:pPr>
        <w:rPr>
          <w:b/>
          <w:color w:val="17365D" w:themeColor="text2" w:themeShade="BF"/>
          <w:sz w:val="24"/>
        </w:rPr>
      </w:pPr>
      <w:r w:rsidRPr="00CC4A25">
        <w:rPr>
          <w:b/>
          <w:color w:val="17365D" w:themeColor="text2" w:themeShade="BF"/>
          <w:sz w:val="24"/>
        </w:rPr>
        <w:t>ΑΞΟΝΑΣ ΠΡΟΤΕΡΑΙΟΤΗΤΑΣ 11</w:t>
      </w:r>
    </w:p>
    <w:tbl>
      <w:tblPr>
        <w:tblW w:w="10774" w:type="dxa"/>
        <w:tblInd w:w="-426" w:type="dxa"/>
        <w:tblLook w:val="04A0" w:firstRow="1" w:lastRow="0" w:firstColumn="1" w:lastColumn="0" w:noHBand="0" w:noVBand="1"/>
      </w:tblPr>
      <w:tblGrid>
        <w:gridCol w:w="951"/>
        <w:gridCol w:w="1585"/>
        <w:gridCol w:w="1213"/>
        <w:gridCol w:w="1047"/>
        <w:gridCol w:w="819"/>
        <w:gridCol w:w="1243"/>
        <w:gridCol w:w="1229"/>
        <w:gridCol w:w="1754"/>
        <w:gridCol w:w="933"/>
      </w:tblGrid>
      <w:tr w:rsidR="00A1140D" w:rsidRPr="00514036" w:rsidTr="00A1140D">
        <w:trPr>
          <w:trHeight w:val="1200"/>
        </w:trPr>
        <w:tc>
          <w:tcPr>
            <w:tcW w:w="951" w:type="dxa"/>
            <w:tcBorders>
              <w:top w:val="single" w:sz="4" w:space="0" w:color="95B3D7"/>
              <w:left w:val="nil"/>
              <w:bottom w:val="single" w:sz="4" w:space="0" w:color="95B3D7"/>
              <w:right w:val="nil"/>
            </w:tcBorders>
            <w:shd w:val="clear" w:color="4F81BD" w:fill="4F81BD"/>
            <w:vAlign w:val="center"/>
            <w:hideMark/>
          </w:tcPr>
          <w:p w:rsidR="00A1140D" w:rsidRPr="00514036" w:rsidRDefault="00A1140D" w:rsidP="00A1140D">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ΚΩΔΙΚΟΣ ΔΕΙΚΤΗ</w:t>
            </w:r>
          </w:p>
        </w:tc>
        <w:tc>
          <w:tcPr>
            <w:tcW w:w="1585" w:type="dxa"/>
            <w:tcBorders>
              <w:top w:val="single" w:sz="4" w:space="0" w:color="95B3D7"/>
              <w:left w:val="nil"/>
              <w:bottom w:val="single" w:sz="4" w:space="0" w:color="95B3D7"/>
              <w:right w:val="nil"/>
            </w:tcBorders>
            <w:shd w:val="clear" w:color="4F81BD" w:fill="4F81BD"/>
            <w:vAlign w:val="center"/>
            <w:hideMark/>
          </w:tcPr>
          <w:p w:rsidR="00A1140D" w:rsidRPr="00514036" w:rsidRDefault="00A1140D" w:rsidP="00A1140D">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ΠΕΡΙΓΡΑΦΗ ΔΕΙΚΤΗ</w:t>
            </w:r>
          </w:p>
        </w:tc>
        <w:tc>
          <w:tcPr>
            <w:tcW w:w="1213" w:type="dxa"/>
            <w:tcBorders>
              <w:top w:val="single" w:sz="4" w:space="0" w:color="95B3D7"/>
              <w:left w:val="nil"/>
              <w:bottom w:val="single" w:sz="4" w:space="0" w:color="95B3D7"/>
              <w:right w:val="nil"/>
            </w:tcBorders>
            <w:shd w:val="clear" w:color="4F81BD" w:fill="4F81BD"/>
            <w:vAlign w:val="center"/>
            <w:hideMark/>
          </w:tcPr>
          <w:p w:rsidR="00A1140D" w:rsidRPr="00514036" w:rsidRDefault="00A1140D" w:rsidP="00A1140D">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ΕΙΔΟΣ ΔΕΙΚΤΗ</w:t>
            </w:r>
          </w:p>
        </w:tc>
        <w:tc>
          <w:tcPr>
            <w:tcW w:w="1047" w:type="dxa"/>
            <w:tcBorders>
              <w:top w:val="single" w:sz="4" w:space="0" w:color="95B3D7"/>
              <w:left w:val="nil"/>
              <w:bottom w:val="single" w:sz="4" w:space="0" w:color="95B3D7"/>
              <w:right w:val="nil"/>
            </w:tcBorders>
            <w:shd w:val="clear" w:color="4F81BD" w:fill="4F81BD"/>
            <w:vAlign w:val="center"/>
            <w:hideMark/>
          </w:tcPr>
          <w:p w:rsidR="00A1140D" w:rsidRPr="00514036" w:rsidRDefault="00A1140D" w:rsidP="00A1140D">
            <w:pPr>
              <w:spacing w:after="0" w:line="240" w:lineRule="auto"/>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ΠΕΡΙΓΡΑΦΗ ΜΜ</w:t>
            </w:r>
          </w:p>
        </w:tc>
        <w:tc>
          <w:tcPr>
            <w:tcW w:w="819" w:type="dxa"/>
            <w:tcBorders>
              <w:top w:val="single" w:sz="4" w:space="0" w:color="95B3D7"/>
              <w:left w:val="nil"/>
              <w:bottom w:val="single" w:sz="4" w:space="0" w:color="95B3D7"/>
              <w:right w:val="nil"/>
            </w:tcBorders>
            <w:shd w:val="clear" w:color="4F81BD" w:fill="4F81BD"/>
            <w:vAlign w:val="center"/>
            <w:hideMark/>
          </w:tcPr>
          <w:p w:rsidR="00A1140D" w:rsidRPr="00514036" w:rsidRDefault="00A1140D" w:rsidP="00A1140D">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ΚΩΔΙΚΟΣ Θ.Σ.</w:t>
            </w:r>
          </w:p>
        </w:tc>
        <w:tc>
          <w:tcPr>
            <w:tcW w:w="1243" w:type="dxa"/>
            <w:tcBorders>
              <w:top w:val="single" w:sz="4" w:space="0" w:color="95B3D7"/>
              <w:left w:val="nil"/>
              <w:bottom w:val="single" w:sz="4" w:space="0" w:color="95B3D7"/>
              <w:right w:val="nil"/>
            </w:tcBorders>
            <w:shd w:val="clear" w:color="4F81BD" w:fill="4F81BD"/>
            <w:vAlign w:val="center"/>
            <w:hideMark/>
          </w:tcPr>
          <w:p w:rsidR="00A1140D" w:rsidRPr="00514036" w:rsidRDefault="00A1140D" w:rsidP="00A1140D">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Επενδυτική Προτεραιότητα</w:t>
            </w:r>
          </w:p>
        </w:tc>
        <w:tc>
          <w:tcPr>
            <w:tcW w:w="1229" w:type="dxa"/>
            <w:tcBorders>
              <w:top w:val="single" w:sz="4" w:space="0" w:color="95B3D7"/>
              <w:left w:val="nil"/>
              <w:bottom w:val="single" w:sz="4" w:space="0" w:color="95B3D7"/>
              <w:right w:val="nil"/>
            </w:tcBorders>
            <w:shd w:val="clear" w:color="4F81BD" w:fill="4F81BD"/>
            <w:vAlign w:val="center"/>
            <w:hideMark/>
          </w:tcPr>
          <w:p w:rsidR="00A1140D" w:rsidRDefault="00A1140D" w:rsidP="00A1140D">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ΤΙΜΗ ΣΤΟΧΟΣ 2023</w:t>
            </w:r>
          </w:p>
          <w:p w:rsidR="00A1140D" w:rsidRPr="00514036" w:rsidRDefault="00A1140D" w:rsidP="00A1140D">
            <w:pPr>
              <w:spacing w:after="0" w:line="240" w:lineRule="auto"/>
              <w:jc w:val="center"/>
              <w:rPr>
                <w:rFonts w:ascii="Calibri" w:eastAsia="Times New Roman" w:hAnsi="Calibri" w:cs="Calibri"/>
                <w:b/>
                <w:bCs/>
                <w:color w:val="FFFFFF"/>
                <w:sz w:val="16"/>
                <w:szCs w:val="16"/>
                <w:lang w:eastAsia="el-GR"/>
              </w:rPr>
            </w:pPr>
            <w:r>
              <w:rPr>
                <w:rFonts w:ascii="Calibri" w:eastAsia="Times New Roman" w:hAnsi="Calibri" w:cs="Calibri"/>
                <w:b/>
                <w:bCs/>
                <w:color w:val="FFFFFF"/>
                <w:sz w:val="16"/>
                <w:szCs w:val="16"/>
                <w:lang w:eastAsia="el-GR"/>
              </w:rPr>
              <w:t>(ΕΓΚΕΚΡΙΜΕΝΟ ΕΠ)</w:t>
            </w:r>
          </w:p>
        </w:tc>
        <w:tc>
          <w:tcPr>
            <w:tcW w:w="1754" w:type="dxa"/>
            <w:tcBorders>
              <w:top w:val="single" w:sz="4" w:space="0" w:color="95B3D7"/>
              <w:left w:val="nil"/>
              <w:bottom w:val="single" w:sz="4" w:space="0" w:color="95B3D7"/>
              <w:right w:val="nil"/>
            </w:tcBorders>
            <w:shd w:val="clear" w:color="auto" w:fill="4F81BD" w:themeFill="accent1"/>
            <w:vAlign w:val="center"/>
            <w:hideMark/>
          </w:tcPr>
          <w:p w:rsidR="00A1140D" w:rsidRPr="00514036" w:rsidRDefault="00A1140D" w:rsidP="00A1140D">
            <w:pPr>
              <w:spacing w:after="0" w:line="240" w:lineRule="auto"/>
              <w:jc w:val="center"/>
              <w:rPr>
                <w:rFonts w:ascii="Calibri" w:eastAsia="Times New Roman" w:hAnsi="Calibri" w:cs="Calibri"/>
                <w:b/>
                <w:bCs/>
                <w:color w:val="FFFFFF"/>
                <w:sz w:val="16"/>
                <w:szCs w:val="16"/>
                <w:lang w:eastAsia="el-GR"/>
              </w:rPr>
            </w:pPr>
            <w:r w:rsidRPr="00514036">
              <w:rPr>
                <w:rFonts w:ascii="Calibri" w:eastAsia="Times New Roman" w:hAnsi="Calibri" w:cs="Calibri"/>
                <w:b/>
                <w:bCs/>
                <w:color w:val="FFFFFF"/>
                <w:sz w:val="16"/>
                <w:szCs w:val="16"/>
                <w:lang w:eastAsia="el-GR"/>
              </w:rPr>
              <w:t xml:space="preserve">ΠΡΟΒΛΕΨΗ </w:t>
            </w:r>
            <w:r>
              <w:rPr>
                <w:rFonts w:ascii="Calibri" w:eastAsia="Times New Roman" w:hAnsi="Calibri" w:cs="Calibri"/>
                <w:b/>
                <w:bCs/>
                <w:color w:val="FFFFFF"/>
                <w:sz w:val="16"/>
                <w:szCs w:val="16"/>
                <w:lang w:eastAsia="el-GR"/>
              </w:rPr>
              <w:t>ΤΙΜΩΝ ΣΤΗΝ ΟΛΟΚΛΗΡΩΣΗ ΤΟΥ ΕΠ</w:t>
            </w:r>
          </w:p>
        </w:tc>
        <w:tc>
          <w:tcPr>
            <w:tcW w:w="933" w:type="dxa"/>
            <w:tcBorders>
              <w:top w:val="single" w:sz="4" w:space="0" w:color="95B3D7"/>
              <w:left w:val="nil"/>
              <w:bottom w:val="single" w:sz="4" w:space="0" w:color="95B3D7"/>
              <w:right w:val="nil"/>
            </w:tcBorders>
            <w:shd w:val="clear" w:color="auto" w:fill="4F81BD" w:themeFill="accent1"/>
          </w:tcPr>
          <w:p w:rsidR="00A1140D" w:rsidRDefault="00A1140D" w:rsidP="00A1140D">
            <w:pPr>
              <w:spacing w:after="0" w:line="240" w:lineRule="auto"/>
              <w:jc w:val="center"/>
              <w:rPr>
                <w:rFonts w:ascii="Calibri" w:eastAsia="Times New Roman" w:hAnsi="Calibri" w:cs="Calibri"/>
                <w:b/>
                <w:bCs/>
                <w:color w:val="FFFFFF"/>
                <w:sz w:val="16"/>
                <w:szCs w:val="16"/>
                <w:lang w:eastAsia="el-GR"/>
              </w:rPr>
            </w:pPr>
          </w:p>
          <w:p w:rsidR="00A1140D" w:rsidRDefault="00A1140D" w:rsidP="00A1140D">
            <w:pPr>
              <w:spacing w:after="0" w:line="240" w:lineRule="auto"/>
              <w:jc w:val="center"/>
              <w:rPr>
                <w:rFonts w:ascii="Calibri" w:eastAsia="Times New Roman" w:hAnsi="Calibri" w:cs="Calibri"/>
                <w:b/>
                <w:bCs/>
                <w:color w:val="FFFFFF"/>
                <w:sz w:val="16"/>
                <w:szCs w:val="16"/>
                <w:lang w:eastAsia="el-GR"/>
              </w:rPr>
            </w:pPr>
          </w:p>
          <w:p w:rsidR="00A1140D" w:rsidRPr="00514036" w:rsidRDefault="00A1140D" w:rsidP="00A1140D">
            <w:pPr>
              <w:spacing w:after="0" w:line="240" w:lineRule="auto"/>
              <w:jc w:val="center"/>
              <w:rPr>
                <w:rFonts w:ascii="Calibri" w:eastAsia="Times New Roman" w:hAnsi="Calibri" w:cs="Calibri"/>
                <w:b/>
                <w:bCs/>
                <w:color w:val="FFFFFF"/>
                <w:sz w:val="16"/>
                <w:szCs w:val="16"/>
                <w:lang w:eastAsia="el-GR"/>
              </w:rPr>
            </w:pPr>
            <w:r>
              <w:rPr>
                <w:rFonts w:ascii="Calibri" w:eastAsia="Times New Roman" w:hAnsi="Calibri" w:cs="Calibri"/>
                <w:b/>
                <w:bCs/>
                <w:color w:val="FFFFFF"/>
                <w:sz w:val="16"/>
                <w:szCs w:val="16"/>
                <w:lang w:eastAsia="el-GR"/>
              </w:rPr>
              <w:t>ΠΟΣΟΣΤΟ ΕΠΙΤΕΥΞΗΣ (%)</w:t>
            </w:r>
          </w:p>
        </w:tc>
      </w:tr>
      <w:tr w:rsidR="00A1140D" w:rsidRPr="00514036" w:rsidTr="00A1140D">
        <w:trPr>
          <w:trHeight w:val="808"/>
        </w:trPr>
        <w:tc>
          <w:tcPr>
            <w:tcW w:w="951" w:type="dxa"/>
            <w:tcBorders>
              <w:top w:val="nil"/>
              <w:left w:val="nil"/>
              <w:bottom w:val="single" w:sz="4" w:space="0" w:color="95B3D7"/>
              <w:right w:val="nil"/>
            </w:tcBorders>
            <w:shd w:val="clear" w:color="DCE6F1" w:fill="DCE6F1"/>
            <w:vAlign w:val="center"/>
            <w:hideMark/>
          </w:tcPr>
          <w:p w:rsidR="00A1140D" w:rsidRPr="00A1140D" w:rsidRDefault="00A1140D" w:rsidP="00A1140D">
            <w:pPr>
              <w:jc w:val="center"/>
              <w:rPr>
                <w:rFonts w:ascii="Calibri" w:hAnsi="Calibri" w:cs="Calibri"/>
                <w:color w:val="000000"/>
                <w:sz w:val="16"/>
                <w:szCs w:val="16"/>
              </w:rPr>
            </w:pPr>
            <w:r w:rsidRPr="00A1140D">
              <w:rPr>
                <w:rFonts w:ascii="Calibri" w:hAnsi="Calibri" w:cs="Calibri"/>
                <w:color w:val="000000"/>
                <w:sz w:val="16"/>
                <w:szCs w:val="16"/>
              </w:rPr>
              <w:t>CO35</w:t>
            </w:r>
          </w:p>
        </w:tc>
        <w:tc>
          <w:tcPr>
            <w:tcW w:w="1585" w:type="dxa"/>
            <w:tcBorders>
              <w:top w:val="nil"/>
              <w:left w:val="nil"/>
              <w:bottom w:val="single" w:sz="4" w:space="0" w:color="95B3D7"/>
              <w:right w:val="nil"/>
            </w:tcBorders>
            <w:shd w:val="clear" w:color="DCE6F1" w:fill="DCE6F1"/>
            <w:vAlign w:val="center"/>
            <w:hideMark/>
          </w:tcPr>
          <w:p w:rsidR="00A1140D" w:rsidRPr="00A1140D" w:rsidRDefault="00A1140D" w:rsidP="00A1140D">
            <w:pPr>
              <w:rPr>
                <w:rFonts w:ascii="Calibri" w:hAnsi="Calibri" w:cs="Calibri"/>
                <w:color w:val="000000"/>
                <w:sz w:val="16"/>
                <w:szCs w:val="16"/>
              </w:rPr>
            </w:pPr>
            <w:r w:rsidRPr="00A1140D">
              <w:rPr>
                <w:rFonts w:ascii="Calibri" w:hAnsi="Calibri" w:cs="Calibri"/>
                <w:color w:val="000000"/>
                <w:sz w:val="16"/>
                <w:szCs w:val="16"/>
              </w:rPr>
              <w:t xml:space="preserve">Παιδική μέριμνα και εκπαίδευση: Δυναμικότητα ενισχυόμενων υποδομών παιδικής </w:t>
            </w:r>
            <w:r w:rsidRPr="00A1140D">
              <w:rPr>
                <w:rFonts w:ascii="Calibri" w:hAnsi="Calibri" w:cs="Calibri"/>
                <w:color w:val="000000"/>
                <w:sz w:val="16"/>
                <w:szCs w:val="16"/>
              </w:rPr>
              <w:lastRenderedPageBreak/>
              <w:t>μέριμνας ή εκπαίδευσης</w:t>
            </w:r>
          </w:p>
        </w:tc>
        <w:tc>
          <w:tcPr>
            <w:tcW w:w="1213" w:type="dxa"/>
            <w:tcBorders>
              <w:top w:val="nil"/>
              <w:left w:val="nil"/>
              <w:bottom w:val="single" w:sz="4" w:space="0" w:color="95B3D7"/>
              <w:right w:val="nil"/>
            </w:tcBorders>
            <w:shd w:val="clear" w:color="DCE6F1" w:fill="DCE6F1"/>
            <w:vAlign w:val="center"/>
            <w:hideMark/>
          </w:tcPr>
          <w:p w:rsidR="00A1140D" w:rsidRPr="00A1140D" w:rsidRDefault="00A1140D" w:rsidP="00A1140D">
            <w:pPr>
              <w:rPr>
                <w:rFonts w:ascii="Calibri" w:hAnsi="Calibri" w:cs="Calibri"/>
                <w:color w:val="000000"/>
                <w:sz w:val="16"/>
                <w:szCs w:val="16"/>
              </w:rPr>
            </w:pPr>
            <w:r w:rsidRPr="00A1140D">
              <w:rPr>
                <w:rFonts w:ascii="Calibri" w:hAnsi="Calibri" w:cs="Calibri"/>
                <w:color w:val="000000"/>
                <w:sz w:val="16"/>
                <w:szCs w:val="16"/>
              </w:rPr>
              <w:lastRenderedPageBreak/>
              <w:t>Εκροών</w:t>
            </w:r>
          </w:p>
        </w:tc>
        <w:tc>
          <w:tcPr>
            <w:tcW w:w="1047" w:type="dxa"/>
            <w:tcBorders>
              <w:top w:val="nil"/>
              <w:left w:val="nil"/>
              <w:bottom w:val="single" w:sz="4" w:space="0" w:color="95B3D7"/>
              <w:right w:val="nil"/>
            </w:tcBorders>
            <w:shd w:val="clear" w:color="DCE6F1" w:fill="DCE6F1"/>
            <w:vAlign w:val="center"/>
            <w:hideMark/>
          </w:tcPr>
          <w:p w:rsidR="00A1140D" w:rsidRPr="00A1140D" w:rsidRDefault="00A1140D" w:rsidP="00A1140D">
            <w:pPr>
              <w:rPr>
                <w:rFonts w:ascii="Calibri" w:hAnsi="Calibri" w:cs="Calibri"/>
                <w:color w:val="000000"/>
                <w:sz w:val="16"/>
                <w:szCs w:val="16"/>
              </w:rPr>
            </w:pPr>
            <w:r w:rsidRPr="00A1140D">
              <w:rPr>
                <w:rFonts w:ascii="Calibri" w:hAnsi="Calibri" w:cs="Calibri"/>
                <w:color w:val="000000"/>
                <w:sz w:val="16"/>
                <w:szCs w:val="16"/>
              </w:rPr>
              <w:t>Άτομα</w:t>
            </w:r>
          </w:p>
        </w:tc>
        <w:tc>
          <w:tcPr>
            <w:tcW w:w="819" w:type="dxa"/>
            <w:tcBorders>
              <w:top w:val="nil"/>
              <w:left w:val="nil"/>
              <w:bottom w:val="single" w:sz="4" w:space="0" w:color="95B3D7"/>
              <w:right w:val="nil"/>
            </w:tcBorders>
            <w:shd w:val="clear" w:color="DCE6F1" w:fill="DCE6F1"/>
            <w:vAlign w:val="center"/>
            <w:hideMark/>
          </w:tcPr>
          <w:p w:rsidR="00A1140D" w:rsidRPr="00A1140D" w:rsidRDefault="00A1140D" w:rsidP="00A1140D">
            <w:pPr>
              <w:jc w:val="center"/>
              <w:rPr>
                <w:rFonts w:ascii="Calibri" w:hAnsi="Calibri" w:cs="Calibri"/>
                <w:color w:val="000000"/>
                <w:sz w:val="16"/>
                <w:szCs w:val="16"/>
              </w:rPr>
            </w:pPr>
            <w:r w:rsidRPr="00A1140D">
              <w:rPr>
                <w:rFonts w:ascii="Calibri" w:hAnsi="Calibri" w:cs="Calibri"/>
                <w:color w:val="000000"/>
                <w:sz w:val="16"/>
                <w:szCs w:val="16"/>
              </w:rPr>
              <w:t>10</w:t>
            </w:r>
          </w:p>
        </w:tc>
        <w:tc>
          <w:tcPr>
            <w:tcW w:w="1243" w:type="dxa"/>
            <w:tcBorders>
              <w:top w:val="nil"/>
              <w:left w:val="nil"/>
              <w:bottom w:val="single" w:sz="4" w:space="0" w:color="95B3D7"/>
              <w:right w:val="nil"/>
            </w:tcBorders>
            <w:shd w:val="clear" w:color="DCE6F1" w:fill="DCE6F1"/>
            <w:vAlign w:val="center"/>
            <w:hideMark/>
          </w:tcPr>
          <w:p w:rsidR="00A1140D" w:rsidRPr="00A1140D" w:rsidRDefault="00A1140D" w:rsidP="00A1140D">
            <w:pPr>
              <w:jc w:val="center"/>
              <w:rPr>
                <w:rFonts w:ascii="Calibri" w:hAnsi="Calibri" w:cs="Calibri"/>
                <w:color w:val="000000"/>
                <w:sz w:val="16"/>
                <w:szCs w:val="16"/>
              </w:rPr>
            </w:pPr>
            <w:r w:rsidRPr="00A1140D">
              <w:rPr>
                <w:rFonts w:ascii="Calibri" w:hAnsi="Calibri" w:cs="Calibri"/>
                <w:color w:val="000000"/>
                <w:sz w:val="16"/>
                <w:szCs w:val="16"/>
              </w:rPr>
              <w:t>10a</w:t>
            </w:r>
          </w:p>
        </w:tc>
        <w:tc>
          <w:tcPr>
            <w:tcW w:w="1229" w:type="dxa"/>
            <w:tcBorders>
              <w:top w:val="nil"/>
              <w:left w:val="nil"/>
              <w:bottom w:val="single" w:sz="4" w:space="0" w:color="95B3D7"/>
              <w:right w:val="nil"/>
            </w:tcBorders>
            <w:shd w:val="clear" w:color="DCE6F1" w:fill="DCE6F1"/>
            <w:vAlign w:val="center"/>
            <w:hideMark/>
          </w:tcPr>
          <w:p w:rsidR="00A1140D" w:rsidRPr="00A1140D" w:rsidRDefault="00A1140D" w:rsidP="00A1140D">
            <w:pPr>
              <w:jc w:val="right"/>
              <w:rPr>
                <w:rFonts w:ascii="Calibri" w:hAnsi="Calibri" w:cs="Calibri"/>
                <w:color w:val="000000"/>
                <w:sz w:val="16"/>
                <w:szCs w:val="16"/>
              </w:rPr>
            </w:pPr>
            <w:r w:rsidRPr="00A1140D">
              <w:rPr>
                <w:rFonts w:ascii="Calibri" w:hAnsi="Calibri" w:cs="Calibri"/>
                <w:color w:val="000000"/>
                <w:sz w:val="16"/>
                <w:szCs w:val="16"/>
              </w:rPr>
              <w:t>2.083,00</w:t>
            </w:r>
          </w:p>
        </w:tc>
        <w:tc>
          <w:tcPr>
            <w:tcW w:w="1754" w:type="dxa"/>
            <w:tcBorders>
              <w:top w:val="nil"/>
              <w:left w:val="nil"/>
              <w:bottom w:val="single" w:sz="4" w:space="0" w:color="95B3D7"/>
              <w:right w:val="nil"/>
            </w:tcBorders>
            <w:shd w:val="clear" w:color="DCE6F1" w:fill="DCE6F1"/>
            <w:vAlign w:val="center"/>
            <w:hideMark/>
          </w:tcPr>
          <w:p w:rsidR="00A1140D" w:rsidRPr="00A1140D" w:rsidRDefault="00324964" w:rsidP="00A1140D">
            <w:pPr>
              <w:jc w:val="right"/>
              <w:rPr>
                <w:rFonts w:ascii="Calibri" w:hAnsi="Calibri" w:cs="Calibri"/>
                <w:color w:val="000000"/>
                <w:sz w:val="16"/>
                <w:szCs w:val="16"/>
              </w:rPr>
            </w:pPr>
            <w:r>
              <w:rPr>
                <w:rFonts w:ascii="Calibri" w:hAnsi="Calibri" w:cs="Calibri"/>
                <w:color w:val="000000"/>
                <w:sz w:val="16"/>
                <w:szCs w:val="16"/>
              </w:rPr>
              <w:t>205.117</w:t>
            </w:r>
            <w:r w:rsidR="00A1140D" w:rsidRPr="00A1140D">
              <w:rPr>
                <w:rFonts w:ascii="Calibri" w:hAnsi="Calibri" w:cs="Calibri"/>
                <w:color w:val="000000"/>
                <w:sz w:val="16"/>
                <w:szCs w:val="16"/>
              </w:rPr>
              <w:t>,00</w:t>
            </w:r>
          </w:p>
        </w:tc>
        <w:tc>
          <w:tcPr>
            <w:tcW w:w="933" w:type="dxa"/>
            <w:tcBorders>
              <w:top w:val="nil"/>
              <w:left w:val="nil"/>
              <w:bottom w:val="single" w:sz="4" w:space="0" w:color="95B3D7"/>
              <w:right w:val="nil"/>
            </w:tcBorders>
            <w:shd w:val="clear" w:color="DCE6F1" w:fill="DCE6F1"/>
            <w:vAlign w:val="center"/>
          </w:tcPr>
          <w:p w:rsidR="00A1140D" w:rsidRPr="004B0A16" w:rsidRDefault="00A1140D" w:rsidP="00324964">
            <w:pPr>
              <w:jc w:val="right"/>
              <w:rPr>
                <w:rFonts w:ascii="Calibri" w:hAnsi="Calibri" w:cs="Calibri"/>
                <w:color w:val="000000"/>
                <w:sz w:val="16"/>
                <w:szCs w:val="16"/>
              </w:rPr>
            </w:pPr>
            <w:r>
              <w:rPr>
                <w:rFonts w:ascii="Calibri" w:hAnsi="Calibri" w:cs="Calibri"/>
                <w:color w:val="000000"/>
                <w:sz w:val="16"/>
                <w:szCs w:val="16"/>
              </w:rPr>
              <w:t>9.</w:t>
            </w:r>
            <w:r w:rsidR="00324964">
              <w:rPr>
                <w:rFonts w:ascii="Calibri" w:hAnsi="Calibri" w:cs="Calibri"/>
                <w:color w:val="000000"/>
                <w:sz w:val="16"/>
                <w:szCs w:val="16"/>
              </w:rPr>
              <w:t>847</w:t>
            </w:r>
            <w:r w:rsidRPr="004B0A16">
              <w:rPr>
                <w:rFonts w:ascii="Calibri" w:hAnsi="Calibri" w:cs="Calibri"/>
                <w:color w:val="000000"/>
                <w:sz w:val="16"/>
                <w:szCs w:val="16"/>
              </w:rPr>
              <w:t>%</w:t>
            </w:r>
          </w:p>
        </w:tc>
      </w:tr>
      <w:tr w:rsidR="00A1140D" w:rsidRPr="00514036" w:rsidTr="00A1140D">
        <w:trPr>
          <w:trHeight w:val="808"/>
        </w:trPr>
        <w:tc>
          <w:tcPr>
            <w:tcW w:w="951" w:type="dxa"/>
            <w:tcBorders>
              <w:top w:val="nil"/>
              <w:left w:val="nil"/>
              <w:bottom w:val="single" w:sz="4" w:space="0" w:color="95B3D7"/>
              <w:right w:val="nil"/>
            </w:tcBorders>
            <w:shd w:val="clear" w:color="DCE6F1" w:fill="DCE6F1"/>
            <w:vAlign w:val="center"/>
            <w:hideMark/>
          </w:tcPr>
          <w:p w:rsidR="00A1140D" w:rsidRPr="00A1140D" w:rsidRDefault="00A1140D" w:rsidP="00A1140D">
            <w:pPr>
              <w:jc w:val="center"/>
              <w:rPr>
                <w:rFonts w:ascii="Calibri" w:hAnsi="Calibri" w:cs="Calibri"/>
                <w:color w:val="000000"/>
                <w:sz w:val="16"/>
                <w:szCs w:val="16"/>
              </w:rPr>
            </w:pPr>
            <w:r w:rsidRPr="00A1140D">
              <w:rPr>
                <w:rFonts w:ascii="Calibri" w:hAnsi="Calibri" w:cs="Calibri"/>
                <w:color w:val="000000"/>
                <w:sz w:val="16"/>
                <w:szCs w:val="16"/>
              </w:rPr>
              <w:t>T3371</w:t>
            </w:r>
          </w:p>
        </w:tc>
        <w:tc>
          <w:tcPr>
            <w:tcW w:w="1585" w:type="dxa"/>
            <w:tcBorders>
              <w:top w:val="nil"/>
              <w:left w:val="nil"/>
              <w:bottom w:val="single" w:sz="4" w:space="0" w:color="95B3D7"/>
              <w:right w:val="nil"/>
            </w:tcBorders>
            <w:shd w:val="clear" w:color="DCE6F1" w:fill="DCE6F1"/>
            <w:vAlign w:val="center"/>
            <w:hideMark/>
          </w:tcPr>
          <w:p w:rsidR="00A1140D" w:rsidRPr="00A1140D" w:rsidRDefault="00A1140D" w:rsidP="00A1140D">
            <w:pPr>
              <w:rPr>
                <w:rFonts w:ascii="Calibri" w:hAnsi="Calibri" w:cs="Calibri"/>
                <w:color w:val="000000"/>
                <w:sz w:val="16"/>
                <w:szCs w:val="16"/>
              </w:rPr>
            </w:pPr>
            <w:r w:rsidRPr="00A1140D">
              <w:rPr>
                <w:rFonts w:ascii="Calibri" w:hAnsi="Calibri" w:cs="Calibri"/>
                <w:color w:val="000000"/>
                <w:sz w:val="16"/>
                <w:szCs w:val="16"/>
              </w:rPr>
              <w:t>Ποσό Πιστοποιημένων Δαπανών</w:t>
            </w:r>
          </w:p>
        </w:tc>
        <w:tc>
          <w:tcPr>
            <w:tcW w:w="1213" w:type="dxa"/>
            <w:tcBorders>
              <w:top w:val="nil"/>
              <w:left w:val="nil"/>
              <w:bottom w:val="single" w:sz="4" w:space="0" w:color="95B3D7"/>
              <w:right w:val="nil"/>
            </w:tcBorders>
            <w:shd w:val="clear" w:color="DCE6F1" w:fill="DCE6F1"/>
            <w:vAlign w:val="center"/>
            <w:hideMark/>
          </w:tcPr>
          <w:p w:rsidR="00A1140D" w:rsidRPr="00A1140D" w:rsidRDefault="00A1140D" w:rsidP="00A1140D">
            <w:pPr>
              <w:rPr>
                <w:rFonts w:ascii="Calibri" w:hAnsi="Calibri" w:cs="Calibri"/>
                <w:color w:val="000000"/>
                <w:sz w:val="16"/>
                <w:szCs w:val="16"/>
              </w:rPr>
            </w:pPr>
            <w:r w:rsidRPr="00A1140D">
              <w:rPr>
                <w:rFonts w:ascii="Calibri" w:hAnsi="Calibri" w:cs="Calibri"/>
                <w:color w:val="000000"/>
                <w:sz w:val="16"/>
                <w:szCs w:val="16"/>
              </w:rPr>
              <w:t>Οικονομικός</w:t>
            </w:r>
          </w:p>
        </w:tc>
        <w:tc>
          <w:tcPr>
            <w:tcW w:w="1047" w:type="dxa"/>
            <w:tcBorders>
              <w:top w:val="nil"/>
              <w:left w:val="nil"/>
              <w:bottom w:val="single" w:sz="4" w:space="0" w:color="95B3D7"/>
              <w:right w:val="nil"/>
            </w:tcBorders>
            <w:shd w:val="clear" w:color="DCE6F1" w:fill="DCE6F1"/>
            <w:vAlign w:val="center"/>
            <w:hideMark/>
          </w:tcPr>
          <w:p w:rsidR="00A1140D" w:rsidRPr="00A1140D" w:rsidRDefault="00A1140D" w:rsidP="00A1140D">
            <w:pPr>
              <w:rPr>
                <w:rFonts w:ascii="Calibri" w:hAnsi="Calibri" w:cs="Calibri"/>
                <w:color w:val="000000"/>
                <w:sz w:val="16"/>
                <w:szCs w:val="16"/>
              </w:rPr>
            </w:pPr>
            <w:r w:rsidRPr="00A1140D">
              <w:rPr>
                <w:rFonts w:ascii="Calibri" w:hAnsi="Calibri" w:cs="Calibri"/>
                <w:color w:val="000000"/>
                <w:sz w:val="16"/>
                <w:szCs w:val="16"/>
              </w:rPr>
              <w:t>Ευρώ</w:t>
            </w:r>
          </w:p>
        </w:tc>
        <w:tc>
          <w:tcPr>
            <w:tcW w:w="819" w:type="dxa"/>
            <w:tcBorders>
              <w:top w:val="nil"/>
              <w:left w:val="nil"/>
              <w:bottom w:val="single" w:sz="4" w:space="0" w:color="95B3D7"/>
              <w:right w:val="nil"/>
            </w:tcBorders>
            <w:shd w:val="clear" w:color="DCE6F1" w:fill="DCE6F1"/>
            <w:vAlign w:val="center"/>
            <w:hideMark/>
          </w:tcPr>
          <w:p w:rsidR="00A1140D" w:rsidRPr="00A1140D" w:rsidRDefault="00A1140D" w:rsidP="00A1140D">
            <w:pPr>
              <w:jc w:val="center"/>
              <w:rPr>
                <w:rFonts w:ascii="Calibri" w:hAnsi="Calibri" w:cs="Calibri"/>
                <w:color w:val="000000"/>
                <w:sz w:val="16"/>
                <w:szCs w:val="16"/>
              </w:rPr>
            </w:pPr>
            <w:r w:rsidRPr="00A1140D">
              <w:rPr>
                <w:rFonts w:ascii="Calibri" w:hAnsi="Calibri" w:cs="Calibri"/>
                <w:color w:val="000000"/>
                <w:sz w:val="16"/>
                <w:szCs w:val="16"/>
              </w:rPr>
              <w:t>10</w:t>
            </w:r>
          </w:p>
        </w:tc>
        <w:tc>
          <w:tcPr>
            <w:tcW w:w="1243" w:type="dxa"/>
            <w:tcBorders>
              <w:top w:val="nil"/>
              <w:left w:val="nil"/>
              <w:bottom w:val="single" w:sz="4" w:space="0" w:color="95B3D7"/>
              <w:right w:val="nil"/>
            </w:tcBorders>
            <w:shd w:val="clear" w:color="DCE6F1" w:fill="DCE6F1"/>
            <w:vAlign w:val="center"/>
            <w:hideMark/>
          </w:tcPr>
          <w:p w:rsidR="00A1140D" w:rsidRPr="00A1140D" w:rsidRDefault="00A1140D" w:rsidP="00A1140D">
            <w:pPr>
              <w:jc w:val="center"/>
              <w:rPr>
                <w:rFonts w:ascii="Calibri" w:hAnsi="Calibri" w:cs="Calibri"/>
                <w:color w:val="000000"/>
                <w:sz w:val="16"/>
                <w:szCs w:val="16"/>
              </w:rPr>
            </w:pPr>
            <w:r w:rsidRPr="00A1140D">
              <w:rPr>
                <w:rFonts w:ascii="Calibri" w:hAnsi="Calibri" w:cs="Calibri"/>
                <w:color w:val="000000"/>
                <w:sz w:val="16"/>
                <w:szCs w:val="16"/>
              </w:rPr>
              <w:t>10a</w:t>
            </w:r>
          </w:p>
        </w:tc>
        <w:tc>
          <w:tcPr>
            <w:tcW w:w="1229" w:type="dxa"/>
            <w:tcBorders>
              <w:top w:val="nil"/>
              <w:left w:val="nil"/>
              <w:bottom w:val="single" w:sz="4" w:space="0" w:color="95B3D7"/>
              <w:right w:val="nil"/>
            </w:tcBorders>
            <w:shd w:val="clear" w:color="DCE6F1" w:fill="DCE6F1"/>
            <w:vAlign w:val="center"/>
            <w:hideMark/>
          </w:tcPr>
          <w:p w:rsidR="00A1140D" w:rsidRPr="00A1140D" w:rsidRDefault="00A1140D" w:rsidP="00A1140D">
            <w:pPr>
              <w:jc w:val="right"/>
              <w:rPr>
                <w:rFonts w:ascii="Calibri" w:hAnsi="Calibri" w:cs="Calibri"/>
                <w:color w:val="000000"/>
                <w:sz w:val="16"/>
                <w:szCs w:val="16"/>
              </w:rPr>
            </w:pPr>
            <w:r w:rsidRPr="00A1140D">
              <w:rPr>
                <w:rFonts w:ascii="Calibri" w:hAnsi="Calibri" w:cs="Calibri"/>
                <w:color w:val="000000"/>
                <w:sz w:val="16"/>
                <w:szCs w:val="16"/>
              </w:rPr>
              <w:t>37.000.000,00</w:t>
            </w:r>
          </w:p>
        </w:tc>
        <w:tc>
          <w:tcPr>
            <w:tcW w:w="1754" w:type="dxa"/>
            <w:tcBorders>
              <w:top w:val="nil"/>
              <w:left w:val="nil"/>
              <w:bottom w:val="single" w:sz="4" w:space="0" w:color="95B3D7"/>
              <w:right w:val="nil"/>
            </w:tcBorders>
            <w:shd w:val="clear" w:color="DCE6F1" w:fill="DCE6F1"/>
            <w:vAlign w:val="center"/>
            <w:hideMark/>
          </w:tcPr>
          <w:p w:rsidR="00A1140D" w:rsidRPr="00A1140D" w:rsidRDefault="00A1140D" w:rsidP="00A1140D">
            <w:pPr>
              <w:jc w:val="right"/>
              <w:rPr>
                <w:rFonts w:ascii="Calibri" w:hAnsi="Calibri" w:cs="Calibri"/>
                <w:color w:val="000000"/>
                <w:sz w:val="16"/>
                <w:szCs w:val="16"/>
              </w:rPr>
            </w:pPr>
            <w:r w:rsidRPr="00A1140D">
              <w:rPr>
                <w:rFonts w:ascii="Calibri" w:hAnsi="Calibri" w:cs="Calibri"/>
                <w:color w:val="000000"/>
                <w:sz w:val="16"/>
                <w:szCs w:val="16"/>
              </w:rPr>
              <w:t>43.332.017</w:t>
            </w:r>
          </w:p>
        </w:tc>
        <w:tc>
          <w:tcPr>
            <w:tcW w:w="933" w:type="dxa"/>
            <w:tcBorders>
              <w:top w:val="nil"/>
              <w:left w:val="nil"/>
              <w:bottom w:val="single" w:sz="4" w:space="0" w:color="95B3D7"/>
              <w:right w:val="nil"/>
            </w:tcBorders>
            <w:shd w:val="clear" w:color="DCE6F1" w:fill="DCE6F1"/>
            <w:vAlign w:val="center"/>
          </w:tcPr>
          <w:p w:rsidR="00A1140D" w:rsidRPr="004B0A16" w:rsidRDefault="00A1140D" w:rsidP="00A1140D">
            <w:pPr>
              <w:jc w:val="right"/>
              <w:rPr>
                <w:rFonts w:ascii="Calibri" w:hAnsi="Calibri" w:cs="Calibri"/>
                <w:color w:val="000000"/>
                <w:sz w:val="16"/>
                <w:szCs w:val="16"/>
              </w:rPr>
            </w:pPr>
            <w:r>
              <w:rPr>
                <w:rFonts w:ascii="Calibri" w:hAnsi="Calibri" w:cs="Calibri"/>
                <w:color w:val="000000"/>
                <w:sz w:val="16"/>
                <w:szCs w:val="16"/>
              </w:rPr>
              <w:t>117%</w:t>
            </w:r>
          </w:p>
        </w:tc>
      </w:tr>
    </w:tbl>
    <w:p w:rsidR="00A1140D" w:rsidRDefault="00A1140D" w:rsidP="00A1140D"/>
    <w:p w:rsidR="00324964" w:rsidRDefault="00A1140D" w:rsidP="00A1140D">
      <w:pPr>
        <w:jc w:val="both"/>
      </w:pPr>
      <w:r>
        <w:t xml:space="preserve">Στην τιμή του </w:t>
      </w:r>
      <w:r w:rsidRPr="00267367">
        <w:rPr>
          <w:b/>
        </w:rPr>
        <w:t xml:space="preserve">δείκτη </w:t>
      </w:r>
      <w:r w:rsidRPr="00267367">
        <w:rPr>
          <w:b/>
          <w:lang w:val="en-US"/>
        </w:rPr>
        <w:t>CO</w:t>
      </w:r>
      <w:r w:rsidRPr="00267367">
        <w:rPr>
          <w:b/>
        </w:rPr>
        <w:t>35</w:t>
      </w:r>
      <w:r w:rsidRPr="00267367">
        <w:t xml:space="preserve"> </w:t>
      </w:r>
      <w:r>
        <w:t>συνεισφέρουν είκοσι μία (21) πράξεις, που σύμφωνα με το σχέδιο δράσης ολοκληρώνονται στην ΠΠ2014-2020 και υλοποιήθηκαν στο πλαίσιο των δράσεων</w:t>
      </w:r>
      <w:r w:rsidR="00324964">
        <w:t>:</w:t>
      </w:r>
    </w:p>
    <w:p w:rsidR="00324964" w:rsidRDefault="00A1140D" w:rsidP="00324964">
      <w:pPr>
        <w:pStyle w:val="a3"/>
        <w:numPr>
          <w:ilvl w:val="0"/>
          <w:numId w:val="12"/>
        </w:numPr>
        <w:jc w:val="both"/>
      </w:pPr>
      <w:r>
        <w:t>«</w:t>
      </w:r>
      <w:r w:rsidRPr="00A1140D">
        <w:t>ΠΑΡΕΜΒΑΣΕΙΣ ΣΥΜΠΛΗΡΩΣΗΣ  ΒΕΛΤΙΩΣΗΣ ΤΟΥ ΔΙΚΤΥΟΥ ΤΩΝ ΔΗΜΟΣΙΩΝ ΣΧΟΛΙΚΩΝ ΜΟΝΑΔΩΝ ΤΗΣ ΠΕΡΙΦΕΡΕΙΑΣ ΑΤΤΙΚΗΣ</w:t>
      </w:r>
      <w:r w:rsidR="00923AA3">
        <w:t>» (ΑΤΤ00</w:t>
      </w:r>
      <w:r>
        <w:t xml:space="preserve">6), </w:t>
      </w:r>
    </w:p>
    <w:p w:rsidR="00324964" w:rsidRDefault="00A1140D" w:rsidP="00324964">
      <w:pPr>
        <w:pStyle w:val="a3"/>
        <w:numPr>
          <w:ilvl w:val="0"/>
          <w:numId w:val="12"/>
        </w:numPr>
        <w:jc w:val="both"/>
      </w:pPr>
      <w:r>
        <w:t>«</w:t>
      </w:r>
      <w:r w:rsidR="00923AA3" w:rsidRPr="00923AA3">
        <w:t>Αναβάθμιση εξοπλισμού σε Σχολικές Μονάδες Προσχολικής και Πρωτοβάθμιας Εκπαίδευσης της Περιφέρειας Αττικής</w:t>
      </w:r>
      <w:r>
        <w:t>» (ΑΤΤ0</w:t>
      </w:r>
      <w:r w:rsidR="00923AA3">
        <w:t>79</w:t>
      </w:r>
      <w:r>
        <w:t xml:space="preserve">) </w:t>
      </w:r>
      <w:r w:rsidR="00923AA3">
        <w:t xml:space="preserve">και </w:t>
      </w:r>
    </w:p>
    <w:p w:rsidR="00324964" w:rsidRDefault="00A1140D" w:rsidP="00324964">
      <w:pPr>
        <w:pStyle w:val="a3"/>
        <w:numPr>
          <w:ilvl w:val="0"/>
          <w:numId w:val="12"/>
        </w:numPr>
        <w:jc w:val="both"/>
      </w:pPr>
      <w:r>
        <w:t>«</w:t>
      </w:r>
      <w:r w:rsidR="00923AA3" w:rsidRPr="00923AA3">
        <w:t>Βελτίωση  Εκσυγχρονισμός  Συμπλήρωση του Εκπαιδευτικού Εξοπλισμού και των Υποδομών Εκπαίδευσης ή</w:t>
      </w:r>
      <w:r w:rsidR="00923AA3">
        <w:t>/</w:t>
      </w:r>
      <w:r w:rsidR="00923AA3" w:rsidRPr="00923AA3">
        <w:t>και Διά Βίου Μάθησης στη Δυτική Αθήνα</w:t>
      </w:r>
      <w:r>
        <w:t>» (</w:t>
      </w:r>
      <w:r w:rsidR="00923AA3">
        <w:t>ΑΣΔΑ_33 και ΑΣΔΑ_38</w:t>
      </w:r>
      <w:r>
        <w:t>)</w:t>
      </w:r>
      <w:r w:rsidR="00324964">
        <w:t xml:space="preserve">, δράσεις </w:t>
      </w:r>
      <w:r w:rsidR="00923AA3">
        <w:t xml:space="preserve">της ΟΧΕ/ΒΑΑ Δυτικής Αθήνας. </w:t>
      </w:r>
    </w:p>
    <w:p w:rsidR="00A1140D" w:rsidRDefault="00A1140D" w:rsidP="00324964">
      <w:pPr>
        <w:ind w:left="45"/>
        <w:jc w:val="both"/>
      </w:pPr>
      <w:r>
        <w:t xml:space="preserve">Η δράση </w:t>
      </w:r>
      <w:r w:rsidR="00923AA3">
        <w:t>«</w:t>
      </w:r>
      <w:r w:rsidR="00923AA3" w:rsidRPr="00923AA3">
        <w:t>Αναβάθμιση εξοπλισμού σε Σχολικές Μονάδες Προσχολικής και Πρωτοβάθμιας Εκπαίδευσης της Περιφέρειας Αττικής</w:t>
      </w:r>
      <w:r w:rsidR="00923AA3">
        <w:t xml:space="preserve">» (ΑΤΤ079) </w:t>
      </w:r>
      <w:r>
        <w:t xml:space="preserve">αποτελεί και τον βασικό λόγο της </w:t>
      </w:r>
      <w:proofErr w:type="spellStart"/>
      <w:r>
        <w:t>υπερεπίτευξης</w:t>
      </w:r>
      <w:proofErr w:type="spellEnd"/>
      <w:r>
        <w:t xml:space="preserve"> του στόχου, καθώς </w:t>
      </w:r>
      <w:r w:rsidR="00923AA3">
        <w:t>αφορά σε προμήθεια εξοπλισμού για πολλές σχολικές μονάδες επομένως</w:t>
      </w:r>
      <w:r>
        <w:t xml:space="preserve"> </w:t>
      </w:r>
      <w:r w:rsidR="00923AA3">
        <w:t>είχε</w:t>
      </w:r>
      <w:r>
        <w:t xml:space="preserve"> σημαντικότατο αποτέλεσμα σε όρους αριθμού </w:t>
      </w:r>
      <w:proofErr w:type="spellStart"/>
      <w:r>
        <w:t>ωφελουμένων</w:t>
      </w:r>
      <w:proofErr w:type="spellEnd"/>
      <w:r>
        <w:t>.</w:t>
      </w:r>
      <w:r w:rsidR="00923AA3">
        <w:t xml:space="preserve"> Συγκεκριμένα μόνο αυτή η δράση ενίσχυσε </w:t>
      </w:r>
      <w:r w:rsidR="006E2740">
        <w:t>με εξοπλισμό σχολικές μονάδες δυναμικότητας</w:t>
      </w:r>
      <w:r w:rsidR="00923AA3">
        <w:t xml:space="preserve"> 188.682 </w:t>
      </w:r>
      <w:r w:rsidR="006E2740">
        <w:t>ατόμων.</w:t>
      </w:r>
    </w:p>
    <w:p w:rsidR="00A1140D" w:rsidRDefault="00A1140D" w:rsidP="00A1140D">
      <w:pPr>
        <w:jc w:val="both"/>
        <w:rPr>
          <w:b/>
          <w:i/>
        </w:rPr>
      </w:pPr>
      <w:r>
        <w:rPr>
          <w:b/>
          <w:i/>
        </w:rPr>
        <w:t>Ε</w:t>
      </w:r>
      <w:r w:rsidRPr="007A093B">
        <w:rPr>
          <w:b/>
          <w:i/>
        </w:rPr>
        <w:t xml:space="preserve">πομένως </w:t>
      </w:r>
      <w:r>
        <w:rPr>
          <w:b/>
          <w:i/>
        </w:rPr>
        <w:t xml:space="preserve">σημειώνεται </w:t>
      </w:r>
      <w:r w:rsidRPr="007A093B">
        <w:rPr>
          <w:b/>
          <w:i/>
        </w:rPr>
        <w:t>πλήρη</w:t>
      </w:r>
      <w:r>
        <w:rPr>
          <w:b/>
          <w:i/>
        </w:rPr>
        <w:t>ς</w:t>
      </w:r>
      <w:r w:rsidRPr="007A093B">
        <w:rPr>
          <w:b/>
          <w:i/>
        </w:rPr>
        <w:t xml:space="preserve"> επίτευξη των στόχων του Προγράμματος</w:t>
      </w:r>
      <w:r>
        <w:rPr>
          <w:b/>
          <w:i/>
        </w:rPr>
        <w:t>.</w:t>
      </w:r>
    </w:p>
    <w:p w:rsidR="0067296D" w:rsidRPr="00877B63" w:rsidRDefault="0067296D" w:rsidP="003C5FF9"/>
    <w:sectPr w:rsidR="0067296D" w:rsidRPr="00877B63" w:rsidSect="00430B7C">
      <w:footerReference w:type="default" r:id="rId7"/>
      <w:pgSz w:w="11906" w:h="16838"/>
      <w:pgMar w:top="1440" w:right="991" w:bottom="99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F9A" w:rsidRDefault="00F85F9A" w:rsidP="004B0A16">
      <w:pPr>
        <w:spacing w:after="0" w:line="240" w:lineRule="auto"/>
      </w:pPr>
      <w:r>
        <w:separator/>
      </w:r>
    </w:p>
  </w:endnote>
  <w:endnote w:type="continuationSeparator" w:id="0">
    <w:p w:rsidR="00F85F9A" w:rsidRDefault="00F85F9A" w:rsidP="004B0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3316168"/>
      <w:docPartObj>
        <w:docPartGallery w:val="Page Numbers (Bottom of Page)"/>
        <w:docPartUnique/>
      </w:docPartObj>
    </w:sdtPr>
    <w:sdtEndPr/>
    <w:sdtContent>
      <w:p w:rsidR="00F85F9A" w:rsidRDefault="00F85F9A">
        <w:pPr>
          <w:pStyle w:val="a5"/>
          <w:jc w:val="center"/>
        </w:pPr>
        <w:r>
          <w:fldChar w:fldCharType="begin"/>
        </w:r>
        <w:r>
          <w:instrText>PAGE   \* MERGEFORMAT</w:instrText>
        </w:r>
        <w:r>
          <w:fldChar w:fldCharType="separate"/>
        </w:r>
        <w:r w:rsidR="00187C76">
          <w:rPr>
            <w:noProof/>
          </w:rPr>
          <w:t>10</w:t>
        </w:r>
        <w:r>
          <w:fldChar w:fldCharType="end"/>
        </w:r>
      </w:p>
    </w:sdtContent>
  </w:sdt>
  <w:p w:rsidR="00F85F9A" w:rsidRDefault="00F85F9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F9A" w:rsidRDefault="00F85F9A" w:rsidP="004B0A16">
      <w:pPr>
        <w:spacing w:after="0" w:line="240" w:lineRule="auto"/>
      </w:pPr>
      <w:r>
        <w:separator/>
      </w:r>
    </w:p>
  </w:footnote>
  <w:footnote w:type="continuationSeparator" w:id="0">
    <w:p w:rsidR="00F85F9A" w:rsidRDefault="00F85F9A" w:rsidP="004B0A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72A93"/>
    <w:multiLevelType w:val="hybridMultilevel"/>
    <w:tmpl w:val="CC1CF2E4"/>
    <w:lvl w:ilvl="0" w:tplc="DED2A5CA">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15:restartNumberingAfterBreak="0">
    <w:nsid w:val="1D2419C4"/>
    <w:multiLevelType w:val="hybridMultilevel"/>
    <w:tmpl w:val="CC1CF2E4"/>
    <w:lvl w:ilvl="0" w:tplc="DED2A5CA">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 w15:restartNumberingAfterBreak="0">
    <w:nsid w:val="23E713F2"/>
    <w:multiLevelType w:val="hybridMultilevel"/>
    <w:tmpl w:val="DF72C6BE"/>
    <w:lvl w:ilvl="0" w:tplc="DED2A5CA">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456375B"/>
    <w:multiLevelType w:val="hybridMultilevel"/>
    <w:tmpl w:val="A9EA14E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2AE434A5"/>
    <w:multiLevelType w:val="hybridMultilevel"/>
    <w:tmpl w:val="CCD0C6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FE05C65"/>
    <w:multiLevelType w:val="hybridMultilevel"/>
    <w:tmpl w:val="5CF827E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302138F"/>
    <w:multiLevelType w:val="hybridMultilevel"/>
    <w:tmpl w:val="FE14D884"/>
    <w:lvl w:ilvl="0" w:tplc="0408000F">
      <w:start w:val="1"/>
      <w:numFmt w:val="decimal"/>
      <w:lvlText w:val="%1."/>
      <w:lvlJc w:val="left"/>
      <w:pPr>
        <w:ind w:left="765" w:hanging="360"/>
      </w:pPr>
    </w:lvl>
    <w:lvl w:ilvl="1" w:tplc="04080019" w:tentative="1">
      <w:start w:val="1"/>
      <w:numFmt w:val="lowerLetter"/>
      <w:lvlText w:val="%2."/>
      <w:lvlJc w:val="left"/>
      <w:pPr>
        <w:ind w:left="1485" w:hanging="360"/>
      </w:pPr>
    </w:lvl>
    <w:lvl w:ilvl="2" w:tplc="0408001B" w:tentative="1">
      <w:start w:val="1"/>
      <w:numFmt w:val="lowerRoman"/>
      <w:lvlText w:val="%3."/>
      <w:lvlJc w:val="right"/>
      <w:pPr>
        <w:ind w:left="2205" w:hanging="180"/>
      </w:pPr>
    </w:lvl>
    <w:lvl w:ilvl="3" w:tplc="0408000F" w:tentative="1">
      <w:start w:val="1"/>
      <w:numFmt w:val="decimal"/>
      <w:lvlText w:val="%4."/>
      <w:lvlJc w:val="left"/>
      <w:pPr>
        <w:ind w:left="2925" w:hanging="360"/>
      </w:pPr>
    </w:lvl>
    <w:lvl w:ilvl="4" w:tplc="04080019" w:tentative="1">
      <w:start w:val="1"/>
      <w:numFmt w:val="lowerLetter"/>
      <w:lvlText w:val="%5."/>
      <w:lvlJc w:val="left"/>
      <w:pPr>
        <w:ind w:left="3645" w:hanging="360"/>
      </w:pPr>
    </w:lvl>
    <w:lvl w:ilvl="5" w:tplc="0408001B" w:tentative="1">
      <w:start w:val="1"/>
      <w:numFmt w:val="lowerRoman"/>
      <w:lvlText w:val="%6."/>
      <w:lvlJc w:val="right"/>
      <w:pPr>
        <w:ind w:left="4365" w:hanging="180"/>
      </w:pPr>
    </w:lvl>
    <w:lvl w:ilvl="6" w:tplc="0408000F" w:tentative="1">
      <w:start w:val="1"/>
      <w:numFmt w:val="decimal"/>
      <w:lvlText w:val="%7."/>
      <w:lvlJc w:val="left"/>
      <w:pPr>
        <w:ind w:left="5085" w:hanging="360"/>
      </w:pPr>
    </w:lvl>
    <w:lvl w:ilvl="7" w:tplc="04080019" w:tentative="1">
      <w:start w:val="1"/>
      <w:numFmt w:val="lowerLetter"/>
      <w:lvlText w:val="%8."/>
      <w:lvlJc w:val="left"/>
      <w:pPr>
        <w:ind w:left="5805" w:hanging="360"/>
      </w:pPr>
    </w:lvl>
    <w:lvl w:ilvl="8" w:tplc="0408001B" w:tentative="1">
      <w:start w:val="1"/>
      <w:numFmt w:val="lowerRoman"/>
      <w:lvlText w:val="%9."/>
      <w:lvlJc w:val="right"/>
      <w:pPr>
        <w:ind w:left="6525" w:hanging="180"/>
      </w:pPr>
    </w:lvl>
  </w:abstractNum>
  <w:abstractNum w:abstractNumId="7" w15:restartNumberingAfterBreak="0">
    <w:nsid w:val="379E6BBC"/>
    <w:multiLevelType w:val="hybridMultilevel"/>
    <w:tmpl w:val="7BD891D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50580845"/>
    <w:multiLevelType w:val="hybridMultilevel"/>
    <w:tmpl w:val="D4A2FA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59A26CD0"/>
    <w:multiLevelType w:val="hybridMultilevel"/>
    <w:tmpl w:val="6F10506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5A5257EC"/>
    <w:multiLevelType w:val="hybridMultilevel"/>
    <w:tmpl w:val="D1E85C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5E8602B4"/>
    <w:multiLevelType w:val="hybridMultilevel"/>
    <w:tmpl w:val="DF72C6BE"/>
    <w:lvl w:ilvl="0" w:tplc="DED2A5CA">
      <w:start w:val="1"/>
      <w:numFmt w:val="decimal"/>
      <w:lvlText w:val="%1."/>
      <w:lvlJc w:val="left"/>
      <w:pPr>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7"/>
  </w:num>
  <w:num w:numId="2">
    <w:abstractNumId w:val="10"/>
  </w:num>
  <w:num w:numId="3">
    <w:abstractNumId w:val="4"/>
  </w:num>
  <w:num w:numId="4">
    <w:abstractNumId w:val="8"/>
  </w:num>
  <w:num w:numId="5">
    <w:abstractNumId w:val="3"/>
  </w:num>
  <w:num w:numId="6">
    <w:abstractNumId w:val="1"/>
  </w:num>
  <w:num w:numId="7">
    <w:abstractNumId w:val="0"/>
  </w:num>
  <w:num w:numId="8">
    <w:abstractNumId w:val="2"/>
  </w:num>
  <w:num w:numId="9">
    <w:abstractNumId w:val="11"/>
  </w:num>
  <w:num w:numId="10">
    <w:abstractNumId w:val="5"/>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43B"/>
    <w:rsid w:val="00031F3D"/>
    <w:rsid w:val="00073CB9"/>
    <w:rsid w:val="000C75B5"/>
    <w:rsid w:val="00187C76"/>
    <w:rsid w:val="00190FB7"/>
    <w:rsid w:val="001C682E"/>
    <w:rsid w:val="001E44D3"/>
    <w:rsid w:val="00217A1C"/>
    <w:rsid w:val="00246132"/>
    <w:rsid w:val="00256A3E"/>
    <w:rsid w:val="00267367"/>
    <w:rsid w:val="00275CF1"/>
    <w:rsid w:val="002A4E67"/>
    <w:rsid w:val="0031643B"/>
    <w:rsid w:val="00324964"/>
    <w:rsid w:val="003A035E"/>
    <w:rsid w:val="003C544C"/>
    <w:rsid w:val="003C5FF9"/>
    <w:rsid w:val="00430B7C"/>
    <w:rsid w:val="00456723"/>
    <w:rsid w:val="0046759C"/>
    <w:rsid w:val="00495260"/>
    <w:rsid w:val="004B0A16"/>
    <w:rsid w:val="004E4A16"/>
    <w:rsid w:val="00514036"/>
    <w:rsid w:val="005279E6"/>
    <w:rsid w:val="00564898"/>
    <w:rsid w:val="005D1670"/>
    <w:rsid w:val="005E6DC0"/>
    <w:rsid w:val="00615FAB"/>
    <w:rsid w:val="006252EC"/>
    <w:rsid w:val="00640AA8"/>
    <w:rsid w:val="0067296D"/>
    <w:rsid w:val="006E066A"/>
    <w:rsid w:val="006E2740"/>
    <w:rsid w:val="007506E1"/>
    <w:rsid w:val="007A093B"/>
    <w:rsid w:val="007A0BB7"/>
    <w:rsid w:val="007B22AE"/>
    <w:rsid w:val="007F2DBC"/>
    <w:rsid w:val="00872C7D"/>
    <w:rsid w:val="00877B63"/>
    <w:rsid w:val="00923AA3"/>
    <w:rsid w:val="00A00201"/>
    <w:rsid w:val="00A06F88"/>
    <w:rsid w:val="00A1140D"/>
    <w:rsid w:val="00A2566F"/>
    <w:rsid w:val="00A40C2D"/>
    <w:rsid w:val="00A44631"/>
    <w:rsid w:val="00B05751"/>
    <w:rsid w:val="00B1711E"/>
    <w:rsid w:val="00BC62EC"/>
    <w:rsid w:val="00C020AC"/>
    <w:rsid w:val="00C050E3"/>
    <w:rsid w:val="00C143D9"/>
    <w:rsid w:val="00C63AB1"/>
    <w:rsid w:val="00CC4A25"/>
    <w:rsid w:val="00D57552"/>
    <w:rsid w:val="00E17A11"/>
    <w:rsid w:val="00E84B3D"/>
    <w:rsid w:val="00EB445E"/>
    <w:rsid w:val="00F17613"/>
    <w:rsid w:val="00F23830"/>
    <w:rsid w:val="00F85F9A"/>
    <w:rsid w:val="00FA266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7E265"/>
  <w15:chartTrackingRefBased/>
  <w15:docId w15:val="{360DF5BF-883A-4C9A-BC88-60C736282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672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5FAB"/>
    <w:pPr>
      <w:ind w:left="720"/>
      <w:contextualSpacing/>
    </w:pPr>
  </w:style>
  <w:style w:type="paragraph" w:styleId="a4">
    <w:name w:val="header"/>
    <w:basedOn w:val="a"/>
    <w:link w:val="Char"/>
    <w:uiPriority w:val="99"/>
    <w:unhideWhenUsed/>
    <w:rsid w:val="004B0A16"/>
    <w:pPr>
      <w:tabs>
        <w:tab w:val="center" w:pos="4153"/>
        <w:tab w:val="right" w:pos="8306"/>
      </w:tabs>
      <w:spacing w:after="0" w:line="240" w:lineRule="auto"/>
    </w:pPr>
  </w:style>
  <w:style w:type="character" w:customStyle="1" w:styleId="Char">
    <w:name w:val="Κεφαλίδα Char"/>
    <w:basedOn w:val="a0"/>
    <w:link w:val="a4"/>
    <w:uiPriority w:val="99"/>
    <w:rsid w:val="004B0A16"/>
  </w:style>
  <w:style w:type="paragraph" w:styleId="a5">
    <w:name w:val="footer"/>
    <w:basedOn w:val="a"/>
    <w:link w:val="Char0"/>
    <w:uiPriority w:val="99"/>
    <w:unhideWhenUsed/>
    <w:rsid w:val="004B0A16"/>
    <w:pPr>
      <w:tabs>
        <w:tab w:val="center" w:pos="4153"/>
        <w:tab w:val="right" w:pos="8306"/>
      </w:tabs>
      <w:spacing w:after="0" w:line="240" w:lineRule="auto"/>
    </w:pPr>
  </w:style>
  <w:style w:type="character" w:customStyle="1" w:styleId="Char0">
    <w:name w:val="Υποσέλιδο Char"/>
    <w:basedOn w:val="a0"/>
    <w:link w:val="a5"/>
    <w:uiPriority w:val="99"/>
    <w:rsid w:val="004B0A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89191">
      <w:bodyDiv w:val="1"/>
      <w:marLeft w:val="0"/>
      <w:marRight w:val="0"/>
      <w:marTop w:val="0"/>
      <w:marBottom w:val="0"/>
      <w:divBdr>
        <w:top w:val="none" w:sz="0" w:space="0" w:color="auto"/>
        <w:left w:val="none" w:sz="0" w:space="0" w:color="auto"/>
        <w:bottom w:val="none" w:sz="0" w:space="0" w:color="auto"/>
        <w:right w:val="none" w:sz="0" w:space="0" w:color="auto"/>
      </w:divBdr>
    </w:div>
    <w:div w:id="210036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1377</TotalTime>
  <Pages>10</Pages>
  <Words>3001</Words>
  <Characters>16207</Characters>
  <Application>Microsoft Office Word</Application>
  <DocSecurity>0</DocSecurity>
  <Lines>135</Lines>
  <Paragraphs>38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ΑΜΕΝΤΑ ΒΑΣΙΛΙΚΗ - MON. A'</dc:creator>
  <cp:keywords/>
  <dc:description/>
  <cp:lastModifiedBy>ΑΜΕΝΤΑ ΒΑΣΙΛΙΚΗ - MON. A'</cp:lastModifiedBy>
  <cp:revision>9</cp:revision>
  <dcterms:created xsi:type="dcterms:W3CDTF">2023-07-19T07:33:00Z</dcterms:created>
  <dcterms:modified xsi:type="dcterms:W3CDTF">2023-08-03T07:56:00Z</dcterms:modified>
</cp:coreProperties>
</file>