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68664" w14:textId="77777777" w:rsidR="00E43194" w:rsidRDefault="00E43194" w:rsidP="00E43194">
      <w:pPr>
        <w:spacing w:line="240" w:lineRule="auto"/>
        <w:rPr>
          <w:rFonts w:ascii="Tahoma" w:hAnsi="Tahoma" w:cs="Tahoma"/>
          <w:b/>
          <w:szCs w:val="20"/>
          <w:lang w:val="el-GR"/>
        </w:rPr>
      </w:pPr>
      <w:r>
        <w:rPr>
          <w:rFonts w:ascii="Tahoma" w:hAnsi="Tahoma" w:cs="Tahoma"/>
          <w:b/>
          <w:szCs w:val="20"/>
          <w:lang w:val="el-GR"/>
        </w:rPr>
        <w:t xml:space="preserve">ΠΑΡΑΡΤΗΜΑ IΙΙ: ΠΡΟΔΙΑΓΡΑΦΕΣ ΛΕΙΤΟΥΡΓΙΑΣ ΞΕΝΩΝΩΝ ΦΙΛΟΞΕΝΙΑΣ </w:t>
      </w:r>
    </w:p>
    <w:p w14:paraId="5E7E58B5" w14:textId="77777777" w:rsidR="00E43194" w:rsidRDefault="00E43194" w:rsidP="00E43194">
      <w:pPr>
        <w:spacing w:line="240" w:lineRule="auto"/>
        <w:rPr>
          <w:rFonts w:ascii="Tahoma" w:hAnsi="Tahoma" w:cs="Tahoma"/>
          <w:szCs w:val="20"/>
          <w:lang w:val="el-GR"/>
        </w:rPr>
      </w:pPr>
      <w:r>
        <w:rPr>
          <w:rFonts w:ascii="Tahoma" w:hAnsi="Tahoma" w:cs="Tahoma"/>
          <w:szCs w:val="20"/>
          <w:lang w:val="el-GR"/>
        </w:rPr>
        <w:t xml:space="preserve">Οι υποχρεωτικές κατηγορίες δράσεων και υπηρεσιών υποστήριξης συνεχίζουν να παρέχονται από τους Ξενώνες Φιλοξενίας των Δήμων, όπως την προηγούμενη προγραμματική περίοδο. Οι δράσεις και υπηρεσίες αυτές υποδεικνύονται από την αναγκαιότητα διασφάλισης του ολοκληρωμένου χαρακτήρα των παρεμβάσεων. Επιπλέον, προστίθεται η υπηρεσία Εργασιακής Συμβουλευτικής, η οποία και αναλύεται παρακάτω. </w:t>
      </w:r>
    </w:p>
    <w:p w14:paraId="301E024E" w14:textId="77777777" w:rsidR="00E43194" w:rsidRDefault="00E43194" w:rsidP="00E43194">
      <w:pPr>
        <w:spacing w:line="240" w:lineRule="auto"/>
        <w:ind w:left="432"/>
        <w:rPr>
          <w:rFonts w:ascii="Tahoma" w:hAnsi="Tahoma" w:cs="Tahoma"/>
          <w:b/>
          <w:lang w:val="el-GR"/>
        </w:rPr>
      </w:pPr>
    </w:p>
    <w:p w14:paraId="0A4B290E" w14:textId="77777777" w:rsidR="00E43194" w:rsidRDefault="00E43194" w:rsidP="00E43194">
      <w:pPr>
        <w:spacing w:line="240" w:lineRule="auto"/>
        <w:rPr>
          <w:rFonts w:ascii="Tahoma" w:hAnsi="Tahoma" w:cs="Tahoma"/>
          <w:b/>
          <w:lang w:val="el-GR"/>
        </w:rPr>
      </w:pPr>
      <w:r>
        <w:rPr>
          <w:rFonts w:ascii="Tahoma" w:hAnsi="Tahoma" w:cs="Tahoma"/>
          <w:b/>
          <w:lang w:val="el-GR"/>
        </w:rPr>
        <w:t>Α. Προσφερόμενες Υπηρεσίες των Ξενώνων Φιλοξενίας</w:t>
      </w:r>
    </w:p>
    <w:p w14:paraId="0072B2D7" w14:textId="77777777" w:rsidR="00E43194" w:rsidRDefault="00E43194" w:rsidP="00E43194">
      <w:pPr>
        <w:autoSpaceDE w:val="0"/>
        <w:autoSpaceDN w:val="0"/>
        <w:adjustRightInd w:val="0"/>
        <w:spacing w:line="240" w:lineRule="auto"/>
        <w:ind w:left="459"/>
        <w:rPr>
          <w:rFonts w:ascii="Tahoma" w:hAnsi="Tahoma" w:cs="Tahoma"/>
          <w:b/>
          <w:szCs w:val="20"/>
          <w:lang w:val="el-GR"/>
        </w:rPr>
      </w:pPr>
      <w:r>
        <w:rPr>
          <w:rFonts w:ascii="Tahoma" w:hAnsi="Tahoma" w:cs="Tahoma"/>
          <w:b/>
          <w:szCs w:val="20"/>
          <w:lang w:val="el-GR"/>
        </w:rPr>
        <w:t>1. Φιλοξενία των Γυναικών και των Παιδιών τους</w:t>
      </w:r>
    </w:p>
    <w:p w14:paraId="4B4390C9" w14:textId="77777777" w:rsidR="00E43194" w:rsidRDefault="00E43194" w:rsidP="00E43194">
      <w:pPr>
        <w:autoSpaceDE w:val="0"/>
        <w:autoSpaceDN w:val="0"/>
        <w:adjustRightInd w:val="0"/>
        <w:spacing w:line="240" w:lineRule="auto"/>
        <w:ind w:left="459"/>
        <w:rPr>
          <w:rFonts w:ascii="Tahoma" w:hAnsi="Tahoma" w:cs="Tahoma"/>
          <w:lang w:val="el-GR"/>
        </w:rPr>
      </w:pPr>
      <w:r>
        <w:rPr>
          <w:rFonts w:ascii="Tahoma" w:hAnsi="Tahoma" w:cs="Tahoma"/>
          <w:lang w:val="el-GR"/>
        </w:rPr>
        <w:t>Ο Ξενώνας προσφέρει ασφαλή διαμονή που περιλαμβάνει στέγη και διατροφή. Η διαμονή έχει μεταβατικό/προσωρινό χαρακτήρα, με στόχο η γυναίκα να επανέλθει στην κοινότητα και να ζήσει ανεξάρτητα από τη βία και έξω από αυτή. Παράλληλα, μπορεί να προσφέρει προσωρινή φιλοξενία γυναικών που υφίστανται πολλαπλές διακρίσεις (</w:t>
      </w:r>
      <w:proofErr w:type="spellStart"/>
      <w:r>
        <w:rPr>
          <w:rFonts w:ascii="Tahoma" w:hAnsi="Tahoma" w:cs="Tahoma"/>
          <w:lang w:val="el-GR"/>
        </w:rPr>
        <w:t>π.χ</w:t>
      </w:r>
      <w:proofErr w:type="spellEnd"/>
      <w:r>
        <w:rPr>
          <w:rFonts w:ascii="Tahoma" w:hAnsi="Tahoma" w:cs="Tahoma"/>
          <w:lang w:val="el-GR"/>
        </w:rPr>
        <w:t xml:space="preserve"> μετανάστριες, πρόσφυγες, </w:t>
      </w:r>
      <w:proofErr w:type="spellStart"/>
      <w:r>
        <w:rPr>
          <w:rFonts w:ascii="Tahoma" w:hAnsi="Tahoma" w:cs="Tahoma"/>
          <w:lang w:val="el-GR"/>
        </w:rPr>
        <w:t>μονογονείς</w:t>
      </w:r>
      <w:proofErr w:type="spellEnd"/>
      <w:r>
        <w:rPr>
          <w:rFonts w:ascii="Tahoma" w:hAnsi="Tahoma" w:cs="Tahoma"/>
          <w:lang w:val="el-GR"/>
        </w:rPr>
        <w:t xml:space="preserve">, άνεργες, ΑΜΕΑ, </w:t>
      </w:r>
      <w:proofErr w:type="spellStart"/>
      <w:r>
        <w:rPr>
          <w:rFonts w:ascii="Tahoma" w:hAnsi="Tahoma" w:cs="Tahoma"/>
          <w:lang w:val="el-GR"/>
        </w:rPr>
        <w:t>κλπ</w:t>
      </w:r>
      <w:proofErr w:type="spellEnd"/>
      <w:r>
        <w:rPr>
          <w:rFonts w:ascii="Tahoma" w:hAnsi="Tahoma" w:cs="Tahoma"/>
          <w:lang w:val="el-GR"/>
        </w:rPr>
        <w:t>) μαζί με τα παιδιά τους, εφόσον διατρέχουν κίνδυνο και χρήζουν ασφαλούς διαμονής. Οι γυναίκες και τα παιδιά τους μπορούν να φιλοξενηθούν έως τρεις (3) μήνες, ενώ ανάλογα με την περίπτωση και εφόσον κριθεί αναγκαίο από το επιστημονικό προσωπικό και τη Διοίκηση του Ξενώνα, η διάρκεια της φιλοξενίας μπορεί να παραταθεί αντίστοιχα. Ο Ξενώνας διαθέτει επαρκή μέτρα για την ασφάλεια των φιλοξενούμενων, ενώ παράλληλα συνεργάζεται με το τοπικό Αστυνομικό Τμήμα.</w:t>
      </w:r>
    </w:p>
    <w:p w14:paraId="7A164F13" w14:textId="77777777" w:rsidR="00E43194" w:rsidRDefault="00E43194" w:rsidP="00E43194">
      <w:pPr>
        <w:autoSpaceDE w:val="0"/>
        <w:autoSpaceDN w:val="0"/>
        <w:adjustRightInd w:val="0"/>
        <w:spacing w:line="240" w:lineRule="auto"/>
        <w:ind w:left="459"/>
        <w:rPr>
          <w:rFonts w:ascii="Tahoma" w:hAnsi="Tahoma" w:cs="Tahoma"/>
          <w:b/>
          <w:szCs w:val="20"/>
          <w:lang w:val="el-GR"/>
        </w:rPr>
      </w:pPr>
      <w:r>
        <w:rPr>
          <w:rFonts w:ascii="Tahoma" w:hAnsi="Tahoma" w:cs="Tahoma"/>
          <w:b/>
          <w:lang w:val="el-GR"/>
        </w:rPr>
        <w:t>2</w:t>
      </w:r>
      <w:r>
        <w:rPr>
          <w:rFonts w:ascii="Tahoma" w:hAnsi="Tahoma" w:cs="Tahoma"/>
          <w:b/>
          <w:szCs w:val="20"/>
          <w:lang w:val="el-GR"/>
        </w:rPr>
        <w:t>. Κοινωνική στήριξη</w:t>
      </w:r>
    </w:p>
    <w:p w14:paraId="44E49253" w14:textId="77777777" w:rsidR="00E43194" w:rsidRDefault="00E43194" w:rsidP="00E43194">
      <w:pPr>
        <w:autoSpaceDE w:val="0"/>
        <w:autoSpaceDN w:val="0"/>
        <w:adjustRightInd w:val="0"/>
        <w:spacing w:line="240" w:lineRule="auto"/>
        <w:ind w:left="459"/>
        <w:rPr>
          <w:rFonts w:ascii="Tahoma" w:hAnsi="Tahoma" w:cs="Tahoma"/>
          <w:lang w:val="el-GR"/>
        </w:rPr>
      </w:pPr>
      <w:r>
        <w:rPr>
          <w:rFonts w:ascii="Tahoma" w:hAnsi="Tahoma" w:cs="Tahoma"/>
          <w:lang w:val="el-GR"/>
        </w:rPr>
        <w:t xml:space="preserve">Στην κοινωνική στήριξη περιλαμβάνεται: </w:t>
      </w:r>
    </w:p>
    <w:p w14:paraId="0FCE4EE6" w14:textId="77777777" w:rsidR="00E43194" w:rsidRDefault="00E43194" w:rsidP="00E43194">
      <w:pPr>
        <w:pStyle w:val="a4"/>
        <w:numPr>
          <w:ilvl w:val="0"/>
          <w:numId w:val="1"/>
        </w:numPr>
        <w:autoSpaceDE w:val="0"/>
        <w:autoSpaceDN w:val="0"/>
        <w:adjustRightInd w:val="0"/>
        <w:spacing w:line="240" w:lineRule="auto"/>
        <w:rPr>
          <w:rFonts w:ascii="Tahoma" w:hAnsi="Tahoma" w:cs="Tahoma"/>
          <w:lang w:val="el-GR"/>
        </w:rPr>
      </w:pPr>
      <w:r>
        <w:rPr>
          <w:rFonts w:ascii="Tahoma" w:hAnsi="Tahoma" w:cs="Tahoma"/>
          <w:lang w:val="el-GR"/>
        </w:rPr>
        <w:t xml:space="preserve">Ενημέρωση των φιλοξενουμένων γυναικών σχετικά με τις κοινωνικές παροχές που, κατ’ αρχήν, μπορούν να αξιοποιήσουν. Πιο συγκεκριμένα, αφορά τα ασφαλιστικά δικαιώματα και τα θέματα οικογενειακών σχέσεων, τη γονική μέριμνα και εξειδικευμένα θέματα για τους αρχηγούς των μονογονεϊκών οικογενειών – επιδόματα, παροχές υπηρεσιών σε δημόσιους και δημοτικούς παιδικούς σταθμούς κ.λπ. - τα θέματα εκπαίδευσης, κατάρτισης, υγείας και πρόνοιας. Εάν κριθεί αναγκαίο ή ζητηθεί από τις γυναίκες, παραπέμπονται σε αρμόδιες αρχές (π.χ. Αστυνομία, Εισαγγελία, κοινωνικές υπηρεσίες, υπηρεσίες υγείας κ.ά.). </w:t>
      </w:r>
    </w:p>
    <w:p w14:paraId="78B591BC" w14:textId="77777777" w:rsidR="00E43194" w:rsidRDefault="00E43194" w:rsidP="00E43194">
      <w:pPr>
        <w:pStyle w:val="a4"/>
        <w:numPr>
          <w:ilvl w:val="0"/>
          <w:numId w:val="1"/>
        </w:numPr>
        <w:autoSpaceDE w:val="0"/>
        <w:autoSpaceDN w:val="0"/>
        <w:adjustRightInd w:val="0"/>
        <w:spacing w:line="240" w:lineRule="auto"/>
        <w:rPr>
          <w:rFonts w:ascii="Tahoma" w:hAnsi="Tahoma" w:cs="Tahoma"/>
          <w:lang w:val="el-GR"/>
        </w:rPr>
      </w:pPr>
      <w:r>
        <w:rPr>
          <w:rFonts w:ascii="Tahoma" w:hAnsi="Tahoma" w:cs="Tahoma"/>
          <w:lang w:val="el-GR"/>
        </w:rPr>
        <w:t xml:space="preserve">Στήριξη των παιδιών των </w:t>
      </w:r>
      <w:proofErr w:type="spellStart"/>
      <w:r>
        <w:rPr>
          <w:rFonts w:ascii="Tahoma" w:hAnsi="Tahoma" w:cs="Tahoma"/>
          <w:lang w:val="el-GR"/>
        </w:rPr>
        <w:t>ωφελουμένων</w:t>
      </w:r>
      <w:proofErr w:type="spellEnd"/>
      <w:r>
        <w:rPr>
          <w:rFonts w:ascii="Tahoma" w:hAnsi="Tahoma" w:cs="Tahoma"/>
          <w:lang w:val="el-GR"/>
        </w:rPr>
        <w:t xml:space="preserve"> για την ομαλή πορεία τους στο εκπαιδευτικό σύστημα</w:t>
      </w:r>
    </w:p>
    <w:p w14:paraId="68A4E4BC" w14:textId="77777777" w:rsidR="00E43194" w:rsidRDefault="00E43194" w:rsidP="00E43194">
      <w:pPr>
        <w:pStyle w:val="a4"/>
        <w:numPr>
          <w:ilvl w:val="0"/>
          <w:numId w:val="1"/>
        </w:numPr>
        <w:spacing w:line="240" w:lineRule="auto"/>
        <w:ind w:right="-33"/>
        <w:rPr>
          <w:rFonts w:ascii="Tahoma" w:hAnsi="Tahoma" w:cs="Tahoma"/>
          <w:szCs w:val="20"/>
          <w:lang w:val="el-GR"/>
        </w:rPr>
      </w:pPr>
      <w:r>
        <w:rPr>
          <w:rFonts w:ascii="Tahoma" w:hAnsi="Tahoma" w:cs="Tahoma"/>
          <w:bCs/>
          <w:szCs w:val="20"/>
          <w:lang w:val="el-GR"/>
        </w:rPr>
        <w:t xml:space="preserve">Υπηρεσίες </w:t>
      </w:r>
      <w:r>
        <w:rPr>
          <w:rFonts w:ascii="Tahoma" w:hAnsi="Tahoma" w:cs="Tahoma"/>
          <w:szCs w:val="20"/>
          <w:lang w:val="el-GR"/>
        </w:rPr>
        <w:t xml:space="preserve">παραπομπής ή/και συνοδείας (όταν απαιτείται) των γυναικών ή και των παιδιών τους σε νοσοκομεία ή σε κέντρα υγείας, σε φορείς κοινωνικής πολιτικής, σε φορείς απασχόλησης, σε φορείς δημιουργικής απασχόλησης και υποστήριξης παιδιών κ.λπ. </w:t>
      </w:r>
    </w:p>
    <w:p w14:paraId="18E801DA" w14:textId="77777777" w:rsidR="00E43194" w:rsidRDefault="00E43194" w:rsidP="00E43194">
      <w:pPr>
        <w:autoSpaceDE w:val="0"/>
        <w:autoSpaceDN w:val="0"/>
        <w:adjustRightInd w:val="0"/>
        <w:spacing w:line="240" w:lineRule="auto"/>
        <w:ind w:left="459"/>
        <w:rPr>
          <w:rFonts w:ascii="Tahoma" w:hAnsi="Tahoma" w:cs="Tahoma"/>
          <w:b/>
          <w:szCs w:val="20"/>
          <w:lang w:val="el-GR"/>
        </w:rPr>
      </w:pPr>
      <w:r>
        <w:rPr>
          <w:rFonts w:ascii="Tahoma" w:hAnsi="Tahoma" w:cs="Tahoma"/>
          <w:b/>
          <w:szCs w:val="20"/>
          <w:lang w:val="el-GR"/>
        </w:rPr>
        <w:t>3. Ψυχολογική στήριξη</w:t>
      </w:r>
    </w:p>
    <w:p w14:paraId="179BBDD9" w14:textId="77777777" w:rsidR="00E43194" w:rsidRDefault="00E43194" w:rsidP="00E43194">
      <w:pPr>
        <w:autoSpaceDE w:val="0"/>
        <w:autoSpaceDN w:val="0"/>
        <w:adjustRightInd w:val="0"/>
        <w:spacing w:line="240" w:lineRule="auto"/>
        <w:ind w:left="459"/>
        <w:rPr>
          <w:rFonts w:ascii="Tahoma" w:hAnsi="Tahoma" w:cs="Tahoma"/>
          <w:lang w:val="el-GR"/>
        </w:rPr>
      </w:pPr>
      <w:r>
        <w:rPr>
          <w:rFonts w:ascii="Tahoma" w:hAnsi="Tahoma" w:cs="Tahoma"/>
          <w:lang w:val="el-GR"/>
        </w:rPr>
        <w:t>Στην ψυχολογική στήριξη περιλαμβάνεται η ενδυνάμωση της γυναίκας μέσω εξειδικευμένης ατομικής συμβουλευτικής και ψυχοκοινωνικής στήριξης, με βασικούς στόχους την κινητοποίηση και την ενίσχυσή της.</w:t>
      </w:r>
    </w:p>
    <w:p w14:paraId="4CCEE368" w14:textId="77777777" w:rsidR="00E43194" w:rsidRDefault="00E43194" w:rsidP="00E43194">
      <w:pPr>
        <w:spacing w:line="240" w:lineRule="auto"/>
        <w:ind w:left="459" w:right="-33"/>
        <w:rPr>
          <w:rFonts w:ascii="Tahoma" w:hAnsi="Tahoma" w:cs="Tahoma"/>
          <w:b/>
          <w:szCs w:val="20"/>
          <w:lang w:val="el-GR"/>
        </w:rPr>
      </w:pPr>
      <w:r>
        <w:rPr>
          <w:rFonts w:ascii="Tahoma" w:hAnsi="Tahoma" w:cs="Tahoma"/>
          <w:b/>
          <w:lang w:val="el-GR"/>
        </w:rPr>
        <w:t>4</w:t>
      </w:r>
      <w:r>
        <w:rPr>
          <w:rFonts w:ascii="Tahoma" w:hAnsi="Tahoma" w:cs="Tahoma"/>
          <w:lang w:val="el-GR"/>
        </w:rPr>
        <w:t xml:space="preserve">. </w:t>
      </w:r>
      <w:r>
        <w:rPr>
          <w:rFonts w:ascii="Tahoma" w:hAnsi="Tahoma" w:cs="Tahoma"/>
          <w:b/>
          <w:szCs w:val="20"/>
          <w:lang w:val="el-GR"/>
        </w:rPr>
        <w:t>Υπηρεσίες προώθησης στην απασχόληση</w:t>
      </w:r>
    </w:p>
    <w:p w14:paraId="37F6E1C0" w14:textId="77777777" w:rsidR="00E43194" w:rsidRDefault="00E43194" w:rsidP="00E43194">
      <w:pPr>
        <w:pStyle w:val="a3"/>
        <w:numPr>
          <w:ilvl w:val="0"/>
          <w:numId w:val="2"/>
        </w:numPr>
        <w:tabs>
          <w:tab w:val="left" w:pos="743"/>
        </w:tabs>
        <w:spacing w:line="240" w:lineRule="auto"/>
        <w:rPr>
          <w:rFonts w:ascii="Tahoma" w:hAnsi="Tahoma" w:cs="Tahoma"/>
          <w:szCs w:val="20"/>
          <w:lang w:val="el-GR"/>
        </w:rPr>
      </w:pPr>
      <w:r>
        <w:rPr>
          <w:rFonts w:ascii="Tahoma" w:hAnsi="Tahoma" w:cs="Tahoma"/>
          <w:lang w:val="el-GR"/>
        </w:rPr>
        <w:t>Υπηρεσίες εργασιακής συμβουλευτικής και πληροφόρησης</w:t>
      </w:r>
    </w:p>
    <w:p w14:paraId="153F5BD8" w14:textId="77777777" w:rsidR="00E43194" w:rsidRDefault="00E43194" w:rsidP="00E43194">
      <w:pPr>
        <w:pStyle w:val="a3"/>
        <w:numPr>
          <w:ilvl w:val="0"/>
          <w:numId w:val="2"/>
        </w:numPr>
        <w:tabs>
          <w:tab w:val="left" w:pos="743"/>
        </w:tabs>
        <w:spacing w:line="240" w:lineRule="auto"/>
        <w:rPr>
          <w:rFonts w:ascii="Tahoma" w:hAnsi="Tahoma" w:cs="Tahoma"/>
          <w:szCs w:val="20"/>
          <w:lang w:val="el-GR" w:eastAsia="el-GR"/>
        </w:rPr>
      </w:pPr>
      <w:r>
        <w:rPr>
          <w:rFonts w:ascii="Tahoma" w:hAnsi="Tahoma" w:cs="Tahoma"/>
          <w:lang w:val="el-GR"/>
        </w:rPr>
        <w:t xml:space="preserve">Ενέργειες δικτύωσης και σύνδεσης με τους αρμόδιους φορείς προώθησης της απασχόλησης, εκπαίδευσης και κατάρτισης, προκειμένου να βελτιωθεί η εργασιακή κατάσταση των γυναικών που είναι θύματα βίας ή/ και υφίστανται πολλαπλές διακρίσεις και παρουσιάζουν ολοένα αυξανόμενα ποσοστά </w:t>
      </w:r>
      <w:r>
        <w:rPr>
          <w:rFonts w:ascii="Tahoma" w:hAnsi="Tahoma" w:cs="Tahoma"/>
          <w:szCs w:val="20"/>
          <w:lang w:val="el-GR"/>
        </w:rPr>
        <w:t xml:space="preserve">ανεργίας (ΔΥΠΑ - ΚΠΑ, Γραφεία διασύνδεσης Πανεπιστημίων/ ΑΤΕΙ, Επιμελητήρια, Εμπορικοί Επαγγελματικοί σύλλογοι, Γραφεία προώθησης της απασχόλησης Περιφερειών και Δήμων, Κέντρα δια βίου μάθησης 1 &amp; 2, </w:t>
      </w:r>
      <w:r>
        <w:rPr>
          <w:rFonts w:ascii="Tahoma" w:hAnsi="Tahoma" w:cs="Tahoma"/>
          <w:szCs w:val="20"/>
          <w:lang w:val="el-GR" w:eastAsia="el-GR"/>
        </w:rPr>
        <w:t xml:space="preserve">Σχολεία δεύτερης </w:t>
      </w:r>
      <w:r>
        <w:rPr>
          <w:rFonts w:ascii="Tahoma" w:hAnsi="Tahoma" w:cs="Tahoma"/>
          <w:szCs w:val="20"/>
          <w:lang w:val="el-GR" w:eastAsia="el-GR"/>
        </w:rPr>
        <w:lastRenderedPageBreak/>
        <w:t xml:space="preserve">ευκαιρίας, </w:t>
      </w:r>
      <w:r>
        <w:rPr>
          <w:rFonts w:ascii="Tahoma" w:hAnsi="Tahoma" w:cs="Tahoma"/>
          <w:szCs w:val="20"/>
          <w:lang w:val="el-GR"/>
        </w:rPr>
        <w:t xml:space="preserve">Κέντρα Κοινότητας των Δήμων και Παραρτήματα </w:t>
      </w:r>
      <w:proofErr w:type="spellStart"/>
      <w:r>
        <w:rPr>
          <w:rFonts w:ascii="Tahoma" w:hAnsi="Tahoma" w:cs="Tahoma"/>
          <w:szCs w:val="20"/>
          <w:lang w:val="el-GR"/>
        </w:rPr>
        <w:t>Ρομά</w:t>
      </w:r>
      <w:proofErr w:type="spellEnd"/>
      <w:r>
        <w:rPr>
          <w:rFonts w:ascii="Tahoma" w:hAnsi="Tahoma" w:cs="Tahoma"/>
          <w:szCs w:val="20"/>
          <w:lang w:val="el-GR"/>
        </w:rPr>
        <w:t xml:space="preserve">, Κέντρα Ένταξης Μεταναστών </w:t>
      </w:r>
      <w:proofErr w:type="spellStart"/>
      <w:r>
        <w:rPr>
          <w:rFonts w:ascii="Tahoma" w:hAnsi="Tahoma" w:cs="Tahoma"/>
          <w:szCs w:val="20"/>
          <w:lang w:val="el-GR"/>
        </w:rPr>
        <w:t>κλπ</w:t>
      </w:r>
      <w:proofErr w:type="spellEnd"/>
      <w:r>
        <w:rPr>
          <w:rFonts w:ascii="Tahoma" w:hAnsi="Tahoma" w:cs="Tahoma"/>
          <w:szCs w:val="20"/>
          <w:lang w:val="el-GR"/>
        </w:rPr>
        <w:t>)</w:t>
      </w:r>
      <w:r>
        <w:rPr>
          <w:rFonts w:ascii="Tahoma" w:hAnsi="Tahoma" w:cs="Tahoma"/>
          <w:szCs w:val="20"/>
          <w:lang w:val="el-GR" w:eastAsia="el-GR"/>
        </w:rPr>
        <w:t xml:space="preserve">. </w:t>
      </w:r>
    </w:p>
    <w:p w14:paraId="3AB31FD2" w14:textId="77777777" w:rsidR="00E43194" w:rsidRDefault="00E43194" w:rsidP="00E43194">
      <w:pPr>
        <w:pStyle w:val="a3"/>
        <w:numPr>
          <w:ilvl w:val="0"/>
          <w:numId w:val="2"/>
        </w:numPr>
        <w:tabs>
          <w:tab w:val="left" w:pos="743"/>
        </w:tabs>
        <w:spacing w:line="240" w:lineRule="auto"/>
        <w:rPr>
          <w:rFonts w:ascii="Tahoma" w:hAnsi="Tahoma" w:cs="Tahoma"/>
          <w:szCs w:val="20"/>
          <w:lang w:val="el-GR" w:eastAsia="el-GR"/>
        </w:rPr>
      </w:pPr>
      <w:r>
        <w:rPr>
          <w:rFonts w:ascii="Tahoma" w:hAnsi="Tahoma" w:cs="Tahoma"/>
          <w:szCs w:val="20"/>
          <w:lang w:val="el-GR" w:eastAsia="el-GR"/>
        </w:rPr>
        <w:t>Παραπομπή των ωφελούμενων γυναικών ως δικαιούχων σε ειδικά προγράμματα εργασιακής ένταξης σε συνεργασία με τη ΔΥΠΑ.</w:t>
      </w:r>
    </w:p>
    <w:p w14:paraId="04D89788" w14:textId="77777777" w:rsidR="00E43194" w:rsidRDefault="00E43194" w:rsidP="00E43194">
      <w:pPr>
        <w:autoSpaceDE w:val="0"/>
        <w:autoSpaceDN w:val="0"/>
        <w:adjustRightInd w:val="0"/>
        <w:spacing w:line="240" w:lineRule="auto"/>
        <w:ind w:left="459"/>
        <w:rPr>
          <w:rFonts w:ascii="Tahoma" w:hAnsi="Tahoma" w:cs="Tahoma"/>
          <w:b/>
          <w:bCs/>
          <w:szCs w:val="20"/>
          <w:lang w:val="el-GR"/>
        </w:rPr>
      </w:pPr>
      <w:r>
        <w:rPr>
          <w:rFonts w:ascii="Tahoma" w:hAnsi="Tahoma" w:cs="Tahoma"/>
          <w:b/>
          <w:lang w:val="el-GR"/>
        </w:rPr>
        <w:t>5. Δράσεις Δ</w:t>
      </w:r>
      <w:r>
        <w:rPr>
          <w:rFonts w:ascii="Tahoma" w:hAnsi="Tahoma" w:cs="Tahoma"/>
          <w:b/>
          <w:bCs/>
          <w:szCs w:val="20"/>
          <w:lang w:val="el-GR"/>
        </w:rPr>
        <w:t xml:space="preserve">ικτύωσης </w:t>
      </w:r>
    </w:p>
    <w:p w14:paraId="0439E087" w14:textId="77777777" w:rsidR="00E43194" w:rsidRDefault="00E43194" w:rsidP="00E43194">
      <w:pPr>
        <w:pStyle w:val="a4"/>
        <w:numPr>
          <w:ilvl w:val="0"/>
          <w:numId w:val="3"/>
        </w:numPr>
        <w:autoSpaceDE w:val="0"/>
        <w:autoSpaceDN w:val="0"/>
        <w:adjustRightInd w:val="0"/>
        <w:spacing w:line="240" w:lineRule="auto"/>
        <w:rPr>
          <w:rFonts w:ascii="Tahoma" w:hAnsi="Tahoma" w:cs="Tahoma"/>
          <w:bCs/>
          <w:szCs w:val="20"/>
          <w:lang w:val="el-GR"/>
        </w:rPr>
      </w:pPr>
      <w:r>
        <w:rPr>
          <w:rFonts w:ascii="Tahoma" w:hAnsi="Tahoma" w:cs="Tahoma"/>
          <w:bCs/>
          <w:szCs w:val="20"/>
          <w:lang w:val="el-GR"/>
        </w:rPr>
        <w:t>Δικτύωση των Ξενώνων μεταξύ τους, καθώς επίσης και με τα Συμβουλευτικά Κέντρα και λοιπούς εμπλεκόμενους φορείς.</w:t>
      </w:r>
    </w:p>
    <w:p w14:paraId="3B673D49" w14:textId="77777777" w:rsidR="00E43194" w:rsidRDefault="00E43194" w:rsidP="00E43194">
      <w:pPr>
        <w:pStyle w:val="a4"/>
        <w:numPr>
          <w:ilvl w:val="0"/>
          <w:numId w:val="3"/>
        </w:numPr>
        <w:autoSpaceDE w:val="0"/>
        <w:autoSpaceDN w:val="0"/>
        <w:adjustRightInd w:val="0"/>
        <w:spacing w:line="240" w:lineRule="auto"/>
        <w:rPr>
          <w:rFonts w:ascii="Tahoma" w:hAnsi="Tahoma" w:cs="Tahoma"/>
          <w:bCs/>
          <w:szCs w:val="20"/>
          <w:lang w:val="el-GR"/>
        </w:rPr>
      </w:pPr>
      <w:r>
        <w:rPr>
          <w:rFonts w:ascii="Tahoma" w:hAnsi="Tahoma" w:cs="Tahoma"/>
          <w:bCs/>
          <w:szCs w:val="20"/>
          <w:lang w:val="el-GR"/>
        </w:rPr>
        <w:t xml:space="preserve">Δικτύωση με φορείς υποστήριξης των παιδιών των </w:t>
      </w:r>
      <w:proofErr w:type="spellStart"/>
      <w:r>
        <w:rPr>
          <w:rFonts w:ascii="Tahoma" w:hAnsi="Tahoma" w:cs="Tahoma"/>
          <w:bCs/>
          <w:szCs w:val="20"/>
          <w:lang w:val="el-GR"/>
        </w:rPr>
        <w:t>ωφελουμένων</w:t>
      </w:r>
      <w:proofErr w:type="spellEnd"/>
      <w:r>
        <w:rPr>
          <w:rFonts w:ascii="Tahoma" w:hAnsi="Tahoma" w:cs="Tahoma"/>
          <w:bCs/>
          <w:szCs w:val="20"/>
          <w:lang w:val="el-GR"/>
        </w:rPr>
        <w:t xml:space="preserve">, όπως Κέντρα Δημιουργικής Απασχόλησης Παιδιών, φορείς υποστήριξης ανηλίκων όπως ΜΚΟ που δραστηριοποιούνται στην περιοχή. </w:t>
      </w:r>
    </w:p>
    <w:p w14:paraId="02A6F3BD" w14:textId="77777777" w:rsidR="00E43194" w:rsidRDefault="00E43194" w:rsidP="00E43194">
      <w:pPr>
        <w:pStyle w:val="a4"/>
        <w:numPr>
          <w:ilvl w:val="0"/>
          <w:numId w:val="3"/>
        </w:numPr>
        <w:spacing w:line="240" w:lineRule="auto"/>
        <w:ind w:right="-33"/>
        <w:rPr>
          <w:rFonts w:ascii="Tahoma" w:hAnsi="Tahoma" w:cs="Tahoma"/>
          <w:szCs w:val="20"/>
          <w:lang w:val="el-GR"/>
        </w:rPr>
      </w:pPr>
      <w:r>
        <w:rPr>
          <w:rFonts w:ascii="Tahoma" w:hAnsi="Tahoma" w:cs="Tahoma"/>
          <w:szCs w:val="20"/>
          <w:lang w:val="el-GR"/>
        </w:rPr>
        <w:t>Δικτύωση με τα Κέντρα Κοινότητας των Δήμων και τα Παραρτήματά τους.</w:t>
      </w:r>
    </w:p>
    <w:p w14:paraId="59E14172" w14:textId="77777777" w:rsidR="00E43194" w:rsidRDefault="00E43194" w:rsidP="00E43194">
      <w:pPr>
        <w:tabs>
          <w:tab w:val="left" w:pos="851"/>
        </w:tabs>
        <w:spacing w:line="240" w:lineRule="auto"/>
        <w:ind w:right="-33"/>
        <w:rPr>
          <w:rFonts w:ascii="Tahoma" w:hAnsi="Tahoma" w:cs="Tahoma"/>
          <w:b/>
          <w:szCs w:val="20"/>
          <w:u w:val="single"/>
          <w:lang w:val="el-GR"/>
        </w:rPr>
      </w:pPr>
      <w:r>
        <w:rPr>
          <w:rFonts w:ascii="Tahoma" w:hAnsi="Tahoma" w:cs="Tahoma"/>
          <w:szCs w:val="20"/>
          <w:lang w:val="el-GR"/>
        </w:rPr>
        <w:t>Οι δράσεις δικτύωσης στις οποίες θα προβεί ο Δικαιούχος θα πρέπει να συμπεριλαμβάνονται στο Πλάνο δικτύωσης το οποίο θα πρέπει να λαμβάνει υπόψη και τον Οδηγό Δικτύωσης (βλ. συνημμένο).</w:t>
      </w:r>
    </w:p>
    <w:p w14:paraId="31989D91" w14:textId="77777777" w:rsidR="00E43194" w:rsidRDefault="00E43194" w:rsidP="00E43194">
      <w:pPr>
        <w:pStyle w:val="3"/>
        <w:spacing w:before="120" w:after="120" w:line="240" w:lineRule="auto"/>
        <w:rPr>
          <w:rFonts w:ascii="Tahoma" w:hAnsi="Tahoma" w:cs="Tahoma"/>
          <w:b/>
          <w:bCs/>
          <w:color w:val="auto"/>
          <w:sz w:val="20"/>
          <w:szCs w:val="20"/>
          <w:u w:val="single"/>
          <w:lang w:val="el-GR"/>
        </w:rPr>
      </w:pPr>
      <w:bookmarkStart w:id="0" w:name="_Toc252397229"/>
    </w:p>
    <w:p w14:paraId="46E1846A" w14:textId="77777777" w:rsidR="00E43194" w:rsidRDefault="00E43194" w:rsidP="00E43194">
      <w:pPr>
        <w:pStyle w:val="3"/>
        <w:spacing w:before="120" w:after="120" w:line="240" w:lineRule="auto"/>
        <w:rPr>
          <w:rFonts w:ascii="Tahoma" w:hAnsi="Tahoma" w:cs="Tahoma"/>
          <w:b/>
          <w:bCs/>
          <w:color w:val="auto"/>
          <w:sz w:val="20"/>
          <w:szCs w:val="20"/>
          <w:u w:val="single"/>
          <w:lang w:val="el-GR"/>
        </w:rPr>
      </w:pPr>
      <w:r>
        <w:rPr>
          <w:rFonts w:ascii="Tahoma" w:hAnsi="Tahoma" w:cs="Tahoma"/>
          <w:b/>
          <w:bCs/>
          <w:color w:val="auto"/>
          <w:sz w:val="20"/>
          <w:szCs w:val="20"/>
          <w:u w:val="single"/>
          <w:lang w:val="el-GR"/>
        </w:rPr>
        <w:t>Β. Υποδομές και εξοπλισμός</w:t>
      </w:r>
      <w:bookmarkEnd w:id="0"/>
      <w:r>
        <w:rPr>
          <w:rFonts w:ascii="Tahoma" w:hAnsi="Tahoma" w:cs="Tahoma"/>
          <w:b/>
          <w:bCs/>
          <w:color w:val="auto"/>
          <w:sz w:val="20"/>
          <w:szCs w:val="20"/>
          <w:u w:val="single"/>
          <w:lang w:val="el-GR"/>
        </w:rPr>
        <w:t xml:space="preserve"> ξενώνα </w:t>
      </w:r>
    </w:p>
    <w:p w14:paraId="54A1ADF3" w14:textId="77777777" w:rsidR="00E43194" w:rsidRDefault="00E43194" w:rsidP="00E43194">
      <w:pPr>
        <w:numPr>
          <w:ilvl w:val="0"/>
          <w:numId w:val="4"/>
        </w:numPr>
        <w:tabs>
          <w:tab w:val="num" w:pos="284"/>
        </w:tabs>
        <w:spacing w:line="240" w:lineRule="auto"/>
        <w:ind w:left="284" w:hanging="284"/>
        <w:rPr>
          <w:rFonts w:ascii="Tahoma" w:hAnsi="Tahoma" w:cs="Tahoma"/>
          <w:szCs w:val="20"/>
          <w:lang w:val="el-GR"/>
        </w:rPr>
      </w:pPr>
      <w:bookmarkStart w:id="1" w:name="_Toc252397230"/>
      <w:r>
        <w:rPr>
          <w:rFonts w:ascii="Tahoma" w:hAnsi="Tahoma" w:cs="Tahoma"/>
          <w:szCs w:val="20"/>
          <w:lang w:val="el-GR"/>
        </w:rPr>
        <w:t xml:space="preserve">Η </w:t>
      </w:r>
      <w:r>
        <w:rPr>
          <w:rFonts w:ascii="Tahoma" w:hAnsi="Tahoma" w:cs="Tahoma"/>
          <w:b/>
          <w:szCs w:val="20"/>
          <w:lang w:val="el-GR"/>
        </w:rPr>
        <w:t>δυναμικότητα</w:t>
      </w:r>
      <w:r>
        <w:rPr>
          <w:rFonts w:ascii="Tahoma" w:hAnsi="Tahoma" w:cs="Tahoma"/>
          <w:szCs w:val="20"/>
          <w:lang w:val="el-GR"/>
        </w:rPr>
        <w:t xml:space="preserve"> κάθε Ξενώνα ανέρχεται σε περίπου 20 θέσεις διαμονής (γυναικών θυμάτων βίας και των παιδιών τους).</w:t>
      </w:r>
    </w:p>
    <w:p w14:paraId="599B1C24" w14:textId="77777777" w:rsidR="00E43194" w:rsidRDefault="00E43194" w:rsidP="00E43194">
      <w:pPr>
        <w:numPr>
          <w:ilvl w:val="0"/>
          <w:numId w:val="4"/>
        </w:numPr>
        <w:tabs>
          <w:tab w:val="num" w:pos="284"/>
        </w:tabs>
        <w:spacing w:line="240" w:lineRule="auto"/>
        <w:ind w:left="284" w:hanging="284"/>
        <w:rPr>
          <w:rFonts w:ascii="Tahoma" w:hAnsi="Tahoma" w:cs="Tahoma"/>
          <w:szCs w:val="20"/>
          <w:lang w:val="el-GR"/>
        </w:rPr>
      </w:pPr>
      <w:r>
        <w:rPr>
          <w:rFonts w:ascii="Tahoma" w:hAnsi="Tahoma" w:cs="Tahoma"/>
          <w:szCs w:val="20"/>
          <w:lang w:val="el-GR"/>
        </w:rPr>
        <w:t xml:space="preserve">Ο Ξενώνας διαθέτει πρόσβαση/ διευκολύνσεις για </w:t>
      </w:r>
      <w:proofErr w:type="spellStart"/>
      <w:r>
        <w:rPr>
          <w:rFonts w:ascii="Tahoma" w:hAnsi="Tahoma" w:cs="Tahoma"/>
          <w:szCs w:val="20"/>
          <w:lang w:val="el-GR"/>
        </w:rPr>
        <w:t>ΑμεΑ</w:t>
      </w:r>
      <w:proofErr w:type="spellEnd"/>
      <w:r>
        <w:rPr>
          <w:rFonts w:ascii="Tahoma" w:hAnsi="Tahoma" w:cs="Tahoma"/>
          <w:szCs w:val="20"/>
          <w:lang w:val="el-GR"/>
        </w:rPr>
        <w:t xml:space="preserve">, έξοδο κινδύνου, θύρες ασφαλείας, σύστημα πυρόσβεσης / πυρασφάλειας κλπ. </w:t>
      </w:r>
    </w:p>
    <w:p w14:paraId="2E937B41" w14:textId="77777777" w:rsidR="00E43194" w:rsidRDefault="00E43194" w:rsidP="00E43194">
      <w:pPr>
        <w:numPr>
          <w:ilvl w:val="0"/>
          <w:numId w:val="4"/>
        </w:numPr>
        <w:tabs>
          <w:tab w:val="num" w:pos="284"/>
        </w:tabs>
        <w:spacing w:line="240" w:lineRule="auto"/>
        <w:ind w:left="284" w:hanging="284"/>
        <w:rPr>
          <w:rFonts w:ascii="Tahoma" w:hAnsi="Tahoma" w:cs="Tahoma"/>
          <w:szCs w:val="20"/>
          <w:lang w:val="el-GR"/>
        </w:rPr>
      </w:pPr>
      <w:r>
        <w:rPr>
          <w:rFonts w:ascii="Tahoma" w:hAnsi="Tahoma" w:cs="Tahoma"/>
          <w:szCs w:val="20"/>
          <w:lang w:val="el-GR"/>
        </w:rPr>
        <w:t xml:space="preserve">Η ενδεικτικά απαιτούμενη </w:t>
      </w:r>
      <w:r>
        <w:rPr>
          <w:rFonts w:ascii="Tahoma" w:hAnsi="Tahoma" w:cs="Tahoma"/>
          <w:b/>
          <w:szCs w:val="20"/>
          <w:lang w:val="el-GR"/>
        </w:rPr>
        <w:t>κτιριακή υποδομή</w:t>
      </w:r>
      <w:r>
        <w:rPr>
          <w:rFonts w:ascii="Tahoma" w:hAnsi="Tahoma" w:cs="Tahoma"/>
          <w:szCs w:val="20"/>
          <w:lang w:val="el-GR"/>
        </w:rPr>
        <w:t xml:space="preserve"> ενός Ξενώνα, παρουσιάζεται στον Πίνακα που ακολουθεί.</w:t>
      </w:r>
    </w:p>
    <w:p w14:paraId="6AEC2ED9" w14:textId="77777777" w:rsidR="00E43194" w:rsidRDefault="00E43194" w:rsidP="00E43194">
      <w:pPr>
        <w:spacing w:line="240" w:lineRule="auto"/>
        <w:jc w:val="center"/>
        <w:rPr>
          <w:rFonts w:ascii="Tahoma" w:hAnsi="Tahoma" w:cs="Tahoma"/>
          <w:b/>
          <w:szCs w:val="20"/>
          <w:lang w:val="el-GR"/>
        </w:rPr>
      </w:pPr>
      <w:r>
        <w:rPr>
          <w:rFonts w:ascii="Tahoma" w:hAnsi="Tahoma" w:cs="Tahoma"/>
          <w:b/>
          <w:szCs w:val="20"/>
          <w:lang w:val="el-GR"/>
        </w:rPr>
        <w:t>Ενδεικτικές απαιτήσεις κτιριακής υποδομής Ξενώνων</w:t>
      </w:r>
    </w:p>
    <w:tbl>
      <w:tblPr>
        <w:tblW w:w="8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4094"/>
      </w:tblGrid>
      <w:tr w:rsidR="00E43194" w14:paraId="768D6BDD" w14:textId="77777777" w:rsidTr="00E43194">
        <w:trPr>
          <w:jc w:val="center"/>
        </w:trPr>
        <w:tc>
          <w:tcPr>
            <w:tcW w:w="4306" w:type="dxa"/>
            <w:tcBorders>
              <w:top w:val="single" w:sz="4" w:space="0" w:color="auto"/>
              <w:left w:val="single" w:sz="4" w:space="0" w:color="auto"/>
              <w:bottom w:val="single" w:sz="4" w:space="0" w:color="auto"/>
              <w:right w:val="single" w:sz="4" w:space="0" w:color="auto"/>
            </w:tcBorders>
            <w:shd w:val="clear" w:color="auto" w:fill="FFFFCC"/>
            <w:vAlign w:val="center"/>
            <w:hideMark/>
          </w:tcPr>
          <w:p w14:paraId="01CE2A8E" w14:textId="77777777" w:rsidR="00E43194" w:rsidRDefault="00E43194">
            <w:pPr>
              <w:spacing w:before="0" w:after="0" w:line="240" w:lineRule="auto"/>
              <w:jc w:val="center"/>
              <w:rPr>
                <w:rFonts w:ascii="Tahoma" w:hAnsi="Tahoma" w:cs="Tahoma"/>
                <w:b/>
                <w:szCs w:val="20"/>
                <w:lang w:val="el-GR"/>
              </w:rPr>
            </w:pPr>
            <w:r>
              <w:rPr>
                <w:rFonts w:ascii="Tahoma" w:hAnsi="Tahoma" w:cs="Tahoma"/>
                <w:b/>
                <w:szCs w:val="20"/>
                <w:lang w:val="el-GR"/>
              </w:rPr>
              <w:t>ΧΩΡΟΙ</w:t>
            </w:r>
          </w:p>
        </w:tc>
        <w:tc>
          <w:tcPr>
            <w:tcW w:w="4094" w:type="dxa"/>
            <w:tcBorders>
              <w:top w:val="single" w:sz="4" w:space="0" w:color="auto"/>
              <w:left w:val="single" w:sz="4" w:space="0" w:color="auto"/>
              <w:bottom w:val="single" w:sz="4" w:space="0" w:color="auto"/>
              <w:right w:val="single" w:sz="4" w:space="0" w:color="auto"/>
            </w:tcBorders>
            <w:shd w:val="clear" w:color="auto" w:fill="FFFFCC"/>
            <w:vAlign w:val="center"/>
            <w:hideMark/>
          </w:tcPr>
          <w:p w14:paraId="5D433677" w14:textId="77777777" w:rsidR="00E43194" w:rsidRDefault="00E43194">
            <w:pPr>
              <w:spacing w:before="0" w:after="0" w:line="240" w:lineRule="auto"/>
              <w:jc w:val="left"/>
              <w:rPr>
                <w:rFonts w:ascii="Tahoma" w:hAnsi="Tahoma" w:cs="Tahoma"/>
                <w:b/>
                <w:szCs w:val="20"/>
                <w:lang w:val="el-GR"/>
              </w:rPr>
            </w:pPr>
            <w:r>
              <w:rPr>
                <w:rFonts w:ascii="Tahoma" w:hAnsi="Tahoma" w:cs="Tahoma"/>
                <w:b/>
                <w:szCs w:val="20"/>
                <w:lang w:val="el-GR"/>
              </w:rPr>
              <w:t>ΠΡΟΒΛΕΠΟΜΕΝΕΣ ΧΡΗΣΕΙΣ</w:t>
            </w:r>
          </w:p>
        </w:tc>
      </w:tr>
      <w:tr w:rsidR="00E43194" w14:paraId="72F18CB8" w14:textId="77777777" w:rsidTr="00E43194">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hideMark/>
          </w:tcPr>
          <w:p w14:paraId="2A6FFF10"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Διοίκηση</w:t>
            </w:r>
          </w:p>
        </w:tc>
        <w:tc>
          <w:tcPr>
            <w:tcW w:w="4094" w:type="dxa"/>
            <w:tcBorders>
              <w:top w:val="single" w:sz="4" w:space="0" w:color="auto"/>
              <w:left w:val="single" w:sz="4" w:space="0" w:color="auto"/>
              <w:bottom w:val="single" w:sz="4" w:space="0" w:color="auto"/>
              <w:right w:val="single" w:sz="4" w:space="0" w:color="auto"/>
            </w:tcBorders>
            <w:vAlign w:val="center"/>
            <w:hideMark/>
          </w:tcPr>
          <w:p w14:paraId="2598D35E"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Χώρος συνεδριάσεων</w:t>
            </w:r>
          </w:p>
        </w:tc>
      </w:tr>
      <w:tr w:rsidR="00E43194" w14:paraId="5D8DCAA2" w14:textId="77777777" w:rsidTr="00E43194">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hideMark/>
          </w:tcPr>
          <w:p w14:paraId="37B06B4D"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Γραφεία-αρχείο</w:t>
            </w:r>
          </w:p>
        </w:tc>
        <w:tc>
          <w:tcPr>
            <w:tcW w:w="4094" w:type="dxa"/>
            <w:tcBorders>
              <w:top w:val="single" w:sz="4" w:space="0" w:color="auto"/>
              <w:left w:val="single" w:sz="4" w:space="0" w:color="auto"/>
              <w:bottom w:val="single" w:sz="4" w:space="0" w:color="auto"/>
              <w:right w:val="single" w:sz="4" w:space="0" w:color="auto"/>
            </w:tcBorders>
            <w:vAlign w:val="center"/>
            <w:hideMark/>
          </w:tcPr>
          <w:p w14:paraId="06113794"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Χώρος διοίκησης -  διοικητικών στελεχών. Χώρος αρχειοθέτησης υλικού</w:t>
            </w:r>
          </w:p>
        </w:tc>
      </w:tr>
      <w:tr w:rsidR="00E43194" w14:paraId="660F5929" w14:textId="77777777" w:rsidTr="00E43194">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hideMark/>
          </w:tcPr>
          <w:p w14:paraId="23A38697"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Χώρος υποδοχής</w:t>
            </w:r>
          </w:p>
        </w:tc>
        <w:tc>
          <w:tcPr>
            <w:tcW w:w="4094" w:type="dxa"/>
            <w:tcBorders>
              <w:top w:val="single" w:sz="4" w:space="0" w:color="auto"/>
              <w:left w:val="single" w:sz="4" w:space="0" w:color="auto"/>
              <w:bottom w:val="single" w:sz="4" w:space="0" w:color="auto"/>
              <w:right w:val="single" w:sz="4" w:space="0" w:color="auto"/>
            </w:tcBorders>
            <w:vAlign w:val="center"/>
            <w:hideMark/>
          </w:tcPr>
          <w:p w14:paraId="536F0B3F"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 xml:space="preserve">Κατάλληλα διαμορφωμένος χώρος με πίνακα ανάρτησης πληροφοριακού υλικού </w:t>
            </w:r>
          </w:p>
        </w:tc>
      </w:tr>
      <w:tr w:rsidR="00E43194" w14:paraId="69C98613" w14:textId="77777777" w:rsidTr="00E43194">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hideMark/>
          </w:tcPr>
          <w:p w14:paraId="75DC5B99"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Ατομική συμβουλευτική</w:t>
            </w:r>
          </w:p>
        </w:tc>
        <w:tc>
          <w:tcPr>
            <w:tcW w:w="4094" w:type="dxa"/>
            <w:tcBorders>
              <w:top w:val="single" w:sz="4" w:space="0" w:color="auto"/>
              <w:left w:val="single" w:sz="4" w:space="0" w:color="auto"/>
              <w:bottom w:val="single" w:sz="4" w:space="0" w:color="auto"/>
              <w:right w:val="single" w:sz="4" w:space="0" w:color="auto"/>
            </w:tcBorders>
            <w:vAlign w:val="center"/>
            <w:hideMark/>
          </w:tcPr>
          <w:p w14:paraId="21B2F764"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Χώρος ατομικής συμβουλευτικής</w:t>
            </w:r>
          </w:p>
        </w:tc>
      </w:tr>
      <w:tr w:rsidR="00E43194" w14:paraId="22D94B82" w14:textId="77777777" w:rsidTr="00E43194">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hideMark/>
          </w:tcPr>
          <w:p w14:paraId="7329836E"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Τραπεζαρία -Καθιστικό</w:t>
            </w:r>
          </w:p>
        </w:tc>
        <w:tc>
          <w:tcPr>
            <w:tcW w:w="4094" w:type="dxa"/>
            <w:tcBorders>
              <w:top w:val="single" w:sz="4" w:space="0" w:color="auto"/>
              <w:left w:val="single" w:sz="4" w:space="0" w:color="auto"/>
              <w:bottom w:val="single" w:sz="4" w:space="0" w:color="auto"/>
              <w:right w:val="single" w:sz="4" w:space="0" w:color="auto"/>
            </w:tcBorders>
            <w:vAlign w:val="center"/>
            <w:hideMark/>
          </w:tcPr>
          <w:p w14:paraId="1AA40ED2"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Χώρος εστίασης &amp; ψυχαγωγίας, χώρος εκδηλώσεων και φιλοξενίας παιδιών</w:t>
            </w:r>
          </w:p>
        </w:tc>
      </w:tr>
      <w:tr w:rsidR="00E43194" w14:paraId="51195ECA" w14:textId="77777777" w:rsidTr="00E43194">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hideMark/>
          </w:tcPr>
          <w:p w14:paraId="05327D11"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Κουζίνα και βοηθητικοί χώροι</w:t>
            </w:r>
          </w:p>
        </w:tc>
        <w:tc>
          <w:tcPr>
            <w:tcW w:w="4094" w:type="dxa"/>
            <w:tcBorders>
              <w:top w:val="single" w:sz="4" w:space="0" w:color="auto"/>
              <w:left w:val="single" w:sz="4" w:space="0" w:color="auto"/>
              <w:bottom w:val="single" w:sz="4" w:space="0" w:color="auto"/>
              <w:right w:val="single" w:sz="4" w:space="0" w:color="auto"/>
            </w:tcBorders>
            <w:vAlign w:val="center"/>
            <w:hideMark/>
          </w:tcPr>
          <w:p w14:paraId="7CF4A98C"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 xml:space="preserve">Κουζίνα, αποθήκη </w:t>
            </w:r>
            <w:proofErr w:type="spellStart"/>
            <w:r>
              <w:rPr>
                <w:rFonts w:ascii="Tahoma" w:hAnsi="Tahoma" w:cs="Tahoma"/>
                <w:szCs w:val="20"/>
                <w:lang w:val="el-GR"/>
              </w:rPr>
              <w:t>κλπ</w:t>
            </w:r>
            <w:proofErr w:type="spellEnd"/>
          </w:p>
        </w:tc>
      </w:tr>
      <w:tr w:rsidR="00E43194" w14:paraId="50641C3F" w14:textId="77777777" w:rsidTr="00E43194">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hideMark/>
          </w:tcPr>
          <w:p w14:paraId="555639D5"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Υπνοδωμάτια με ανεξάρτητη τουαλέτα-μπάνιο</w:t>
            </w:r>
          </w:p>
        </w:tc>
        <w:tc>
          <w:tcPr>
            <w:tcW w:w="4094" w:type="dxa"/>
            <w:tcBorders>
              <w:top w:val="single" w:sz="4" w:space="0" w:color="auto"/>
              <w:left w:val="single" w:sz="4" w:space="0" w:color="auto"/>
              <w:bottom w:val="single" w:sz="4" w:space="0" w:color="auto"/>
              <w:right w:val="single" w:sz="4" w:space="0" w:color="auto"/>
            </w:tcBorders>
            <w:vAlign w:val="center"/>
            <w:hideMark/>
          </w:tcPr>
          <w:p w14:paraId="67F58109"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 xml:space="preserve">Δωμάτια φιλοξενίας </w:t>
            </w:r>
          </w:p>
        </w:tc>
      </w:tr>
      <w:tr w:rsidR="00E43194" w14:paraId="42162CFF" w14:textId="77777777" w:rsidTr="00E43194">
        <w:trPr>
          <w:cantSplit/>
          <w:trHeight w:val="397"/>
          <w:jc w:val="center"/>
        </w:trPr>
        <w:tc>
          <w:tcPr>
            <w:tcW w:w="4306" w:type="dxa"/>
            <w:tcBorders>
              <w:top w:val="single" w:sz="4" w:space="0" w:color="auto"/>
              <w:left w:val="single" w:sz="4" w:space="0" w:color="auto"/>
              <w:bottom w:val="single" w:sz="4" w:space="0" w:color="auto"/>
              <w:right w:val="single" w:sz="4" w:space="0" w:color="auto"/>
            </w:tcBorders>
            <w:vAlign w:val="center"/>
            <w:hideMark/>
          </w:tcPr>
          <w:p w14:paraId="2B9C7EE5" w14:textId="77777777" w:rsidR="00E43194" w:rsidRDefault="00E43194">
            <w:pPr>
              <w:spacing w:before="0" w:after="0" w:line="240" w:lineRule="auto"/>
              <w:jc w:val="left"/>
              <w:rPr>
                <w:rFonts w:ascii="Tahoma" w:hAnsi="Tahoma" w:cs="Tahoma"/>
                <w:szCs w:val="20"/>
                <w:lang w:val="el-GR"/>
              </w:rPr>
            </w:pPr>
            <w:r>
              <w:rPr>
                <w:rFonts w:ascii="Tahoma" w:hAnsi="Tahoma" w:cs="Tahoma"/>
                <w:szCs w:val="20"/>
                <w:lang w:val="el-GR"/>
              </w:rPr>
              <w:t xml:space="preserve">Τουαλέτες προσωπικού-επισκεπτών </w:t>
            </w:r>
          </w:p>
        </w:tc>
        <w:tc>
          <w:tcPr>
            <w:tcW w:w="4094" w:type="dxa"/>
            <w:tcBorders>
              <w:top w:val="single" w:sz="4" w:space="0" w:color="auto"/>
              <w:left w:val="single" w:sz="4" w:space="0" w:color="auto"/>
              <w:bottom w:val="single" w:sz="4" w:space="0" w:color="auto"/>
              <w:right w:val="single" w:sz="4" w:space="0" w:color="auto"/>
            </w:tcBorders>
            <w:vAlign w:val="center"/>
            <w:hideMark/>
          </w:tcPr>
          <w:p w14:paraId="2DBCE126" w14:textId="77777777" w:rsidR="00E43194" w:rsidRDefault="00E43194">
            <w:pPr>
              <w:spacing w:before="0" w:after="0" w:line="240" w:lineRule="auto"/>
              <w:jc w:val="left"/>
              <w:rPr>
                <w:rFonts w:ascii="Tahoma" w:hAnsi="Tahoma" w:cs="Tahoma"/>
                <w:szCs w:val="20"/>
                <w:lang w:val="el-GR"/>
              </w:rPr>
            </w:pPr>
            <w:r>
              <w:rPr>
                <w:rFonts w:ascii="Tahoma" w:hAnsi="Tahoma" w:cs="Tahoma"/>
                <w:szCs w:val="20"/>
              </w:rPr>
              <w:t>WC</w:t>
            </w:r>
          </w:p>
        </w:tc>
      </w:tr>
    </w:tbl>
    <w:p w14:paraId="67C90355" w14:textId="77777777" w:rsidR="00E43194" w:rsidRDefault="00E43194" w:rsidP="00E43194">
      <w:pPr>
        <w:spacing w:line="240" w:lineRule="auto"/>
        <w:rPr>
          <w:rFonts w:ascii="Tahoma" w:hAnsi="Tahoma" w:cs="Tahoma"/>
          <w:szCs w:val="20"/>
          <w:lang w:val="el-GR"/>
        </w:rPr>
      </w:pPr>
      <w:r>
        <w:rPr>
          <w:rFonts w:ascii="Tahoma" w:hAnsi="Tahoma" w:cs="Tahoma"/>
          <w:szCs w:val="20"/>
          <w:lang w:val="el-GR"/>
        </w:rPr>
        <w:t xml:space="preserve">Ο </w:t>
      </w:r>
      <w:r>
        <w:rPr>
          <w:rFonts w:ascii="Tahoma" w:hAnsi="Tahoma" w:cs="Tahoma"/>
          <w:b/>
          <w:szCs w:val="20"/>
          <w:lang w:val="el-GR"/>
        </w:rPr>
        <w:t>εξοπλισμός</w:t>
      </w:r>
      <w:r>
        <w:rPr>
          <w:rFonts w:ascii="Tahoma" w:hAnsi="Tahoma" w:cs="Tahoma"/>
          <w:szCs w:val="20"/>
          <w:lang w:val="el-GR"/>
        </w:rPr>
        <w:t xml:space="preserve"> ενός Ξενώνα περιλαμβάνει:</w:t>
      </w:r>
    </w:p>
    <w:p w14:paraId="2591C5C6" w14:textId="77777777" w:rsidR="00E43194" w:rsidRDefault="00E43194" w:rsidP="00E43194">
      <w:pPr>
        <w:pStyle w:val="30"/>
        <w:numPr>
          <w:ilvl w:val="0"/>
          <w:numId w:val="5"/>
        </w:numPr>
        <w:tabs>
          <w:tab w:val="left" w:pos="284"/>
        </w:tabs>
        <w:spacing w:line="240" w:lineRule="auto"/>
        <w:rPr>
          <w:rFonts w:ascii="Tahoma" w:hAnsi="Tahoma" w:cs="Tahoma"/>
          <w:sz w:val="20"/>
          <w:szCs w:val="20"/>
          <w:lang w:val="el-GR"/>
        </w:rPr>
      </w:pPr>
      <w:r>
        <w:rPr>
          <w:rFonts w:ascii="Tahoma" w:hAnsi="Tahoma" w:cs="Tahoma"/>
          <w:sz w:val="20"/>
          <w:szCs w:val="20"/>
          <w:lang w:val="el-GR"/>
        </w:rPr>
        <w:t>Επαρκή υλικοτεχνικό εξοπλισμό για τις ανάγκες του απασχολούμενου προσωπικού (γραφεία, βιβλιοθήκες, καθίσματα εργασίας και επισκεπτών, Η/Υ και σχετικό εξοπλισμό, εξοπλισμό τηλεπικοινωνιών, σύνδεση με το διαδίκτυο).</w:t>
      </w:r>
    </w:p>
    <w:p w14:paraId="645CF400" w14:textId="77777777" w:rsidR="00E43194" w:rsidRDefault="00E43194" w:rsidP="00E43194">
      <w:pPr>
        <w:pStyle w:val="30"/>
        <w:numPr>
          <w:ilvl w:val="0"/>
          <w:numId w:val="5"/>
        </w:numPr>
        <w:tabs>
          <w:tab w:val="left" w:pos="284"/>
        </w:tabs>
        <w:spacing w:line="240" w:lineRule="auto"/>
        <w:rPr>
          <w:rFonts w:ascii="Tahoma" w:hAnsi="Tahoma" w:cs="Tahoma"/>
          <w:sz w:val="20"/>
          <w:szCs w:val="20"/>
          <w:lang w:val="el-GR"/>
        </w:rPr>
      </w:pPr>
      <w:r>
        <w:rPr>
          <w:rFonts w:ascii="Tahoma" w:hAnsi="Tahoma" w:cs="Tahoma"/>
          <w:sz w:val="20"/>
          <w:szCs w:val="20"/>
          <w:lang w:val="el-GR"/>
        </w:rPr>
        <w:t>Επαρκή ξενοδοχειακό εξοπλισμό για την φιλοξενία των γυναικών – θυμάτων βίας ή/και πολλαπλών διακρίσεων και των παιδιών τους.</w:t>
      </w:r>
    </w:p>
    <w:p w14:paraId="5D09913E" w14:textId="77777777" w:rsidR="00E43194" w:rsidRDefault="00E43194" w:rsidP="00E43194">
      <w:pPr>
        <w:pStyle w:val="30"/>
        <w:numPr>
          <w:ilvl w:val="0"/>
          <w:numId w:val="5"/>
        </w:numPr>
        <w:tabs>
          <w:tab w:val="left" w:pos="284"/>
        </w:tabs>
        <w:spacing w:line="240" w:lineRule="auto"/>
        <w:rPr>
          <w:rFonts w:ascii="Tahoma" w:hAnsi="Tahoma" w:cs="Tahoma"/>
          <w:sz w:val="20"/>
          <w:szCs w:val="20"/>
          <w:lang w:val="el-GR"/>
        </w:rPr>
      </w:pPr>
      <w:r>
        <w:rPr>
          <w:rFonts w:ascii="Tahoma" w:hAnsi="Tahoma" w:cs="Tahoma"/>
          <w:sz w:val="20"/>
          <w:szCs w:val="20"/>
          <w:lang w:val="el-GR"/>
        </w:rPr>
        <w:t xml:space="preserve">Συστήματα Ασφαλείας, συναγερμού και άμεσης σύνδεσης με την Ελληνική Αστυνομία </w:t>
      </w:r>
    </w:p>
    <w:p w14:paraId="5315F148" w14:textId="77777777" w:rsidR="00E43194" w:rsidRDefault="00E43194" w:rsidP="00E43194">
      <w:pPr>
        <w:pStyle w:val="a4"/>
        <w:numPr>
          <w:ilvl w:val="0"/>
          <w:numId w:val="5"/>
        </w:numPr>
        <w:tabs>
          <w:tab w:val="left" w:pos="284"/>
        </w:tabs>
        <w:spacing w:line="240" w:lineRule="auto"/>
        <w:rPr>
          <w:rFonts w:ascii="Tahoma" w:hAnsi="Tahoma" w:cs="Tahoma"/>
          <w:szCs w:val="20"/>
          <w:lang w:val="el-GR"/>
        </w:rPr>
      </w:pPr>
      <w:r>
        <w:rPr>
          <w:rFonts w:ascii="Tahoma" w:hAnsi="Tahoma" w:cs="Tahoma"/>
          <w:szCs w:val="20"/>
          <w:lang w:val="el-GR"/>
        </w:rPr>
        <w:t>Επιπρόσθετα, κάθε Ξενώνας θα πρέπει απαραιτήτως να εξασφαλίζει τη φύλαξη του χώρου σε 24ωρη βάση.</w:t>
      </w:r>
    </w:p>
    <w:p w14:paraId="0BD6375E" w14:textId="77777777" w:rsidR="00E43194" w:rsidRDefault="00E43194" w:rsidP="00E43194">
      <w:pPr>
        <w:pStyle w:val="3"/>
        <w:spacing w:before="120" w:after="120" w:line="240" w:lineRule="auto"/>
        <w:rPr>
          <w:rFonts w:ascii="Tahoma" w:hAnsi="Tahoma" w:cs="Tahoma"/>
          <w:bCs/>
          <w:color w:val="auto"/>
          <w:sz w:val="20"/>
          <w:szCs w:val="20"/>
          <w:u w:val="single"/>
          <w:lang w:val="el-GR"/>
        </w:rPr>
      </w:pPr>
    </w:p>
    <w:p w14:paraId="3416CD51" w14:textId="77777777" w:rsidR="00E43194" w:rsidRDefault="00E43194" w:rsidP="00E43194">
      <w:pPr>
        <w:pStyle w:val="3"/>
        <w:spacing w:before="120" w:after="120" w:line="240" w:lineRule="auto"/>
        <w:rPr>
          <w:rFonts w:ascii="Tahoma" w:hAnsi="Tahoma" w:cs="Tahoma"/>
          <w:b/>
          <w:bCs/>
          <w:color w:val="auto"/>
          <w:sz w:val="20"/>
          <w:szCs w:val="20"/>
          <w:u w:val="single"/>
          <w:lang w:val="el-GR"/>
        </w:rPr>
      </w:pPr>
      <w:r>
        <w:rPr>
          <w:rFonts w:ascii="Tahoma" w:hAnsi="Tahoma" w:cs="Tahoma"/>
          <w:b/>
          <w:bCs/>
          <w:color w:val="auto"/>
          <w:sz w:val="20"/>
          <w:szCs w:val="20"/>
          <w:u w:val="single"/>
          <w:lang w:val="el-GR"/>
        </w:rPr>
        <w:t>Γ. Στελέχωση</w:t>
      </w:r>
      <w:bookmarkEnd w:id="1"/>
      <w:r>
        <w:rPr>
          <w:rFonts w:ascii="Tahoma" w:hAnsi="Tahoma" w:cs="Tahoma"/>
          <w:b/>
          <w:bCs/>
          <w:color w:val="auto"/>
          <w:sz w:val="20"/>
          <w:szCs w:val="20"/>
          <w:u w:val="single"/>
          <w:lang w:val="el-GR"/>
        </w:rPr>
        <w:t xml:space="preserve"> Ξενώνα</w:t>
      </w:r>
    </w:p>
    <w:p w14:paraId="69CF70CB" w14:textId="77777777" w:rsidR="00E43194" w:rsidRDefault="00E43194" w:rsidP="00E43194">
      <w:pPr>
        <w:spacing w:line="240" w:lineRule="auto"/>
        <w:rPr>
          <w:rFonts w:ascii="Tahoma" w:hAnsi="Tahoma" w:cs="Tahoma"/>
          <w:szCs w:val="20"/>
          <w:lang w:val="el-GR"/>
        </w:rPr>
      </w:pPr>
      <w:r>
        <w:rPr>
          <w:rFonts w:ascii="Tahoma" w:hAnsi="Tahoma" w:cs="Tahoma"/>
          <w:szCs w:val="20"/>
          <w:lang w:val="el-GR"/>
        </w:rPr>
        <w:t xml:space="preserve">Ο Ξενώνας Φιλοξενίας συνεχίζει να χρηματοδοτείται για τη λειτουργία του με το υπάρχον προσωπικό. Σε κάθε περίπτωση σε κάθε Ξενώνα Φιλοξενίας απασχολούνται κατ’ ελάχιστο 8 στελέχη. Σε περίπτωση που ο Ξενώνας Φιλοξενίας δεν πληροί τον απαιτούμενο ελάχιστο αριθμό στελεχών, ο Δικαιούχος δεσμεύεται να προχωρήσει στην πλήρωση των κενών θέσεων σύμφωνα με το ισχύον θεσμικό πλαίσιο.   </w:t>
      </w:r>
    </w:p>
    <w:p w14:paraId="562709D1" w14:textId="77777777" w:rsidR="00E43194" w:rsidRDefault="00E43194" w:rsidP="00E43194">
      <w:pPr>
        <w:spacing w:line="240" w:lineRule="auto"/>
        <w:rPr>
          <w:rFonts w:ascii="Tahoma" w:hAnsi="Tahoma" w:cs="Tahoma"/>
          <w:szCs w:val="20"/>
          <w:lang w:val="el-GR"/>
        </w:rPr>
      </w:pPr>
      <w:r>
        <w:rPr>
          <w:rFonts w:ascii="Tahoma" w:hAnsi="Tahoma" w:cs="Tahoma"/>
          <w:szCs w:val="20"/>
          <w:lang w:val="el-GR"/>
        </w:rPr>
        <w:t>Για την εύρυθμη και την πλέον αποτελεσματική λειτουργία του Ξενώνα προτείνεται η στελέχωσή του με τις ακόλουθες ειδικότητες:</w:t>
      </w:r>
    </w:p>
    <w:p w14:paraId="32B06A3F" w14:textId="77777777" w:rsidR="00E43194" w:rsidRDefault="00E43194" w:rsidP="00E43194">
      <w:pPr>
        <w:pStyle w:val="30"/>
        <w:numPr>
          <w:ilvl w:val="0"/>
          <w:numId w:val="6"/>
        </w:numPr>
        <w:tabs>
          <w:tab w:val="left" w:pos="284"/>
        </w:tabs>
        <w:spacing w:line="240" w:lineRule="auto"/>
        <w:ind w:left="284" w:hanging="284"/>
        <w:rPr>
          <w:rFonts w:ascii="Tahoma" w:hAnsi="Tahoma" w:cs="Tahoma"/>
          <w:sz w:val="20"/>
          <w:szCs w:val="20"/>
          <w:lang w:val="el-GR"/>
        </w:rPr>
      </w:pPr>
      <w:r>
        <w:rPr>
          <w:rFonts w:ascii="Tahoma" w:hAnsi="Tahoma" w:cs="Tahoma"/>
          <w:sz w:val="20"/>
          <w:szCs w:val="20"/>
          <w:lang w:val="el-GR"/>
        </w:rPr>
        <w:t xml:space="preserve">1 ΠΕ ή ΤΕ Διοικητικός υπάλληλος </w:t>
      </w:r>
    </w:p>
    <w:p w14:paraId="34E8CC21" w14:textId="77777777" w:rsidR="00E43194" w:rsidRDefault="00E43194" w:rsidP="00E43194">
      <w:pPr>
        <w:pStyle w:val="30"/>
        <w:numPr>
          <w:ilvl w:val="0"/>
          <w:numId w:val="6"/>
        </w:numPr>
        <w:tabs>
          <w:tab w:val="left" w:pos="284"/>
        </w:tabs>
        <w:spacing w:line="240" w:lineRule="auto"/>
        <w:ind w:left="284" w:hanging="284"/>
        <w:rPr>
          <w:rFonts w:ascii="Tahoma" w:hAnsi="Tahoma" w:cs="Tahoma"/>
          <w:sz w:val="20"/>
          <w:szCs w:val="20"/>
          <w:lang w:val="el-GR"/>
        </w:rPr>
      </w:pPr>
      <w:r>
        <w:rPr>
          <w:rFonts w:ascii="Tahoma" w:hAnsi="Tahoma" w:cs="Tahoma"/>
          <w:sz w:val="20"/>
          <w:szCs w:val="20"/>
          <w:lang w:val="el-GR"/>
        </w:rPr>
        <w:t>1 ΠΕ Κοινωνιολόγων κατά προτίμηση στην κοινωνική διοίκηση (</w:t>
      </w:r>
      <w:proofErr w:type="spellStart"/>
      <w:r>
        <w:rPr>
          <w:rFonts w:ascii="Tahoma" w:hAnsi="Tahoma" w:cs="Tahoma"/>
          <w:sz w:val="20"/>
          <w:szCs w:val="20"/>
          <w:lang w:val="el-GR"/>
        </w:rPr>
        <w:t>διαχεριστής</w:t>
      </w:r>
      <w:proofErr w:type="spellEnd"/>
      <w:r>
        <w:rPr>
          <w:rFonts w:ascii="Tahoma" w:hAnsi="Tahoma" w:cs="Tahoma"/>
          <w:sz w:val="20"/>
          <w:szCs w:val="20"/>
          <w:lang w:val="el-GR"/>
        </w:rPr>
        <w:t>/</w:t>
      </w:r>
      <w:proofErr w:type="spellStart"/>
      <w:r>
        <w:rPr>
          <w:rFonts w:ascii="Tahoma" w:hAnsi="Tahoma" w:cs="Tahoma"/>
          <w:sz w:val="20"/>
          <w:szCs w:val="20"/>
          <w:lang w:val="el-GR"/>
        </w:rPr>
        <w:t>στρια</w:t>
      </w:r>
      <w:proofErr w:type="spellEnd"/>
      <w:r>
        <w:rPr>
          <w:rFonts w:ascii="Tahoma" w:hAnsi="Tahoma" w:cs="Tahoma"/>
          <w:sz w:val="20"/>
          <w:szCs w:val="20"/>
          <w:lang w:val="el-GR"/>
        </w:rPr>
        <w:t xml:space="preserve"> του έργου)</w:t>
      </w:r>
    </w:p>
    <w:p w14:paraId="61EBCE46" w14:textId="77777777" w:rsidR="00E43194" w:rsidRDefault="00E43194" w:rsidP="00E43194">
      <w:pPr>
        <w:pStyle w:val="30"/>
        <w:numPr>
          <w:ilvl w:val="0"/>
          <w:numId w:val="6"/>
        </w:numPr>
        <w:tabs>
          <w:tab w:val="left" w:pos="284"/>
        </w:tabs>
        <w:spacing w:line="240" w:lineRule="auto"/>
        <w:ind w:left="284" w:hanging="284"/>
        <w:rPr>
          <w:rFonts w:ascii="Tahoma" w:hAnsi="Tahoma" w:cs="Tahoma"/>
          <w:sz w:val="20"/>
          <w:szCs w:val="20"/>
          <w:lang w:val="el-GR"/>
        </w:rPr>
      </w:pPr>
      <w:r>
        <w:rPr>
          <w:rFonts w:ascii="Tahoma" w:hAnsi="Tahoma" w:cs="Tahoma"/>
          <w:sz w:val="20"/>
          <w:szCs w:val="20"/>
          <w:lang w:val="el-GR"/>
        </w:rPr>
        <w:t>1 ΠΕ Ψυχολόγων με εξειδικευμένη εμπειρία ενός τουλάχιστον έτους στην παροχή υπηρεσιών ψυχοκοινωνικής υποστήριξης ή/ και συμβουλευτικής γυναικών / γυναικών θυμάτων βίας ή και πολλαπλών διακρίσεων</w:t>
      </w:r>
    </w:p>
    <w:p w14:paraId="2E554DCA" w14:textId="77777777" w:rsidR="00E43194" w:rsidRDefault="00E43194" w:rsidP="00E43194">
      <w:pPr>
        <w:pStyle w:val="30"/>
        <w:numPr>
          <w:ilvl w:val="0"/>
          <w:numId w:val="6"/>
        </w:numPr>
        <w:tabs>
          <w:tab w:val="left" w:pos="284"/>
        </w:tabs>
        <w:spacing w:line="240" w:lineRule="auto"/>
        <w:ind w:left="284" w:hanging="284"/>
        <w:rPr>
          <w:rFonts w:ascii="Tahoma" w:hAnsi="Tahoma" w:cs="Tahoma"/>
          <w:sz w:val="20"/>
          <w:szCs w:val="20"/>
          <w:lang w:val="el-GR"/>
        </w:rPr>
      </w:pPr>
      <w:r>
        <w:rPr>
          <w:rFonts w:ascii="Tahoma" w:hAnsi="Tahoma" w:cs="Tahoma"/>
          <w:sz w:val="20"/>
          <w:szCs w:val="20"/>
          <w:lang w:val="el-GR"/>
        </w:rPr>
        <w:t>1 ΠΕ ή ΤΕ Κοινωνικών Λειτουργών με εξειδικευμένη εμπειρία σε θέματα βίας ή/και ψυχοκοινωνικής στήριξης ή συμβουλευτικής γυναικών/γυναικών θυμάτων βίας ή και πολλαπλών διακρίσεων</w:t>
      </w:r>
    </w:p>
    <w:p w14:paraId="1996099D" w14:textId="77777777" w:rsidR="00E43194" w:rsidRDefault="00E43194" w:rsidP="00E43194">
      <w:pPr>
        <w:pStyle w:val="30"/>
        <w:numPr>
          <w:ilvl w:val="0"/>
          <w:numId w:val="6"/>
        </w:numPr>
        <w:tabs>
          <w:tab w:val="left" w:pos="284"/>
        </w:tabs>
        <w:spacing w:line="240" w:lineRule="auto"/>
        <w:ind w:left="284" w:hanging="284"/>
        <w:rPr>
          <w:rFonts w:ascii="Tahoma" w:hAnsi="Tahoma" w:cs="Tahoma"/>
          <w:sz w:val="20"/>
          <w:szCs w:val="20"/>
          <w:lang w:val="el-GR"/>
        </w:rPr>
      </w:pPr>
      <w:r>
        <w:rPr>
          <w:rFonts w:ascii="Tahoma" w:hAnsi="Tahoma" w:cs="Tahoma"/>
          <w:sz w:val="20"/>
          <w:szCs w:val="20"/>
          <w:lang w:val="el-GR"/>
        </w:rPr>
        <w:t>1 ΠΕ Ψυχολόγων με ειδίκευση ή/και εμπειρία στην Παιδοψυχολογία ή  ΠΕ Παιδαγωγό</w:t>
      </w:r>
    </w:p>
    <w:p w14:paraId="2BFB8D99" w14:textId="77777777" w:rsidR="00E43194" w:rsidRDefault="00E43194" w:rsidP="00E43194">
      <w:pPr>
        <w:pStyle w:val="30"/>
        <w:numPr>
          <w:ilvl w:val="0"/>
          <w:numId w:val="6"/>
        </w:numPr>
        <w:tabs>
          <w:tab w:val="left" w:pos="284"/>
        </w:tabs>
        <w:spacing w:line="240" w:lineRule="auto"/>
        <w:ind w:left="284" w:hanging="284"/>
        <w:rPr>
          <w:rFonts w:ascii="Tahoma" w:hAnsi="Tahoma" w:cs="Tahoma"/>
          <w:sz w:val="20"/>
          <w:szCs w:val="20"/>
          <w:lang w:val="el-GR"/>
        </w:rPr>
      </w:pPr>
      <w:r>
        <w:rPr>
          <w:rFonts w:ascii="Tahoma" w:hAnsi="Tahoma" w:cs="Tahoma"/>
          <w:sz w:val="20"/>
          <w:szCs w:val="20"/>
          <w:lang w:val="el-GR"/>
        </w:rPr>
        <w:t xml:space="preserve">1 Γενικό Βοηθητικό Προσωπικό ΥΕ </w:t>
      </w:r>
    </w:p>
    <w:p w14:paraId="6C73FDF2" w14:textId="77777777" w:rsidR="00E43194" w:rsidRDefault="00E43194" w:rsidP="00E43194">
      <w:pPr>
        <w:pStyle w:val="30"/>
        <w:numPr>
          <w:ilvl w:val="0"/>
          <w:numId w:val="6"/>
        </w:numPr>
        <w:tabs>
          <w:tab w:val="left" w:pos="284"/>
        </w:tabs>
        <w:spacing w:line="240" w:lineRule="auto"/>
        <w:ind w:left="284" w:hanging="284"/>
        <w:rPr>
          <w:rFonts w:ascii="Tahoma" w:hAnsi="Tahoma" w:cs="Tahoma"/>
          <w:sz w:val="20"/>
          <w:szCs w:val="20"/>
          <w:lang w:val="el-GR"/>
        </w:rPr>
      </w:pPr>
      <w:r>
        <w:rPr>
          <w:rFonts w:ascii="Tahoma" w:hAnsi="Tahoma" w:cs="Tahoma"/>
          <w:sz w:val="20"/>
          <w:szCs w:val="20"/>
          <w:lang w:val="el-GR"/>
        </w:rPr>
        <w:t>2 Φύλακες ΔΕ ή ΥΕ</w:t>
      </w:r>
    </w:p>
    <w:p w14:paraId="38E2252D" w14:textId="77777777" w:rsidR="00E43194" w:rsidRDefault="00E43194" w:rsidP="00E43194">
      <w:pPr>
        <w:spacing w:line="240" w:lineRule="auto"/>
        <w:rPr>
          <w:rFonts w:ascii="Tahoma" w:hAnsi="Tahoma" w:cs="Tahoma"/>
          <w:szCs w:val="20"/>
          <w:lang w:val="el-GR"/>
        </w:rPr>
      </w:pPr>
      <w:r>
        <w:rPr>
          <w:rFonts w:ascii="Tahoma" w:hAnsi="Tahoma" w:cs="Tahoma"/>
          <w:szCs w:val="20"/>
          <w:lang w:val="el-GR"/>
        </w:rPr>
        <w:t>Στην περίπτωση που δεν υπάρξουν υποψήφιοι/</w:t>
      </w:r>
      <w:proofErr w:type="spellStart"/>
      <w:r>
        <w:rPr>
          <w:rFonts w:ascii="Tahoma" w:hAnsi="Tahoma" w:cs="Tahoma"/>
          <w:szCs w:val="20"/>
          <w:lang w:val="el-GR"/>
        </w:rPr>
        <w:t>ες</w:t>
      </w:r>
      <w:proofErr w:type="spellEnd"/>
      <w:r>
        <w:rPr>
          <w:rFonts w:ascii="Tahoma" w:hAnsi="Tahoma" w:cs="Tahoma"/>
          <w:szCs w:val="20"/>
          <w:lang w:val="el-GR"/>
        </w:rPr>
        <w:t xml:space="preserve"> με τα παραπάνω προσόντα, δίνεται η δυνατότητα πρόσληψης υποψήφιων ως κατωτέρω:</w:t>
      </w:r>
    </w:p>
    <w:p w14:paraId="56B8F75A" w14:textId="77777777" w:rsidR="00E43194" w:rsidRDefault="00E43194" w:rsidP="00E43194">
      <w:pPr>
        <w:numPr>
          <w:ilvl w:val="0"/>
          <w:numId w:val="7"/>
        </w:numPr>
        <w:tabs>
          <w:tab w:val="num" w:pos="284"/>
        </w:tabs>
        <w:spacing w:line="240" w:lineRule="auto"/>
        <w:ind w:left="284" w:hanging="284"/>
        <w:rPr>
          <w:rFonts w:ascii="Tahoma" w:hAnsi="Tahoma" w:cs="Tahoma"/>
          <w:szCs w:val="20"/>
          <w:lang w:val="el-GR"/>
        </w:rPr>
      </w:pPr>
      <w:r>
        <w:rPr>
          <w:rFonts w:ascii="Tahoma" w:hAnsi="Tahoma" w:cs="Tahoma"/>
          <w:szCs w:val="20"/>
          <w:lang w:val="el-GR"/>
        </w:rPr>
        <w:t>Διοικητικός υπάλληλος ΔΕ</w:t>
      </w:r>
    </w:p>
    <w:p w14:paraId="10F626E4" w14:textId="77777777" w:rsidR="00E43194" w:rsidRDefault="00E43194" w:rsidP="00E43194">
      <w:pPr>
        <w:numPr>
          <w:ilvl w:val="0"/>
          <w:numId w:val="7"/>
        </w:numPr>
        <w:tabs>
          <w:tab w:val="num" w:pos="284"/>
        </w:tabs>
        <w:spacing w:line="240" w:lineRule="auto"/>
        <w:ind w:left="284" w:hanging="284"/>
        <w:rPr>
          <w:rFonts w:ascii="Tahoma" w:hAnsi="Tahoma" w:cs="Tahoma"/>
          <w:szCs w:val="20"/>
          <w:lang w:val="el-GR"/>
        </w:rPr>
      </w:pPr>
      <w:r>
        <w:rPr>
          <w:rFonts w:ascii="Tahoma" w:hAnsi="Tahoma" w:cs="Tahoma"/>
          <w:szCs w:val="20"/>
          <w:lang w:val="el-GR"/>
        </w:rPr>
        <w:t>ΠΕ Κοινωνιολόγων</w:t>
      </w:r>
    </w:p>
    <w:p w14:paraId="4E3EC195" w14:textId="77777777" w:rsidR="00E43194" w:rsidRDefault="00E43194" w:rsidP="00E43194">
      <w:pPr>
        <w:numPr>
          <w:ilvl w:val="0"/>
          <w:numId w:val="7"/>
        </w:numPr>
        <w:tabs>
          <w:tab w:val="num" w:pos="284"/>
        </w:tabs>
        <w:spacing w:line="240" w:lineRule="auto"/>
        <w:ind w:left="284" w:hanging="284"/>
        <w:rPr>
          <w:rFonts w:ascii="Tahoma" w:hAnsi="Tahoma" w:cs="Tahoma"/>
          <w:szCs w:val="20"/>
          <w:lang w:val="el-GR"/>
        </w:rPr>
      </w:pPr>
      <w:r>
        <w:rPr>
          <w:rFonts w:ascii="Tahoma" w:hAnsi="Tahoma" w:cs="Tahoma"/>
          <w:szCs w:val="20"/>
          <w:lang w:val="el-GR"/>
        </w:rPr>
        <w:t>ΠΕ ή ΤΕ Κοινωνικών Λειτουργών</w:t>
      </w:r>
    </w:p>
    <w:p w14:paraId="58955947" w14:textId="77777777" w:rsidR="00E43194" w:rsidRDefault="00E43194" w:rsidP="00E43194">
      <w:pPr>
        <w:numPr>
          <w:ilvl w:val="0"/>
          <w:numId w:val="7"/>
        </w:numPr>
        <w:tabs>
          <w:tab w:val="num" w:pos="284"/>
        </w:tabs>
        <w:spacing w:line="240" w:lineRule="auto"/>
        <w:ind w:left="284" w:hanging="284"/>
        <w:rPr>
          <w:rFonts w:ascii="Tahoma" w:hAnsi="Tahoma" w:cs="Tahoma"/>
          <w:szCs w:val="20"/>
          <w:lang w:val="el-GR"/>
        </w:rPr>
      </w:pPr>
      <w:r>
        <w:rPr>
          <w:rFonts w:ascii="Tahoma" w:hAnsi="Tahoma" w:cs="Tahoma"/>
          <w:szCs w:val="20"/>
          <w:lang w:val="el-GR"/>
        </w:rPr>
        <w:t>ΠΕ Ψυχολόγων.</w:t>
      </w:r>
    </w:p>
    <w:p w14:paraId="748EE510" w14:textId="77777777" w:rsidR="00E43194" w:rsidRDefault="00E43194" w:rsidP="00E43194">
      <w:pPr>
        <w:spacing w:before="0" w:after="0" w:line="240" w:lineRule="auto"/>
        <w:jc w:val="left"/>
        <w:rPr>
          <w:rFonts w:ascii="Tahoma" w:hAnsi="Tahoma" w:cs="Tahoma"/>
          <w:b/>
          <w:lang w:val="el-GR"/>
        </w:rPr>
      </w:pPr>
    </w:p>
    <w:p w14:paraId="28F682B6" w14:textId="77777777" w:rsidR="00E43194" w:rsidRDefault="00E43194" w:rsidP="00E43194">
      <w:pPr>
        <w:spacing w:line="240" w:lineRule="auto"/>
        <w:rPr>
          <w:rFonts w:ascii="Tahoma" w:hAnsi="Tahoma" w:cs="Tahoma"/>
          <w:szCs w:val="20"/>
          <w:lang w:val="el-GR"/>
        </w:rPr>
      </w:pPr>
      <w:r>
        <w:rPr>
          <w:rFonts w:ascii="Tahoma" w:hAnsi="Tahoma" w:cs="Tahoma"/>
          <w:szCs w:val="20"/>
          <w:lang w:val="el-GR"/>
        </w:rPr>
        <w:t xml:space="preserve">Τέλος, σε ό,τι αφορά τη στελέχωση του Ξενώνα Φιλοξενίας, εφόσον προκύψει ανάγκη κάλυψης θέσεων προσωπικού, αυτές θα καλυφθούν με υπαλλήλους των κλάδων / ειδικοτήτων που προβλέπονται από τις διατάξεις του Ν. 4604/2019 (ΦΕΚΑ’ 50/26.03.2019) «Προώθηση της ουσιαστικής ισότητας των φύλων, πρόληψη και καταπολέμηση της </w:t>
      </w:r>
      <w:proofErr w:type="spellStart"/>
      <w:r>
        <w:rPr>
          <w:rFonts w:ascii="Tahoma" w:hAnsi="Tahoma" w:cs="Tahoma"/>
          <w:szCs w:val="20"/>
          <w:lang w:val="el-GR"/>
        </w:rPr>
        <w:t>έμφυλης</w:t>
      </w:r>
      <w:proofErr w:type="spellEnd"/>
      <w:r>
        <w:rPr>
          <w:rFonts w:ascii="Tahoma" w:hAnsi="Tahoma" w:cs="Tahoma"/>
          <w:szCs w:val="20"/>
          <w:lang w:val="el-GR"/>
        </w:rPr>
        <w:t xml:space="preserve"> βίας Ρυθμίσεις για την απονομή Ιθαγένειας Διατάξεις σχετικές με τις εκλογές στην Τοπική Αυτοδιοίκηση Λοιπές διατάξεις», σύμφωνα με το </w:t>
      </w:r>
      <w:proofErr w:type="spellStart"/>
      <w:r>
        <w:rPr>
          <w:rFonts w:ascii="Tahoma" w:hAnsi="Tahoma" w:cs="Tahoma"/>
          <w:szCs w:val="20"/>
          <w:lang w:val="el-GR"/>
        </w:rPr>
        <w:t>προσοντολόγιο</w:t>
      </w:r>
      <w:proofErr w:type="spellEnd"/>
      <w:r>
        <w:rPr>
          <w:rFonts w:ascii="Tahoma" w:hAnsi="Tahoma" w:cs="Tahoma"/>
          <w:szCs w:val="20"/>
          <w:lang w:val="el-GR"/>
        </w:rPr>
        <w:t xml:space="preserve"> ανά κλάδο/ειδικότητα όπως προβλέπεται από τις διατάξεις του ΠΔ 85/2022 "Καθορισμός προσόντων διορισμού σε φορείς του Δημοσίου (</w:t>
      </w:r>
      <w:proofErr w:type="spellStart"/>
      <w:r>
        <w:rPr>
          <w:rFonts w:ascii="Tahoma" w:hAnsi="Tahoma" w:cs="Tahoma"/>
          <w:szCs w:val="20"/>
          <w:lang w:val="el-GR"/>
        </w:rPr>
        <w:t>Προσοντολόγιο-Κλαδολόγιο</w:t>
      </w:r>
      <w:proofErr w:type="spellEnd"/>
      <w:r>
        <w:rPr>
          <w:rFonts w:ascii="Tahoma" w:hAnsi="Tahoma" w:cs="Tahoma"/>
          <w:szCs w:val="20"/>
          <w:lang w:val="el-GR"/>
        </w:rPr>
        <w:t>)" όπως ισχύει.</w:t>
      </w:r>
    </w:p>
    <w:p w14:paraId="1401492D" w14:textId="77777777" w:rsidR="004B7CC4" w:rsidRPr="00E43194" w:rsidRDefault="004B7CC4" w:rsidP="00E43194">
      <w:pPr>
        <w:spacing w:before="0" w:after="0" w:line="240" w:lineRule="auto"/>
        <w:jc w:val="left"/>
        <w:rPr>
          <w:lang w:val="el-GR"/>
        </w:rPr>
      </w:pPr>
      <w:bookmarkStart w:id="2" w:name="_GoBack"/>
      <w:bookmarkEnd w:id="2"/>
    </w:p>
    <w:sectPr w:rsidR="004B7CC4" w:rsidRPr="00E4319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B5F88"/>
    <w:multiLevelType w:val="hybridMultilevel"/>
    <w:tmpl w:val="70E8D3C8"/>
    <w:lvl w:ilvl="0" w:tplc="04080001">
      <w:start w:val="1"/>
      <w:numFmt w:val="bullet"/>
      <w:lvlText w:val=""/>
      <w:lvlJc w:val="left"/>
      <w:pPr>
        <w:ind w:left="1179" w:hanging="360"/>
      </w:pPr>
      <w:rPr>
        <w:rFonts w:ascii="Symbol" w:hAnsi="Symbol" w:hint="default"/>
      </w:rPr>
    </w:lvl>
    <w:lvl w:ilvl="1" w:tplc="04080003">
      <w:start w:val="1"/>
      <w:numFmt w:val="bullet"/>
      <w:lvlText w:val="o"/>
      <w:lvlJc w:val="left"/>
      <w:pPr>
        <w:ind w:left="1899" w:hanging="360"/>
      </w:pPr>
      <w:rPr>
        <w:rFonts w:ascii="Courier New" w:hAnsi="Courier New" w:cs="Courier New" w:hint="default"/>
      </w:rPr>
    </w:lvl>
    <w:lvl w:ilvl="2" w:tplc="04080005">
      <w:start w:val="1"/>
      <w:numFmt w:val="bullet"/>
      <w:lvlText w:val=""/>
      <w:lvlJc w:val="left"/>
      <w:pPr>
        <w:ind w:left="2619" w:hanging="360"/>
      </w:pPr>
      <w:rPr>
        <w:rFonts w:ascii="Wingdings" w:hAnsi="Wingdings" w:hint="default"/>
      </w:rPr>
    </w:lvl>
    <w:lvl w:ilvl="3" w:tplc="04080001">
      <w:start w:val="1"/>
      <w:numFmt w:val="bullet"/>
      <w:lvlText w:val=""/>
      <w:lvlJc w:val="left"/>
      <w:pPr>
        <w:ind w:left="3339" w:hanging="360"/>
      </w:pPr>
      <w:rPr>
        <w:rFonts w:ascii="Symbol" w:hAnsi="Symbol" w:hint="default"/>
      </w:rPr>
    </w:lvl>
    <w:lvl w:ilvl="4" w:tplc="04080003">
      <w:start w:val="1"/>
      <w:numFmt w:val="bullet"/>
      <w:lvlText w:val="o"/>
      <w:lvlJc w:val="left"/>
      <w:pPr>
        <w:ind w:left="4059" w:hanging="360"/>
      </w:pPr>
      <w:rPr>
        <w:rFonts w:ascii="Courier New" w:hAnsi="Courier New" w:cs="Courier New" w:hint="default"/>
      </w:rPr>
    </w:lvl>
    <w:lvl w:ilvl="5" w:tplc="04080005">
      <w:start w:val="1"/>
      <w:numFmt w:val="bullet"/>
      <w:lvlText w:val=""/>
      <w:lvlJc w:val="left"/>
      <w:pPr>
        <w:ind w:left="4779" w:hanging="360"/>
      </w:pPr>
      <w:rPr>
        <w:rFonts w:ascii="Wingdings" w:hAnsi="Wingdings" w:hint="default"/>
      </w:rPr>
    </w:lvl>
    <w:lvl w:ilvl="6" w:tplc="04080001">
      <w:start w:val="1"/>
      <w:numFmt w:val="bullet"/>
      <w:lvlText w:val=""/>
      <w:lvlJc w:val="left"/>
      <w:pPr>
        <w:ind w:left="5499" w:hanging="360"/>
      </w:pPr>
      <w:rPr>
        <w:rFonts w:ascii="Symbol" w:hAnsi="Symbol" w:hint="default"/>
      </w:rPr>
    </w:lvl>
    <w:lvl w:ilvl="7" w:tplc="04080003">
      <w:start w:val="1"/>
      <w:numFmt w:val="bullet"/>
      <w:lvlText w:val="o"/>
      <w:lvlJc w:val="left"/>
      <w:pPr>
        <w:ind w:left="6219" w:hanging="360"/>
      </w:pPr>
      <w:rPr>
        <w:rFonts w:ascii="Courier New" w:hAnsi="Courier New" w:cs="Courier New" w:hint="default"/>
      </w:rPr>
    </w:lvl>
    <w:lvl w:ilvl="8" w:tplc="04080005">
      <w:start w:val="1"/>
      <w:numFmt w:val="bullet"/>
      <w:lvlText w:val=""/>
      <w:lvlJc w:val="left"/>
      <w:pPr>
        <w:ind w:left="6939" w:hanging="360"/>
      </w:pPr>
      <w:rPr>
        <w:rFonts w:ascii="Wingdings" w:hAnsi="Wingdings" w:hint="default"/>
      </w:rPr>
    </w:lvl>
  </w:abstractNum>
  <w:abstractNum w:abstractNumId="1" w15:restartNumberingAfterBreak="0">
    <w:nsid w:val="14F00100"/>
    <w:multiLevelType w:val="hybridMultilevel"/>
    <w:tmpl w:val="CCD253BC"/>
    <w:lvl w:ilvl="0" w:tplc="0408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FC437A"/>
    <w:multiLevelType w:val="hybridMultilevel"/>
    <w:tmpl w:val="A210E190"/>
    <w:lvl w:ilvl="0" w:tplc="21E0E734">
      <w:start w:val="1"/>
      <w:numFmt w:val="bullet"/>
      <w:lvlText w:val=""/>
      <w:lvlJc w:val="left"/>
      <w:pPr>
        <w:tabs>
          <w:tab w:val="num" w:pos="1366"/>
        </w:tabs>
        <w:ind w:left="1366" w:hanging="340"/>
      </w:pPr>
      <w:rPr>
        <w:rFonts w:ascii="Symbol" w:hAnsi="Symbol" w:hint="default"/>
        <w:color w:val="auto"/>
        <w:sz w:val="22"/>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463E0E"/>
    <w:multiLevelType w:val="hybridMultilevel"/>
    <w:tmpl w:val="CCD232C0"/>
    <w:lvl w:ilvl="0" w:tplc="04080001">
      <w:start w:val="1"/>
      <w:numFmt w:val="bullet"/>
      <w:lvlText w:val=""/>
      <w:lvlJc w:val="left"/>
      <w:pPr>
        <w:ind w:left="1179" w:hanging="360"/>
      </w:pPr>
      <w:rPr>
        <w:rFonts w:ascii="Symbol" w:hAnsi="Symbol" w:hint="default"/>
      </w:rPr>
    </w:lvl>
    <w:lvl w:ilvl="1" w:tplc="04080003">
      <w:start w:val="1"/>
      <w:numFmt w:val="bullet"/>
      <w:lvlText w:val="o"/>
      <w:lvlJc w:val="left"/>
      <w:pPr>
        <w:ind w:left="1899" w:hanging="360"/>
      </w:pPr>
      <w:rPr>
        <w:rFonts w:ascii="Courier New" w:hAnsi="Courier New" w:cs="Courier New" w:hint="default"/>
      </w:rPr>
    </w:lvl>
    <w:lvl w:ilvl="2" w:tplc="04080005">
      <w:start w:val="1"/>
      <w:numFmt w:val="bullet"/>
      <w:lvlText w:val=""/>
      <w:lvlJc w:val="left"/>
      <w:pPr>
        <w:ind w:left="2619" w:hanging="360"/>
      </w:pPr>
      <w:rPr>
        <w:rFonts w:ascii="Wingdings" w:hAnsi="Wingdings" w:hint="default"/>
      </w:rPr>
    </w:lvl>
    <w:lvl w:ilvl="3" w:tplc="04080001">
      <w:start w:val="1"/>
      <w:numFmt w:val="bullet"/>
      <w:lvlText w:val=""/>
      <w:lvlJc w:val="left"/>
      <w:pPr>
        <w:ind w:left="3339" w:hanging="360"/>
      </w:pPr>
      <w:rPr>
        <w:rFonts w:ascii="Symbol" w:hAnsi="Symbol" w:hint="default"/>
      </w:rPr>
    </w:lvl>
    <w:lvl w:ilvl="4" w:tplc="04080003">
      <w:start w:val="1"/>
      <w:numFmt w:val="bullet"/>
      <w:lvlText w:val="o"/>
      <w:lvlJc w:val="left"/>
      <w:pPr>
        <w:ind w:left="4059" w:hanging="360"/>
      </w:pPr>
      <w:rPr>
        <w:rFonts w:ascii="Courier New" w:hAnsi="Courier New" w:cs="Courier New" w:hint="default"/>
      </w:rPr>
    </w:lvl>
    <w:lvl w:ilvl="5" w:tplc="04080005">
      <w:start w:val="1"/>
      <w:numFmt w:val="bullet"/>
      <w:lvlText w:val=""/>
      <w:lvlJc w:val="left"/>
      <w:pPr>
        <w:ind w:left="4779" w:hanging="360"/>
      </w:pPr>
      <w:rPr>
        <w:rFonts w:ascii="Wingdings" w:hAnsi="Wingdings" w:hint="default"/>
      </w:rPr>
    </w:lvl>
    <w:lvl w:ilvl="6" w:tplc="04080001">
      <w:start w:val="1"/>
      <w:numFmt w:val="bullet"/>
      <w:lvlText w:val=""/>
      <w:lvlJc w:val="left"/>
      <w:pPr>
        <w:ind w:left="5499" w:hanging="360"/>
      </w:pPr>
      <w:rPr>
        <w:rFonts w:ascii="Symbol" w:hAnsi="Symbol" w:hint="default"/>
      </w:rPr>
    </w:lvl>
    <w:lvl w:ilvl="7" w:tplc="04080003">
      <w:start w:val="1"/>
      <w:numFmt w:val="bullet"/>
      <w:lvlText w:val="o"/>
      <w:lvlJc w:val="left"/>
      <w:pPr>
        <w:ind w:left="6219" w:hanging="360"/>
      </w:pPr>
      <w:rPr>
        <w:rFonts w:ascii="Courier New" w:hAnsi="Courier New" w:cs="Courier New" w:hint="default"/>
      </w:rPr>
    </w:lvl>
    <w:lvl w:ilvl="8" w:tplc="04080005">
      <w:start w:val="1"/>
      <w:numFmt w:val="bullet"/>
      <w:lvlText w:val=""/>
      <w:lvlJc w:val="left"/>
      <w:pPr>
        <w:ind w:left="6939" w:hanging="360"/>
      </w:pPr>
      <w:rPr>
        <w:rFonts w:ascii="Wingdings" w:hAnsi="Wingdings" w:hint="default"/>
      </w:rPr>
    </w:lvl>
  </w:abstractNum>
  <w:abstractNum w:abstractNumId="4" w15:restartNumberingAfterBreak="0">
    <w:nsid w:val="28964927"/>
    <w:multiLevelType w:val="hybridMultilevel"/>
    <w:tmpl w:val="3AAAD95C"/>
    <w:lvl w:ilvl="0" w:tplc="04080001">
      <w:start w:val="1"/>
      <w:numFmt w:val="bullet"/>
      <w:lvlText w:val=""/>
      <w:lvlJc w:val="left"/>
      <w:pPr>
        <w:ind w:left="1179" w:hanging="360"/>
      </w:pPr>
      <w:rPr>
        <w:rFonts w:ascii="Symbol" w:hAnsi="Symbol" w:hint="default"/>
      </w:rPr>
    </w:lvl>
    <w:lvl w:ilvl="1" w:tplc="04080003">
      <w:start w:val="1"/>
      <w:numFmt w:val="bullet"/>
      <w:lvlText w:val="o"/>
      <w:lvlJc w:val="left"/>
      <w:pPr>
        <w:ind w:left="1899" w:hanging="360"/>
      </w:pPr>
      <w:rPr>
        <w:rFonts w:ascii="Courier New" w:hAnsi="Courier New" w:cs="Courier New" w:hint="default"/>
      </w:rPr>
    </w:lvl>
    <w:lvl w:ilvl="2" w:tplc="04080005">
      <w:start w:val="1"/>
      <w:numFmt w:val="bullet"/>
      <w:lvlText w:val=""/>
      <w:lvlJc w:val="left"/>
      <w:pPr>
        <w:ind w:left="2619" w:hanging="360"/>
      </w:pPr>
      <w:rPr>
        <w:rFonts w:ascii="Wingdings" w:hAnsi="Wingdings" w:hint="default"/>
      </w:rPr>
    </w:lvl>
    <w:lvl w:ilvl="3" w:tplc="04080001">
      <w:start w:val="1"/>
      <w:numFmt w:val="bullet"/>
      <w:lvlText w:val=""/>
      <w:lvlJc w:val="left"/>
      <w:pPr>
        <w:ind w:left="3339" w:hanging="360"/>
      </w:pPr>
      <w:rPr>
        <w:rFonts w:ascii="Symbol" w:hAnsi="Symbol" w:hint="default"/>
      </w:rPr>
    </w:lvl>
    <w:lvl w:ilvl="4" w:tplc="04080003">
      <w:start w:val="1"/>
      <w:numFmt w:val="bullet"/>
      <w:lvlText w:val="o"/>
      <w:lvlJc w:val="left"/>
      <w:pPr>
        <w:ind w:left="4059" w:hanging="360"/>
      </w:pPr>
      <w:rPr>
        <w:rFonts w:ascii="Courier New" w:hAnsi="Courier New" w:cs="Courier New" w:hint="default"/>
      </w:rPr>
    </w:lvl>
    <w:lvl w:ilvl="5" w:tplc="04080005">
      <w:start w:val="1"/>
      <w:numFmt w:val="bullet"/>
      <w:lvlText w:val=""/>
      <w:lvlJc w:val="left"/>
      <w:pPr>
        <w:ind w:left="4779" w:hanging="360"/>
      </w:pPr>
      <w:rPr>
        <w:rFonts w:ascii="Wingdings" w:hAnsi="Wingdings" w:hint="default"/>
      </w:rPr>
    </w:lvl>
    <w:lvl w:ilvl="6" w:tplc="04080001">
      <w:start w:val="1"/>
      <w:numFmt w:val="bullet"/>
      <w:lvlText w:val=""/>
      <w:lvlJc w:val="left"/>
      <w:pPr>
        <w:ind w:left="5499" w:hanging="360"/>
      </w:pPr>
      <w:rPr>
        <w:rFonts w:ascii="Symbol" w:hAnsi="Symbol" w:hint="default"/>
      </w:rPr>
    </w:lvl>
    <w:lvl w:ilvl="7" w:tplc="04080003">
      <w:start w:val="1"/>
      <w:numFmt w:val="bullet"/>
      <w:lvlText w:val="o"/>
      <w:lvlJc w:val="left"/>
      <w:pPr>
        <w:ind w:left="6219" w:hanging="360"/>
      </w:pPr>
      <w:rPr>
        <w:rFonts w:ascii="Courier New" w:hAnsi="Courier New" w:cs="Courier New" w:hint="default"/>
      </w:rPr>
    </w:lvl>
    <w:lvl w:ilvl="8" w:tplc="04080005">
      <w:start w:val="1"/>
      <w:numFmt w:val="bullet"/>
      <w:lvlText w:val=""/>
      <w:lvlJc w:val="left"/>
      <w:pPr>
        <w:ind w:left="6939" w:hanging="360"/>
      </w:pPr>
      <w:rPr>
        <w:rFonts w:ascii="Wingdings" w:hAnsi="Wingdings" w:hint="default"/>
      </w:rPr>
    </w:lvl>
  </w:abstractNum>
  <w:abstractNum w:abstractNumId="5" w15:restartNumberingAfterBreak="0">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FE73D5F"/>
    <w:multiLevelType w:val="hybridMultilevel"/>
    <w:tmpl w:val="4012480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194"/>
    <w:rsid w:val="004B7CC4"/>
    <w:rsid w:val="00E4319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C52FA"/>
  <w15:chartTrackingRefBased/>
  <w15:docId w15:val="{20FC8ED8-A94E-4164-9287-DE565F1E8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194"/>
    <w:pPr>
      <w:spacing w:before="120" w:after="120" w:line="320" w:lineRule="atLeast"/>
      <w:jc w:val="both"/>
    </w:pPr>
    <w:rPr>
      <w:rFonts w:ascii="Verdana" w:eastAsia="Times New Roman" w:hAnsi="Verdana" w:cs="Times New Roman"/>
      <w:sz w:val="20"/>
      <w:szCs w:val="24"/>
      <w:lang w:val="en-US"/>
    </w:rPr>
  </w:style>
  <w:style w:type="paragraph" w:styleId="3">
    <w:name w:val="heading 3"/>
    <w:basedOn w:val="a"/>
    <w:next w:val="a"/>
    <w:link w:val="3Char"/>
    <w:semiHidden/>
    <w:unhideWhenUsed/>
    <w:qFormat/>
    <w:rsid w:val="00E43194"/>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E43194"/>
    <w:rPr>
      <w:rFonts w:asciiTheme="majorHAnsi" w:eastAsiaTheme="majorEastAsia" w:hAnsiTheme="majorHAnsi" w:cstheme="majorBidi"/>
      <w:color w:val="1F4D78" w:themeColor="accent1" w:themeShade="7F"/>
      <w:sz w:val="24"/>
      <w:szCs w:val="24"/>
      <w:lang w:val="en-US"/>
    </w:rPr>
  </w:style>
  <w:style w:type="paragraph" w:styleId="a3">
    <w:name w:val="Body Text"/>
    <w:basedOn w:val="a"/>
    <w:link w:val="Char"/>
    <w:uiPriority w:val="99"/>
    <w:semiHidden/>
    <w:unhideWhenUsed/>
    <w:rsid w:val="00E43194"/>
  </w:style>
  <w:style w:type="character" w:customStyle="1" w:styleId="Char">
    <w:name w:val="Σώμα κειμένου Char"/>
    <w:basedOn w:val="a0"/>
    <w:link w:val="a3"/>
    <w:uiPriority w:val="99"/>
    <w:semiHidden/>
    <w:rsid w:val="00E43194"/>
    <w:rPr>
      <w:rFonts w:ascii="Verdana" w:eastAsia="Times New Roman" w:hAnsi="Verdana" w:cs="Times New Roman"/>
      <w:sz w:val="20"/>
      <w:szCs w:val="24"/>
      <w:lang w:val="en-US"/>
    </w:rPr>
  </w:style>
  <w:style w:type="paragraph" w:styleId="30">
    <w:name w:val="Body Text 3"/>
    <w:basedOn w:val="a"/>
    <w:link w:val="3Char0"/>
    <w:uiPriority w:val="99"/>
    <w:semiHidden/>
    <w:unhideWhenUsed/>
    <w:rsid w:val="00E43194"/>
    <w:rPr>
      <w:sz w:val="16"/>
      <w:szCs w:val="16"/>
    </w:rPr>
  </w:style>
  <w:style w:type="character" w:customStyle="1" w:styleId="3Char0">
    <w:name w:val="Σώμα κείμενου 3 Char"/>
    <w:basedOn w:val="a0"/>
    <w:link w:val="30"/>
    <w:uiPriority w:val="99"/>
    <w:semiHidden/>
    <w:rsid w:val="00E43194"/>
    <w:rPr>
      <w:rFonts w:ascii="Verdana" w:eastAsia="Times New Roman" w:hAnsi="Verdana" w:cs="Times New Roman"/>
      <w:sz w:val="16"/>
      <w:szCs w:val="16"/>
      <w:lang w:val="en-US"/>
    </w:rPr>
  </w:style>
  <w:style w:type="paragraph" w:styleId="a4">
    <w:name w:val="List Paragraph"/>
    <w:basedOn w:val="a"/>
    <w:uiPriority w:val="34"/>
    <w:qFormat/>
    <w:rsid w:val="00E4319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318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7" ma:contentTypeDescription="Create a new document." ma:contentTypeScope="" ma:versionID="29c03b1c7f3b7cf4bc8cc23bea430632">
  <xsd:schema xmlns:xsd="http://www.w3.org/2001/XMLSchema" xmlns:xs="http://www.w3.org/2001/XMLSchema" xmlns:p="http://schemas.microsoft.com/office/2006/metadata/properties" xmlns:ns3="62baa1f8-503b-4bd7-9416-7687306cbd4a" xmlns:ns4="c489e731-4c4c-4eb0-bc35-664738293166" targetNamespace="http://schemas.microsoft.com/office/2006/metadata/properties" ma:root="true" ma:fieldsID="65d06bb7af56564236a9e960a9f810e0" ns3:_="" ns4:_="">
    <xsd:import namespace="62baa1f8-503b-4bd7-9416-7687306cbd4a"/>
    <xsd:import namespace="c489e731-4c4c-4eb0-bc35-66473829316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LengthInSecond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89e731-4c4c-4eb0-bc35-664738293166"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SharingHintHash" ma:index="2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2baa1f8-503b-4bd7-9416-7687306cbd4a" xsi:nil="true"/>
  </documentManagement>
</p:properties>
</file>

<file path=customXml/itemProps1.xml><?xml version="1.0" encoding="utf-8"?>
<ds:datastoreItem xmlns:ds="http://schemas.openxmlformats.org/officeDocument/2006/customXml" ds:itemID="{13595784-0B84-4034-8E3D-4C202E564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c489e731-4c4c-4eb0-bc35-664738293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A8A723-9791-49E5-8A9C-CB8437DC435C}">
  <ds:schemaRefs>
    <ds:schemaRef ds:uri="http://schemas.microsoft.com/sharepoint/v3/contenttype/forms"/>
  </ds:schemaRefs>
</ds:datastoreItem>
</file>

<file path=customXml/itemProps3.xml><?xml version="1.0" encoding="utf-8"?>
<ds:datastoreItem xmlns:ds="http://schemas.openxmlformats.org/officeDocument/2006/customXml" ds:itemID="{FF406C8B-B644-4D7F-AA2D-CCD8AD753ECE}">
  <ds:schemaRefs>
    <ds:schemaRef ds:uri="http://purl.org/dc/dcmitype/"/>
    <ds:schemaRef ds:uri="http://purl.org/dc/elements/1.1/"/>
    <ds:schemaRef ds:uri="http://schemas.microsoft.com/office/2006/documentManagement/types"/>
    <ds:schemaRef ds:uri="http://www.w3.org/XML/1998/namespace"/>
    <ds:schemaRef ds:uri="62baa1f8-503b-4bd7-9416-7687306cbd4a"/>
    <ds:schemaRef ds:uri="http://schemas.microsoft.com/office/2006/metadata/properties"/>
    <ds:schemaRef ds:uri="http://schemas.openxmlformats.org/package/2006/metadata/core-properties"/>
    <ds:schemaRef ds:uri="http://purl.org/dc/terms/"/>
    <ds:schemaRef ds:uri="http://schemas.microsoft.com/office/infopath/2007/PartnerControls"/>
    <ds:schemaRef ds:uri="c489e731-4c4c-4eb0-bc35-66473829316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1163</Words>
  <Characters>6282</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ΜΑΝΤΑΛΟΒΑΣ ΘΑΝΑΣΗΣ</dc:creator>
  <cp:keywords/>
  <dc:description/>
  <cp:lastModifiedBy>ΜΑΝΤΑΛΟΒΑΣ ΘΑΝΑΣΗΣ</cp:lastModifiedBy>
  <cp:revision>1</cp:revision>
  <dcterms:created xsi:type="dcterms:W3CDTF">2023-11-17T08:02:00Z</dcterms:created>
  <dcterms:modified xsi:type="dcterms:W3CDTF">2023-11-17T08:03:00Z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0x010100D0C6590354B4704CB4B6FFCA5C45DE74</vt:lpwstr>
  </property>
</Properties>
</file>