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Pr="00F209D6" w:rsidRDefault="009F3D09" w:rsidP="009F3D09">
      <w:pPr>
        <w:jc w:val="center"/>
        <w:rPr>
          <w:rFonts w:ascii="Tahoma" w:hAnsi="Tahoma" w:cs="Tahoma"/>
          <w:b/>
          <w:sz w:val="20"/>
          <w:szCs w:val="20"/>
        </w:rPr>
      </w:pPr>
      <w:bookmarkStart w:id="0" w:name="_GoBack"/>
      <w:bookmarkEnd w:id="0"/>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081512" w:rsidRDefault="00147A60" w:rsidP="009F3D09">
      <w:pPr>
        <w:jc w:val="center"/>
        <w:rPr>
          <w:rFonts w:ascii="Tahoma" w:hAnsi="Tahoma" w:cs="Tahoma"/>
          <w:b/>
          <w:sz w:val="20"/>
          <w:szCs w:val="20"/>
        </w:rPr>
      </w:pPr>
      <w:r w:rsidRPr="00081512">
        <w:rPr>
          <w:rFonts w:ascii="Tahoma" w:hAnsi="Tahoma" w:cs="Tahoma"/>
          <w:b/>
          <w:sz w:val="20"/>
          <w:szCs w:val="20"/>
        </w:rPr>
        <w:t xml:space="preserve"> </w:t>
      </w:r>
    </w:p>
    <w:p w:rsidR="009F3D09" w:rsidRPr="00F209D6" w:rsidRDefault="009F3D09" w:rsidP="009F3D09">
      <w:pPr>
        <w:jc w:val="center"/>
        <w:rPr>
          <w:rFonts w:ascii="Tahoma" w:hAnsi="Tahoma" w:cs="Tahoma"/>
          <w:b/>
          <w:sz w:val="20"/>
          <w:szCs w:val="20"/>
        </w:rPr>
      </w:pPr>
    </w:p>
    <w:p w:rsidR="009F3D09" w:rsidRPr="00147A60" w:rsidRDefault="003B153A" w:rsidP="009F3D09">
      <w:pPr>
        <w:jc w:val="center"/>
        <w:rPr>
          <w:rFonts w:ascii="Tahoma" w:hAnsi="Tahoma" w:cs="Tahoma"/>
          <w:b/>
        </w:rPr>
      </w:pPr>
      <w:r w:rsidRPr="00147A60">
        <w:rPr>
          <w:rFonts w:ascii="Tahoma" w:hAnsi="Tahoma" w:cs="Tahoma"/>
          <w:b/>
        </w:rPr>
        <w:t>ΠΑΡΑΡΤΗΜΑ Ι</w:t>
      </w:r>
    </w:p>
    <w:p w:rsidR="009F3D09" w:rsidRPr="00147A60" w:rsidRDefault="009F3D09" w:rsidP="009F3D09">
      <w:pPr>
        <w:jc w:val="center"/>
        <w:rPr>
          <w:rFonts w:ascii="Tahoma" w:hAnsi="Tahoma" w:cs="Tahoma"/>
          <w:b/>
        </w:rPr>
      </w:pPr>
    </w:p>
    <w:p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w:t>
      </w:r>
      <w:r w:rsidR="00056B5A" w:rsidRPr="00147A60">
        <w:rPr>
          <w:rFonts w:ascii="Tahoma" w:hAnsi="Tahoma" w:cs="Tahoma"/>
          <w:b/>
        </w:rPr>
        <w:t xml:space="preserve"> </w:t>
      </w:r>
      <w:r w:rsidRPr="00147A60">
        <w:rPr>
          <w:rFonts w:ascii="Tahoma" w:hAnsi="Tahoma" w:cs="Tahoma"/>
          <w:b/>
        </w:rPr>
        <w:t>ΕΚΤΙΜΗΣΗ ΤΗΣ ΔΙΑΧΕΙΡΙΣΤΙΚΗΣ ΙΚΑΝΟΤΗΤΑΣ ΔΥΝΗΤΙΚΩΝ ΔΙΚΑΙΟΥΧΩΝ ΕΣΠΑ 2014-2020</w:t>
      </w:r>
    </w:p>
    <w:p w:rsidR="00B44F62" w:rsidRPr="00F209D6" w:rsidRDefault="00B44F62">
      <w:pPr>
        <w:rPr>
          <w:rFonts w:ascii="Tahoma" w:hAnsi="Tahoma" w:cs="Tahoma"/>
          <w:sz w:val="20"/>
          <w:szCs w:val="20"/>
        </w:rPr>
      </w:pPr>
    </w:p>
    <w:p w:rsidR="00B44F62" w:rsidRPr="00F209D6" w:rsidRDefault="00D72CE6">
      <w:pPr>
        <w:rPr>
          <w:rFonts w:ascii="Tahoma" w:hAnsi="Tahoma" w:cs="Tahoma"/>
          <w:sz w:val="20"/>
          <w:szCs w:val="20"/>
        </w:rPr>
      </w:pPr>
      <w:r w:rsidRPr="00F209D6">
        <w:rPr>
          <w:rFonts w:ascii="Tahoma" w:hAnsi="Tahoma" w:cs="Tahoma"/>
          <w:sz w:val="20"/>
          <w:szCs w:val="20"/>
        </w:rPr>
        <w:br w:type="page"/>
      </w:r>
    </w:p>
    <w:bookmarkStart w:id="1"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EndPr/>
      <w:sdtContent>
        <w:p w:rsidR="00DD1482" w:rsidRPr="00F209D6" w:rsidRDefault="00D72CE6">
          <w:pPr>
            <w:pStyle w:val="ab"/>
            <w:rPr>
              <w:rFonts w:ascii="Tahoma" w:hAnsi="Tahoma" w:cs="Tahoma"/>
              <w:color w:val="auto"/>
              <w:sz w:val="20"/>
              <w:szCs w:val="20"/>
            </w:rPr>
          </w:pPr>
          <w:r w:rsidRPr="00F209D6">
            <w:rPr>
              <w:rFonts w:ascii="Tahoma" w:hAnsi="Tahoma" w:cs="Tahoma"/>
              <w:color w:val="auto"/>
              <w:sz w:val="20"/>
              <w:szCs w:val="20"/>
            </w:rPr>
            <w:t>Περιεχόμενα</w:t>
          </w:r>
        </w:p>
        <w:p w:rsidR="006B1DD0" w:rsidRPr="00F209D6" w:rsidRDefault="008A555D" w:rsidP="006B1DD0">
          <w:pPr>
            <w:pStyle w:val="10"/>
            <w:rPr>
              <w:sz w:val="20"/>
              <w:szCs w:val="20"/>
            </w:rPr>
          </w:pPr>
          <w:r w:rsidRPr="00F209D6">
            <w:rPr>
              <w:sz w:val="20"/>
              <w:szCs w:val="20"/>
            </w:rPr>
            <w:fldChar w:fldCharType="begin"/>
          </w:r>
          <w:r w:rsidR="00D72CE6" w:rsidRPr="00F209D6">
            <w:rPr>
              <w:sz w:val="20"/>
              <w:szCs w:val="20"/>
            </w:rPr>
            <w:instrText xml:space="preserve"> TOC \o "1-3" \h \z \u </w:instrText>
          </w:r>
          <w:r w:rsidRPr="00F209D6">
            <w:rPr>
              <w:sz w:val="20"/>
              <w:szCs w:val="20"/>
            </w:rPr>
            <w:fldChar w:fldCharType="separate"/>
          </w:r>
          <w:hyperlink w:anchor="_Toc425943683" w:history="1">
            <w:r w:rsidR="006B1DD0" w:rsidRPr="00F209D6">
              <w:rPr>
                <w:rStyle w:val="-"/>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rsidR="006B1DD0" w:rsidRPr="00F209D6" w:rsidRDefault="00F50525" w:rsidP="006B1DD0">
          <w:pPr>
            <w:pStyle w:val="10"/>
            <w:rPr>
              <w:sz w:val="20"/>
              <w:szCs w:val="20"/>
            </w:rPr>
          </w:pPr>
          <w:hyperlink w:anchor="_Toc425943684" w:history="1">
            <w:r w:rsidR="006B1DD0" w:rsidRPr="00F209D6">
              <w:rPr>
                <w:rStyle w:val="-"/>
                <w:sz w:val="20"/>
                <w:szCs w:val="20"/>
              </w:rPr>
              <w:t>1.</w:t>
            </w:r>
            <w:r w:rsidR="006B1DD0" w:rsidRPr="00F209D6">
              <w:rPr>
                <w:sz w:val="20"/>
                <w:szCs w:val="20"/>
              </w:rPr>
              <w:tab/>
            </w:r>
            <w:r w:rsidR="006B1DD0" w:rsidRPr="00F209D6">
              <w:rPr>
                <w:rStyle w:val="-"/>
                <w:sz w:val="20"/>
                <w:szCs w:val="20"/>
              </w:rPr>
              <w:t>Προβλέψεις του Κανονισμού Κοινών Διατάξεων και του νόμου για το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_Toc425943684 \h </w:instrText>
            </w:r>
            <w:r w:rsidR="008A555D" w:rsidRPr="00F209D6">
              <w:rPr>
                <w:webHidden/>
                <w:sz w:val="20"/>
                <w:szCs w:val="20"/>
              </w:rPr>
            </w:r>
            <w:r w:rsidR="008A555D" w:rsidRPr="00F209D6">
              <w:rPr>
                <w:webHidden/>
                <w:sz w:val="20"/>
                <w:szCs w:val="20"/>
              </w:rPr>
              <w:fldChar w:fldCharType="separate"/>
            </w:r>
            <w:r w:rsidR="00147A60">
              <w:rPr>
                <w:webHidden/>
                <w:sz w:val="20"/>
                <w:szCs w:val="20"/>
              </w:rPr>
              <w:t>4</w:t>
            </w:r>
            <w:r w:rsidR="008A555D" w:rsidRPr="00F209D6">
              <w:rPr>
                <w:webHidden/>
                <w:sz w:val="20"/>
                <w:szCs w:val="20"/>
              </w:rPr>
              <w:fldChar w:fldCharType="end"/>
            </w:r>
          </w:hyperlink>
        </w:p>
        <w:p w:rsidR="006B1DD0" w:rsidRPr="00F209D6" w:rsidRDefault="00F50525" w:rsidP="006B1DD0">
          <w:pPr>
            <w:pStyle w:val="10"/>
            <w:rPr>
              <w:sz w:val="20"/>
              <w:szCs w:val="20"/>
            </w:rPr>
          </w:pPr>
          <w:hyperlink w:anchor="_Toc425943685" w:history="1">
            <w:r w:rsidR="006B1DD0" w:rsidRPr="00F209D6">
              <w:rPr>
                <w:rStyle w:val="-"/>
                <w:sz w:val="20"/>
                <w:szCs w:val="20"/>
              </w:rPr>
              <w:t>2.</w:t>
            </w:r>
            <w:r w:rsidR="006B1DD0" w:rsidRPr="00F209D6">
              <w:rPr>
                <w:sz w:val="20"/>
                <w:szCs w:val="20"/>
              </w:rPr>
              <w:tab/>
            </w:r>
            <w:r w:rsidR="006B1DD0" w:rsidRPr="00F209D6">
              <w:rPr>
                <w:rStyle w:val="-"/>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_Toc425943685 \h </w:instrText>
            </w:r>
            <w:r w:rsidR="008A555D" w:rsidRPr="00F209D6">
              <w:rPr>
                <w:webHidden/>
                <w:sz w:val="20"/>
                <w:szCs w:val="20"/>
              </w:rPr>
            </w:r>
            <w:r w:rsidR="008A555D" w:rsidRPr="00F209D6">
              <w:rPr>
                <w:webHidden/>
                <w:sz w:val="20"/>
                <w:szCs w:val="20"/>
              </w:rPr>
              <w:fldChar w:fldCharType="separate"/>
            </w:r>
            <w:r w:rsidR="00147A60">
              <w:rPr>
                <w:webHidden/>
                <w:sz w:val="20"/>
                <w:szCs w:val="20"/>
              </w:rPr>
              <w:t>5</w:t>
            </w:r>
            <w:r w:rsidR="008A555D" w:rsidRPr="00F209D6">
              <w:rPr>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86" w:history="1">
            <w:r w:rsidR="006B1DD0" w:rsidRPr="00F209D6">
              <w:rPr>
                <w:rStyle w:val="-"/>
                <w:rFonts w:ascii="Tahoma" w:hAnsi="Tahoma" w:cs="Tahoma"/>
                <w:noProof/>
                <w:sz w:val="20"/>
                <w:szCs w:val="20"/>
              </w:rPr>
              <w:t>2. 1.</w:t>
            </w:r>
            <w:r w:rsidR="006B1DD0" w:rsidRPr="00F209D6">
              <w:rPr>
                <w:rFonts w:ascii="Tahoma" w:hAnsi="Tahoma" w:cs="Tahoma"/>
                <w:noProof/>
                <w:sz w:val="20"/>
                <w:szCs w:val="20"/>
              </w:rPr>
              <w:tab/>
            </w:r>
            <w:r w:rsidR="006B1DD0" w:rsidRPr="00F209D6">
              <w:rPr>
                <w:rStyle w:val="-"/>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87" w:history="1">
            <w:r w:rsidR="006B1DD0" w:rsidRPr="00F209D6">
              <w:rPr>
                <w:rStyle w:val="-"/>
                <w:rFonts w:ascii="Tahoma" w:hAnsi="Tahoma" w:cs="Tahoma"/>
                <w:noProof/>
                <w:sz w:val="20"/>
                <w:szCs w:val="20"/>
              </w:rPr>
              <w:t>2. 2.</w:t>
            </w:r>
            <w:r w:rsidR="006B1DD0" w:rsidRPr="00F209D6">
              <w:rPr>
                <w:rFonts w:ascii="Tahoma" w:hAnsi="Tahoma" w:cs="Tahoma"/>
                <w:noProof/>
                <w:sz w:val="20"/>
                <w:szCs w:val="20"/>
              </w:rPr>
              <w:tab/>
            </w:r>
            <w:r w:rsidR="006B1DD0" w:rsidRPr="00F209D6">
              <w:rPr>
                <w:rStyle w:val="-"/>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F50525" w:rsidP="006B1DD0">
          <w:pPr>
            <w:pStyle w:val="10"/>
            <w:rPr>
              <w:sz w:val="20"/>
              <w:szCs w:val="20"/>
            </w:rPr>
          </w:pPr>
          <w:hyperlink w:anchor="_Toc425943688" w:history="1">
            <w:r w:rsidR="006B1DD0" w:rsidRPr="00F209D6">
              <w:rPr>
                <w:rStyle w:val="-"/>
                <w:sz w:val="20"/>
                <w:szCs w:val="20"/>
              </w:rPr>
              <w:t>3.</w:t>
            </w:r>
            <w:r w:rsidR="006B1DD0" w:rsidRPr="00F209D6">
              <w:rPr>
                <w:sz w:val="20"/>
                <w:szCs w:val="20"/>
              </w:rPr>
              <w:tab/>
            </w:r>
            <w:r w:rsidR="006B1DD0" w:rsidRPr="00F209D6">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_Toc425943688 \h </w:instrText>
            </w:r>
            <w:r w:rsidR="008A555D" w:rsidRPr="00F209D6">
              <w:rPr>
                <w:webHidden/>
                <w:sz w:val="20"/>
                <w:szCs w:val="20"/>
              </w:rPr>
            </w:r>
            <w:r w:rsidR="008A555D" w:rsidRPr="00F209D6">
              <w:rPr>
                <w:webHidden/>
                <w:sz w:val="20"/>
                <w:szCs w:val="20"/>
              </w:rPr>
              <w:fldChar w:fldCharType="separate"/>
            </w:r>
            <w:r w:rsidR="00147A60">
              <w:rPr>
                <w:webHidden/>
                <w:sz w:val="20"/>
                <w:szCs w:val="20"/>
              </w:rPr>
              <w:t>7</w:t>
            </w:r>
            <w:r w:rsidR="008A555D" w:rsidRPr="00F209D6">
              <w:rPr>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89" w:history="1">
            <w:r w:rsidR="006B1DD0" w:rsidRPr="00F209D6">
              <w:rPr>
                <w:rStyle w:val="-"/>
                <w:rFonts w:ascii="Tahoma" w:hAnsi="Tahoma" w:cs="Tahoma"/>
                <w:noProof/>
                <w:sz w:val="20"/>
                <w:szCs w:val="20"/>
              </w:rPr>
              <w:t>3. 1.</w:t>
            </w:r>
            <w:r w:rsidR="006B1DD0" w:rsidRPr="00F209D6">
              <w:rPr>
                <w:rFonts w:ascii="Tahoma" w:hAnsi="Tahoma" w:cs="Tahoma"/>
                <w:noProof/>
                <w:sz w:val="20"/>
                <w:szCs w:val="20"/>
              </w:rPr>
              <w:tab/>
            </w:r>
            <w:r w:rsidR="006B1DD0" w:rsidRPr="00F209D6">
              <w:rPr>
                <w:rStyle w:val="-"/>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0" w:history="1">
            <w:r w:rsidR="006B1DD0" w:rsidRPr="00F209D6">
              <w:rPr>
                <w:rStyle w:val="-"/>
                <w:rFonts w:ascii="Tahoma" w:hAnsi="Tahoma" w:cs="Tahoma"/>
                <w:noProof/>
                <w:sz w:val="20"/>
                <w:szCs w:val="20"/>
              </w:rPr>
              <w:t>3. 2.</w:t>
            </w:r>
            <w:r w:rsidR="006B1DD0" w:rsidRPr="00F209D6">
              <w:rPr>
                <w:rFonts w:ascii="Tahoma" w:hAnsi="Tahoma" w:cs="Tahoma"/>
                <w:noProof/>
                <w:sz w:val="20"/>
                <w:szCs w:val="20"/>
              </w:rPr>
              <w:tab/>
            </w:r>
            <w:r w:rsidR="006B1DD0" w:rsidRPr="00F209D6">
              <w:rPr>
                <w:rStyle w:val="-"/>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1" w:history="1">
            <w:r w:rsidR="006B1DD0" w:rsidRPr="00F209D6">
              <w:rPr>
                <w:rStyle w:val="-"/>
                <w:rFonts w:ascii="Tahoma" w:hAnsi="Tahoma" w:cs="Tahoma"/>
                <w:noProof/>
                <w:sz w:val="20"/>
                <w:szCs w:val="20"/>
              </w:rPr>
              <w:t>3. 3.</w:t>
            </w:r>
            <w:r w:rsidR="006B1DD0" w:rsidRPr="00F209D6">
              <w:rPr>
                <w:rFonts w:ascii="Tahoma" w:hAnsi="Tahoma" w:cs="Tahoma"/>
                <w:noProof/>
                <w:sz w:val="20"/>
                <w:szCs w:val="20"/>
              </w:rPr>
              <w:tab/>
            </w:r>
            <w:r w:rsidR="006B1DD0" w:rsidRPr="00F209D6">
              <w:rPr>
                <w:rStyle w:val="-"/>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2" w:history="1">
            <w:r w:rsidR="006B1DD0" w:rsidRPr="00F209D6">
              <w:rPr>
                <w:rStyle w:val="-"/>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008A555D" w:rsidRPr="00F209D6">
              <w:rPr>
                <w:rFonts w:ascii="Tahoma" w:hAnsi="Tahoma" w:cs="Tahoma"/>
                <w:noProof/>
                <w:webHidden/>
                <w:sz w:val="20"/>
                <w:szCs w:val="20"/>
              </w:rPr>
              <w:fldChar w:fldCharType="end"/>
            </w:r>
          </w:hyperlink>
        </w:p>
        <w:p w:rsidR="006B1DD0" w:rsidRPr="00F209D6" w:rsidRDefault="00F50525" w:rsidP="006B1DD0">
          <w:pPr>
            <w:pStyle w:val="10"/>
            <w:rPr>
              <w:sz w:val="20"/>
              <w:szCs w:val="20"/>
            </w:rPr>
          </w:pPr>
          <w:hyperlink w:anchor="_Toc425943693" w:history="1">
            <w:r w:rsidR="006B1DD0" w:rsidRPr="00F209D6">
              <w:rPr>
                <w:rStyle w:val="-"/>
                <w:sz w:val="20"/>
                <w:szCs w:val="20"/>
              </w:rPr>
              <w:t>4.</w:t>
            </w:r>
            <w:r w:rsidR="006B1DD0" w:rsidRPr="00F209D6">
              <w:rPr>
                <w:sz w:val="20"/>
                <w:szCs w:val="20"/>
              </w:rPr>
              <w:tab/>
            </w:r>
            <w:r w:rsidR="006B1DD0" w:rsidRPr="00F209D6">
              <w:rPr>
                <w:rStyle w:val="-"/>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_Toc425943693 \h </w:instrText>
            </w:r>
            <w:r w:rsidR="008A555D" w:rsidRPr="00F209D6">
              <w:rPr>
                <w:webHidden/>
                <w:sz w:val="20"/>
                <w:szCs w:val="20"/>
              </w:rPr>
            </w:r>
            <w:r w:rsidR="008A555D" w:rsidRPr="00F209D6">
              <w:rPr>
                <w:webHidden/>
                <w:sz w:val="20"/>
                <w:szCs w:val="20"/>
              </w:rPr>
              <w:fldChar w:fldCharType="separate"/>
            </w:r>
            <w:r w:rsidR="00147A60">
              <w:rPr>
                <w:webHidden/>
                <w:sz w:val="20"/>
                <w:szCs w:val="20"/>
              </w:rPr>
              <w:t>16</w:t>
            </w:r>
            <w:r w:rsidR="008A555D" w:rsidRPr="00F209D6">
              <w:rPr>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4" w:history="1">
            <w:r w:rsidR="006B1DD0" w:rsidRPr="00F209D6">
              <w:rPr>
                <w:rStyle w:val="-"/>
                <w:rFonts w:ascii="Tahoma" w:hAnsi="Tahoma" w:cs="Tahoma"/>
                <w:noProof/>
                <w:sz w:val="20"/>
                <w:szCs w:val="20"/>
              </w:rPr>
              <w:t>4. 1.</w:t>
            </w:r>
            <w:r w:rsidR="006B1DD0" w:rsidRPr="00F209D6">
              <w:rPr>
                <w:rFonts w:ascii="Tahoma" w:hAnsi="Tahoma" w:cs="Tahoma"/>
                <w:noProof/>
                <w:sz w:val="20"/>
                <w:szCs w:val="20"/>
              </w:rPr>
              <w:tab/>
            </w:r>
            <w:r w:rsidR="006B1DD0" w:rsidRPr="00F209D6">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5" w:history="1">
            <w:r w:rsidR="006B1DD0" w:rsidRPr="00F209D6">
              <w:rPr>
                <w:rStyle w:val="-"/>
                <w:rFonts w:ascii="Tahoma" w:hAnsi="Tahoma" w:cs="Tahoma"/>
                <w:noProof/>
                <w:sz w:val="20"/>
                <w:szCs w:val="20"/>
              </w:rPr>
              <w:t>4. 2.</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6" w:history="1">
            <w:r w:rsidR="006B1DD0" w:rsidRPr="00F209D6">
              <w:rPr>
                <w:rStyle w:val="-"/>
                <w:rFonts w:ascii="Tahoma" w:hAnsi="Tahoma" w:cs="Tahoma"/>
                <w:noProof/>
                <w:sz w:val="20"/>
                <w:szCs w:val="20"/>
              </w:rPr>
              <w:t>4. 3.</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7" w:history="1">
            <w:r w:rsidR="006B1DD0" w:rsidRPr="00F209D6">
              <w:rPr>
                <w:rStyle w:val="-"/>
                <w:rFonts w:ascii="Tahoma" w:hAnsi="Tahoma" w:cs="Tahoma"/>
                <w:noProof/>
                <w:sz w:val="20"/>
                <w:szCs w:val="20"/>
              </w:rPr>
              <w:t>4. 4.</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6B1DD0" w:rsidRPr="00F209D6" w:rsidRDefault="00F50525" w:rsidP="006B1DD0">
          <w:pPr>
            <w:pStyle w:val="21"/>
            <w:ind w:left="567" w:right="736" w:hanging="567"/>
            <w:rPr>
              <w:rFonts w:ascii="Tahoma" w:hAnsi="Tahoma" w:cs="Tahoma"/>
              <w:noProof/>
              <w:sz w:val="20"/>
              <w:szCs w:val="20"/>
            </w:rPr>
          </w:pPr>
          <w:hyperlink w:anchor="_Toc425943698" w:history="1">
            <w:r w:rsidR="006B1DD0" w:rsidRPr="00F209D6">
              <w:rPr>
                <w:rStyle w:val="-"/>
                <w:rFonts w:ascii="Tahoma" w:hAnsi="Tahoma" w:cs="Tahoma"/>
                <w:noProof/>
                <w:sz w:val="20"/>
                <w:szCs w:val="20"/>
              </w:rPr>
              <w:t>4. 5.</w:t>
            </w:r>
            <w:r w:rsidR="006B1DD0" w:rsidRPr="00F209D6">
              <w:rPr>
                <w:rFonts w:ascii="Tahoma" w:hAnsi="Tahoma" w:cs="Tahoma"/>
                <w:noProof/>
                <w:sz w:val="20"/>
                <w:szCs w:val="20"/>
              </w:rPr>
              <w:tab/>
            </w:r>
            <w:r w:rsidR="006B1DD0" w:rsidRPr="00F209D6">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DD1482" w:rsidRPr="00F209D6" w:rsidRDefault="008A555D" w:rsidP="006B1DD0">
          <w:pPr>
            <w:pStyle w:val="21"/>
            <w:ind w:hanging="567"/>
            <w:rPr>
              <w:rFonts w:ascii="Tahoma" w:hAnsi="Tahoma" w:cs="Tahoma"/>
              <w:sz w:val="20"/>
              <w:szCs w:val="20"/>
            </w:rPr>
          </w:pPr>
          <w:r w:rsidRPr="00F209D6">
            <w:rPr>
              <w:rFonts w:ascii="Tahoma" w:hAnsi="Tahoma" w:cs="Tahoma"/>
              <w:b/>
              <w:bCs/>
              <w:sz w:val="20"/>
              <w:szCs w:val="20"/>
            </w:rPr>
            <w:fldChar w:fldCharType="end"/>
          </w: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1"/>
        <w:pBdr>
          <w:bottom w:val="single" w:sz="24" w:space="1" w:color="4F81BD" w:themeColor="accent1"/>
        </w:pBdr>
        <w:spacing w:after="240"/>
        <w:jc w:val="both"/>
        <w:rPr>
          <w:rFonts w:ascii="Tahoma" w:hAnsi="Tahoma" w:cs="Tahoma"/>
          <w:sz w:val="20"/>
          <w:szCs w:val="20"/>
        </w:rPr>
      </w:pPr>
      <w:bookmarkStart w:id="2" w:name="_Toc425943683"/>
      <w:r w:rsidRPr="00F209D6">
        <w:rPr>
          <w:rFonts w:ascii="Tahoma" w:hAnsi="Tahoma" w:cs="Tahoma"/>
          <w:sz w:val="20"/>
          <w:szCs w:val="20"/>
        </w:rPr>
        <w:lastRenderedPageBreak/>
        <w:t>Εισαγωγή</w:t>
      </w:r>
      <w:bookmarkEnd w:id="1"/>
      <w:bookmarkEnd w:id="2"/>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να αυτοαξιολογηθούν</w:t>
      </w:r>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rsidR="00D52023" w:rsidRPr="00F209D6" w:rsidRDefault="00D72CE6" w:rsidP="009F3D09">
      <w:pPr>
        <w:pStyle w:val="1"/>
        <w:numPr>
          <w:ilvl w:val="0"/>
          <w:numId w:val="15"/>
        </w:numPr>
        <w:jc w:val="both"/>
        <w:rPr>
          <w:rFonts w:ascii="Tahoma" w:hAnsi="Tahoma" w:cs="Tahoma"/>
          <w:sz w:val="20"/>
          <w:szCs w:val="20"/>
        </w:rPr>
      </w:pPr>
      <w:bookmarkStart w:id="3" w:name="_Toc425943684"/>
      <w:r w:rsidRPr="00F209D6">
        <w:rPr>
          <w:rFonts w:ascii="Tahoma" w:hAnsi="Tahoma" w:cs="Tahoma"/>
          <w:sz w:val="20"/>
          <w:szCs w:val="20"/>
        </w:rPr>
        <w:lastRenderedPageBreak/>
        <w:t>Προβλέψεις του Κανονισμού Κοινών Διατάξεων και του νόμου για το ΕΣΠΑ 2014–2020</w:t>
      </w:r>
      <w:bookmarkEnd w:id="3"/>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w:t>
      </w:r>
      <w:r w:rsidR="00D102E8" w:rsidRPr="00F209D6">
        <w:rPr>
          <w:rFonts w:ascii="Tahoma" w:hAnsi="Tahoma" w:cs="Tahoma"/>
          <w:sz w:val="20"/>
          <w:szCs w:val="20"/>
        </w:rPr>
        <w:t xml:space="preserve"> </w:t>
      </w:r>
      <w:r w:rsidRPr="00F209D6">
        <w:rPr>
          <w:rFonts w:ascii="Tahoma" w:hAnsi="Tahoma" w:cs="Tahoma"/>
          <w:sz w:val="20"/>
          <w:szCs w:val="20"/>
        </w:rPr>
        <w:t>(ΕΕ)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081512">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Τουρισμού</w:t>
      </w:r>
      <w:r w:rsidRPr="00F209D6">
        <w:rPr>
          <w:rFonts w:ascii="Tahoma" w:hAnsi="Tahoma" w:cs="Tahoma"/>
          <w:sz w:val="20"/>
          <w:szCs w:val="20"/>
        </w:rPr>
        <w:t>.</w:t>
      </w:r>
    </w:p>
    <w:p w:rsidR="00C01D5B" w:rsidRPr="00F209D6" w:rsidRDefault="00D72CE6">
      <w:pPr>
        <w:rPr>
          <w:rFonts w:ascii="Tahoma" w:hAnsi="Tahoma" w:cs="Tahoma"/>
          <w:sz w:val="20"/>
          <w:szCs w:val="20"/>
        </w:rPr>
      </w:pPr>
      <w:r w:rsidRPr="00F209D6">
        <w:rPr>
          <w:rFonts w:ascii="Tahoma" w:hAnsi="Tahoma" w:cs="Tahoma"/>
          <w:sz w:val="20"/>
          <w:szCs w:val="20"/>
        </w:rPr>
        <w:br w:type="page"/>
      </w:r>
    </w:p>
    <w:p w:rsidR="00C01D5B" w:rsidRPr="00F209D6"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F209D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4"/>
      <w:bookmarkEnd w:id="5"/>
    </w:p>
    <w:p w:rsidR="00B44F62" w:rsidRPr="00F209D6"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6" w:name="_Toc425943686"/>
      <w:r w:rsidRPr="00F209D6">
        <w:rPr>
          <w:rFonts w:ascii="Tahoma" w:hAnsi="Tahoma" w:cs="Tahoma"/>
          <w:color w:val="auto"/>
          <w:sz w:val="20"/>
          <w:szCs w:val="20"/>
        </w:rPr>
        <w:t>Εφαρμοζόμενη διαδικασία και χρονισμός</w:t>
      </w:r>
      <w:bookmarkEnd w:id="6"/>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Τη</w:t>
      </w:r>
      <w:r w:rsidR="002140AA" w:rsidRPr="00F209D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Pr="00F209D6" w:rsidRDefault="00735B0F">
      <w:pPr>
        <w:spacing w:before="60" w:after="60" w:line="280" w:lineRule="atLeast"/>
        <w:jc w:val="both"/>
        <w:rPr>
          <w:rFonts w:ascii="Tahoma" w:hAnsi="Tahoma" w:cs="Tahoma"/>
          <w:sz w:val="20"/>
          <w:szCs w:val="20"/>
        </w:rPr>
      </w:pPr>
    </w:p>
    <w:p w:rsidR="00735B0F" w:rsidRPr="00F209D6"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7" w:name="_Toc425943687"/>
      <w:r w:rsidRPr="00F209D6">
        <w:rPr>
          <w:rFonts w:ascii="Tahoma" w:hAnsi="Tahoma" w:cs="Tahoma"/>
          <w:color w:val="auto"/>
          <w:sz w:val="20"/>
          <w:szCs w:val="20"/>
        </w:rPr>
        <w:t>Γενικά κριτήρια για την αξιολόγηση της ικανότητας  δικαιούχου</w:t>
      </w:r>
      <w:bookmarkEnd w:id="7"/>
    </w:p>
    <w:p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F209D6" w:rsidRPr="00317F81" w:rsidRDefault="00F209D6">
      <w:pPr>
        <w:spacing w:before="60" w:after="60" w:line="280" w:lineRule="atLeast"/>
        <w:jc w:val="both"/>
        <w:rPr>
          <w:rFonts w:ascii="Tahoma" w:hAnsi="Tahoma" w:cs="Tahoma"/>
          <w:sz w:val="20"/>
          <w:szCs w:val="20"/>
        </w:rPr>
      </w:pPr>
    </w:p>
    <w:p w:rsidR="00735B0F" w:rsidRPr="00F209D6" w:rsidRDefault="00D72CE6">
      <w:pPr>
        <w:spacing w:before="60" w:after="60" w:line="280" w:lineRule="atLeast"/>
        <w:rPr>
          <w:rFonts w:ascii="Tahoma" w:hAnsi="Tahoma" w:cs="Tahoma"/>
          <w:b/>
          <w:sz w:val="20"/>
          <w:szCs w:val="20"/>
          <w:u w:val="single"/>
        </w:rPr>
      </w:pPr>
      <w:r w:rsidRPr="00F209D6">
        <w:rPr>
          <w:rFonts w:ascii="Tahoma" w:hAnsi="Tahoma" w:cs="Tahoma"/>
          <w:b/>
          <w:sz w:val="20"/>
          <w:szCs w:val="20"/>
          <w:u w:val="single"/>
          <w:lang w:val="en-US"/>
        </w:rPr>
        <w:t>A</w:t>
      </w:r>
      <w:r w:rsidRPr="00F209D6">
        <w:rPr>
          <w:rFonts w:ascii="Tahoma" w:hAnsi="Tahoma" w:cs="Tahoma"/>
          <w:b/>
          <w:sz w:val="20"/>
          <w:szCs w:val="20"/>
          <w:u w:val="single"/>
        </w:rPr>
        <w:t>. Διοικητική Ικανότητα</w:t>
      </w:r>
    </w:p>
    <w:p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rsidR="00CD3352"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Β. Επιχειρησιακή ικανότητα</w:t>
      </w:r>
    </w:p>
    <w:p w:rsidR="00735B0F"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lastRenderedPageBreak/>
        <w:t>Η επιχειρησιακή ικανότητα δύναται να αξιολογείται με βάση τα παρακάτω κριτήρια:</w:t>
      </w:r>
    </w:p>
    <w:p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rsidR="009B3F71" w:rsidRPr="00F209D6" w:rsidRDefault="00D72CE6" w:rsidP="004F2030">
      <w:pPr>
        <w:spacing w:before="240" w:afterLines="60" w:after="144"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ae"/>
          <w:rFonts w:ascii="Tahoma" w:hAnsi="Tahoma" w:cs="Tahoma"/>
          <w:sz w:val="20"/>
          <w:szCs w:val="20"/>
        </w:rPr>
        <w:footnoteReference w:id="1"/>
      </w:r>
    </w:p>
    <w:p w:rsidR="009B3F71" w:rsidRPr="00F209D6" w:rsidRDefault="00D72CE6" w:rsidP="004F2030">
      <w:pPr>
        <w:spacing w:before="60" w:afterLines="60" w:after="144" w:line="280" w:lineRule="atLeast"/>
        <w:jc w:val="both"/>
        <w:rPr>
          <w:rFonts w:ascii="Tahoma" w:hAnsi="Tahoma" w:cs="Tahoma"/>
          <w:strike/>
          <w:sz w:val="20"/>
          <w:szCs w:val="20"/>
        </w:rPr>
      </w:pPr>
      <w:r w:rsidRPr="00F209D6">
        <w:rPr>
          <w:rFonts w:ascii="Tahoma" w:hAnsi="Tahoma" w:cs="Tahoma"/>
          <w:sz w:val="20"/>
          <w:szCs w:val="20"/>
        </w:rPr>
        <w:t xml:space="preserve">Ιδιαίτερα </w:t>
      </w:r>
      <w:r w:rsidRPr="00F209D6">
        <w:rPr>
          <w:rFonts w:ascii="Tahoma" w:hAnsi="Tahoma" w:cs="Tahoma"/>
          <w:b/>
          <w:sz w:val="20"/>
          <w:szCs w:val="20"/>
        </w:rPr>
        <w:t>στις προσκλήσεις που αφορούν σε έργα μεταφορών, πρέπει να λαμβάνονται υπ’ όψη οι απαιτήσεις εκπλήρωσης των αιρεσιμοτήτων</w:t>
      </w:r>
      <w:r w:rsidR="002140AA" w:rsidRPr="00F209D6">
        <w:rPr>
          <w:rFonts w:ascii="Tahoma" w:hAnsi="Tahoma" w:cs="Tahoma"/>
          <w:b/>
          <w:sz w:val="20"/>
          <w:szCs w:val="20"/>
        </w:rPr>
        <w:t xml:space="preserve"> </w:t>
      </w:r>
      <w:r w:rsidRPr="00F209D6">
        <w:rPr>
          <w:rFonts w:ascii="Tahoma" w:hAnsi="Tahoma" w:cs="Tahoma"/>
          <w:sz w:val="20"/>
          <w:szCs w:val="20"/>
        </w:rPr>
        <w:t xml:space="preserve">7.1, 7.2 και 7.3 οι οποίες αφορούν όλα </w:t>
      </w:r>
      <w:r w:rsidRPr="00F209D6">
        <w:rPr>
          <w:rFonts w:ascii="Tahoma" w:hAnsi="Tahoma" w:cs="Tahoma"/>
          <w:b/>
          <w:sz w:val="20"/>
          <w:szCs w:val="20"/>
        </w:rPr>
        <w:t xml:space="preserve">τα ΕΠ </w:t>
      </w:r>
      <w:r w:rsidRPr="00F209D6">
        <w:rPr>
          <w:rFonts w:ascii="Tahoma" w:hAnsi="Tahoma" w:cs="Tahoma"/>
          <w:sz w:val="20"/>
          <w:szCs w:val="20"/>
        </w:rPr>
        <w:t xml:space="preserve">στα οποία έχουν ενσωματωθεί οι σχετικές επενδυτικές προτεραιότητες των μεταφορών (ΕΤΠΑ: 7α, 7β, 7γ και 7δ, ΤΣ: d (i, ii, iii).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Pr="00F209D6" w:rsidRDefault="00D72CE6"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Pr="00F209D6" w:rsidRDefault="000034D9"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υποβοηθητικό ρόλο για την οργάνωση και ταξινόμηση της πληροφορίας</w:t>
      </w:r>
      <w:r w:rsidRPr="00F209D6">
        <w:rPr>
          <w:rFonts w:ascii="Tahoma" w:hAnsi="Tahoma" w:cs="Tahoma"/>
          <w:sz w:val="20"/>
          <w:szCs w:val="20"/>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F209D6" w:rsidRPr="00F209D6">
        <w:rPr>
          <w:rFonts w:ascii="Tahoma" w:hAnsi="Tahoma" w:cs="Tahoma"/>
          <w:sz w:val="20"/>
          <w:szCs w:val="20"/>
        </w:rPr>
        <w:t xml:space="preserve"> </w:t>
      </w:r>
      <w:r w:rsidR="003204D6" w:rsidRPr="00F209D6">
        <w:rPr>
          <w:rFonts w:ascii="Tahoma" w:hAnsi="Tahoma" w:cs="Tahoma"/>
          <w:sz w:val="20"/>
          <w:szCs w:val="20"/>
        </w:rPr>
        <w:br w:type="page"/>
      </w:r>
    </w:p>
    <w:p w:rsidR="00283538" w:rsidRPr="00F209D6" w:rsidRDefault="00D72CE6" w:rsidP="00DD1482">
      <w:pPr>
        <w:pStyle w:val="1"/>
        <w:numPr>
          <w:ilvl w:val="0"/>
          <w:numId w:val="15"/>
        </w:numPr>
        <w:jc w:val="both"/>
        <w:rPr>
          <w:rFonts w:ascii="Tahoma" w:hAnsi="Tahoma" w:cs="Tahoma"/>
          <w:sz w:val="20"/>
          <w:szCs w:val="20"/>
        </w:rPr>
      </w:pPr>
      <w:bookmarkStart w:id="8" w:name="_Toc425943688"/>
      <w:r w:rsidRPr="00F209D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F209D6" w:rsidRDefault="00CD3352" w:rsidP="00CD3352">
      <w:pPr>
        <w:rPr>
          <w:rFonts w:ascii="Tahoma" w:hAnsi="Tahoma" w:cs="Tahoma"/>
          <w:b/>
          <w:sz w:val="20"/>
          <w:szCs w:val="20"/>
        </w:rPr>
      </w:pPr>
    </w:p>
    <w:p w:rsidR="00CD3352" w:rsidRPr="00F209D6"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9" w:name="_Toc425943689"/>
      <w:r w:rsidRPr="00F209D6">
        <w:rPr>
          <w:rFonts w:ascii="Tahoma" w:hAnsi="Tahoma" w:cs="Tahoma"/>
          <w:color w:val="auto"/>
          <w:sz w:val="20"/>
          <w:szCs w:val="20"/>
        </w:rPr>
        <w:t>Διοικητική ικανότητα</w:t>
      </w:r>
      <w:bookmarkEnd w:id="9"/>
    </w:p>
    <w:p w:rsidR="00735B0F" w:rsidRPr="00F209D6" w:rsidRDefault="00D72CE6" w:rsidP="00C134C4">
      <w:pPr>
        <w:spacing w:before="60" w:after="60" w:line="280" w:lineRule="atLeast"/>
        <w:jc w:val="both"/>
        <w:rPr>
          <w:rFonts w:ascii="Tahoma" w:hAnsi="Tahoma" w:cs="Tahoma"/>
          <w:sz w:val="20"/>
          <w:szCs w:val="20"/>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209D6">
        <w:rPr>
          <w:rFonts w:ascii="Tahoma" w:hAnsi="Tahoma" w:cs="Tahoma"/>
          <w:sz w:val="20"/>
          <w:szCs w:val="20"/>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υποκριτηρίου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υποκριτήριο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rsidR="00735B0F" w:rsidRPr="00F209D6" w:rsidRDefault="00D72CE6" w:rsidP="00C134C4">
      <w:pPr>
        <w:pStyle w:val="a4"/>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lastRenderedPageBreak/>
        <w:t>Για τις υπηρεσίες της κεντρικής διοίκησης, το ΠΔ με την πλέον πρόσφατη δομή (σύσταση/ μετονομασία) του Υπουργείου /ανεξάρτητης αρχής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F209D6" w:rsidRDefault="00D72CE6" w:rsidP="00C134C4">
      <w:pPr>
        <w:pStyle w:val="a5"/>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υπηρεσία(ες) που αναλαμβάνει (ουν)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Pr="00F209D6" w:rsidRDefault="00D72CE6" w:rsidP="00C134C4">
      <w:pPr>
        <w:pStyle w:val="a4"/>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sidRPr="00F209D6">
        <w:rPr>
          <w:rFonts w:ascii="Tahoma" w:hAnsi="Tahoma" w:cs="Tahoma"/>
          <w:sz w:val="20"/>
          <w:szCs w:val="20"/>
        </w:rPr>
        <w:t xml:space="preserve">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006417E4" w:rsidRPr="00F209D6">
        <w:rPr>
          <w:rFonts w:ascii="Tahoma" w:hAnsi="Tahoma" w:cs="Tahoma"/>
          <w:sz w:val="20"/>
          <w:szCs w:val="20"/>
        </w:rPr>
        <w:t xml:space="preserve"> </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Pr="00F209D6" w:rsidRDefault="00E30045" w:rsidP="00C134C4">
      <w:pPr>
        <w:pStyle w:val="a5"/>
        <w:spacing w:before="60" w:after="60" w:line="280" w:lineRule="atLeast"/>
        <w:jc w:val="both"/>
        <w:rPr>
          <w:rFonts w:ascii="Tahoma" w:hAnsi="Tahoma" w:cs="Tahoma"/>
          <w:sz w:val="20"/>
          <w:szCs w:val="20"/>
        </w:rPr>
      </w:pP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w:t>
      </w:r>
      <w:r w:rsidR="00C134C4" w:rsidRPr="00F209D6">
        <w:rPr>
          <w:rFonts w:ascii="Tahoma" w:hAnsi="Tahoma" w:cs="Tahoma"/>
          <w:sz w:val="20"/>
          <w:szCs w:val="20"/>
        </w:rPr>
        <w:t xml:space="preserve"> </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Pr="00F209D6" w:rsidRDefault="00735B0F" w:rsidP="00C134C4">
      <w:pPr>
        <w:spacing w:before="60" w:after="60" w:line="280" w:lineRule="atLeast"/>
        <w:rPr>
          <w:rFonts w:ascii="Tahoma" w:hAnsi="Tahoma" w:cs="Tahoma"/>
          <w:sz w:val="20"/>
          <w:szCs w:val="20"/>
        </w:rPr>
      </w:pPr>
    </w:p>
    <w:p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Pr="00F209D6" w:rsidRDefault="00D72CE6" w:rsidP="00C134C4">
      <w:pPr>
        <w:pStyle w:val="a4"/>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rsidR="00735B0F" w:rsidRPr="00F209D6" w:rsidRDefault="00D72CE6" w:rsidP="00C134C4">
      <w:pPr>
        <w:pStyle w:val="a5"/>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 xml:space="preserve">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w:t>
      </w:r>
      <w:r w:rsidRPr="00F209D6">
        <w:rPr>
          <w:rFonts w:ascii="Tahoma" w:hAnsi="Tahoma" w:cs="Tahoma"/>
          <w:b/>
          <w:i/>
          <w:sz w:val="20"/>
          <w:szCs w:val="20"/>
        </w:rPr>
        <w:lastRenderedPageBreak/>
        <w:t>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Pr="00F209D6" w:rsidRDefault="00735B0F" w:rsidP="00C134C4">
      <w:pPr>
        <w:spacing w:before="60" w:after="60" w:line="280" w:lineRule="atLeast"/>
        <w:rPr>
          <w:rFonts w:ascii="Tahoma" w:hAnsi="Tahoma" w:cs="Tahoma"/>
          <w:b/>
          <w:sz w:val="20"/>
          <w:szCs w:val="20"/>
          <w:u w:val="single"/>
        </w:rPr>
      </w:pP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w:t>
      </w:r>
      <w:r w:rsidRPr="00F209D6">
        <w:rPr>
          <w:rFonts w:ascii="Tahoma" w:hAnsi="Tahoma" w:cs="Tahoma"/>
          <w:sz w:val="20"/>
          <w:szCs w:val="20"/>
        </w:rPr>
        <w:lastRenderedPageBreak/>
        <w:t xml:space="preserve">αναγράφεται εμφανώς η αντίστοιχη κατηγορία ή κατηγορίες δράσεων σε άμεση συσχέτιση με την προτεινόμενη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rsidR="00735B0F" w:rsidRPr="00F209D6" w:rsidRDefault="00D72CE6" w:rsidP="00C134C4">
      <w:pPr>
        <w:pStyle w:val="a5"/>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Δ/νση Τεχνικών Έργων, Αναπτυξιακού Προγραμματισμού, κ.ο.κ.)</w:t>
      </w:r>
    </w:p>
    <w:p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rsidR="00735B0F"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8" w:name="_Toc425943690"/>
      <w:r w:rsidRPr="00F209D6">
        <w:rPr>
          <w:rFonts w:ascii="Tahoma" w:hAnsi="Tahoma" w:cs="Tahoma"/>
          <w:color w:val="auto"/>
          <w:sz w:val="20"/>
          <w:szCs w:val="20"/>
        </w:rPr>
        <w:t>Επιχειρησιακή ικανότητα</w:t>
      </w:r>
      <w:bookmarkEnd w:id="38"/>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Pr="00F209D6" w:rsidRDefault="00D72CE6" w:rsidP="006417E4">
      <w:pPr>
        <w:pStyle w:val="a5"/>
        <w:spacing w:before="240" w:after="60" w:line="280" w:lineRule="atLeast"/>
        <w:rPr>
          <w:rFonts w:ascii="Tahoma" w:hAnsi="Tahoma" w:cs="Tahoma"/>
          <w:b/>
          <w:sz w:val="20"/>
          <w:szCs w:val="20"/>
        </w:rPr>
      </w:pPr>
      <w:r w:rsidRPr="00F209D6">
        <w:rPr>
          <w:rFonts w:ascii="Tahoma" w:hAnsi="Tahoma" w:cs="Tahoma"/>
          <w:b/>
          <w:sz w:val="20"/>
          <w:szCs w:val="20"/>
        </w:rPr>
        <w:lastRenderedPageBreak/>
        <w:t>Τρόπος αξιολόγησης για τον καθορισμό της ελάχιστης βαθμολογίας στο υποκριτήριο της επάρκειας ομάδας έργου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00B16BB3" w:rsidRPr="00F209D6">
        <w:rPr>
          <w:rFonts w:ascii="Tahoma" w:hAnsi="Tahoma" w:cs="Tahoma"/>
          <w:sz w:val="20"/>
          <w:szCs w:val="20"/>
        </w:rPr>
        <w:t xml:space="preserve">  </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r w:rsidRPr="00F209D6">
        <w:rPr>
          <w:rFonts w:ascii="Tahoma" w:hAnsi="Tahoma" w:cs="Tahoma"/>
          <w:sz w:val="20"/>
          <w:szCs w:val="20"/>
        </w:rPr>
        <w:t xml:space="preserve">  </w:t>
      </w:r>
    </w:p>
    <w:p w:rsidR="00743379" w:rsidRPr="00F209D6" w:rsidRDefault="00B05733" w:rsidP="00C134C4">
      <w:pPr>
        <w:pStyle w:val="a5"/>
        <w:spacing w:line="280" w:lineRule="atLeast"/>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5408" behindDoc="0" locked="0" layoutInCell="1" allowOverlap="1">
                <wp:simplePos x="0" y="0"/>
                <wp:positionH relativeFrom="column">
                  <wp:posOffset>5080</wp:posOffset>
                </wp:positionH>
                <wp:positionV relativeFrom="paragraph">
                  <wp:posOffset>27305</wp:posOffset>
                </wp:positionV>
                <wp:extent cx="5866765" cy="1200785"/>
                <wp:effectExtent l="14605" t="17780" r="14605" b="1968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200785"/>
                        </a:xfrm>
                        <a:prstGeom prst="rect">
                          <a:avLst/>
                        </a:prstGeom>
                        <a:solidFill>
                          <a:srgbClr val="FFFFFF"/>
                        </a:solidFill>
                        <a:ln w="22225">
                          <a:solidFill>
                            <a:srgbClr val="000000"/>
                          </a:solidFill>
                          <a:miter lim="800000"/>
                          <a:headEnd/>
                          <a:tailEnd/>
                        </a:ln>
                      </wps:spPr>
                      <wps:txb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" strokeweight="1.75pt">
                <v:textbo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mc:Fallback>
        </mc:AlternateContent>
      </w:r>
    </w:p>
    <w:p w:rsidR="00743379" w:rsidRPr="00F209D6" w:rsidRDefault="00743379" w:rsidP="00C134C4">
      <w:pPr>
        <w:pStyle w:val="a5"/>
        <w:spacing w:line="280" w:lineRule="atLeast"/>
        <w:jc w:val="both"/>
        <w:rPr>
          <w:rFonts w:ascii="Tahoma" w:hAnsi="Tahoma" w:cs="Tahoma"/>
          <w:sz w:val="20"/>
          <w:szCs w:val="20"/>
        </w:rPr>
      </w:pPr>
    </w:p>
    <w:p w:rsidR="00743379" w:rsidRPr="00F209D6" w:rsidRDefault="00743379" w:rsidP="00C134C4">
      <w:pPr>
        <w:pStyle w:val="a5"/>
        <w:spacing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rsidR="00C753C9"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rsidR="001256F7"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lastRenderedPageBreak/>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9" w:name="_Toc425943691"/>
      <w:r w:rsidRPr="00F209D6">
        <w:rPr>
          <w:rFonts w:ascii="Tahoma" w:hAnsi="Tahoma" w:cs="Tahoma"/>
          <w:color w:val="auto"/>
          <w:sz w:val="20"/>
          <w:szCs w:val="20"/>
        </w:rPr>
        <w:t>Χρηματοοικονομική ικανότητα</w:t>
      </w:r>
      <w:bookmarkEnd w:id="39"/>
    </w:p>
    <w:p w:rsidR="00735B0F" w:rsidRPr="00F209D6" w:rsidRDefault="00D72CE6" w:rsidP="00C134C4">
      <w:pPr>
        <w:pStyle w:val="a5"/>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lastRenderedPageBreak/>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rsidR="00735B0F" w:rsidRPr="00F209D6" w:rsidRDefault="00D72CE6" w:rsidP="003F5A56">
      <w:pPr>
        <w:pStyle w:val="a5"/>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293276" w:rsidRPr="00F209D6">
        <w:rPr>
          <w:rFonts w:ascii="Tahoma" w:hAnsi="Tahoma" w:cs="Tahoma"/>
          <w:sz w:val="20"/>
          <w:szCs w:val="20"/>
        </w:rPr>
        <w:t xml:space="preserve"> </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Pr="00F209D6" w:rsidRDefault="00E30045" w:rsidP="00C134C4">
      <w:pPr>
        <w:pStyle w:val="a5"/>
        <w:spacing w:before="60" w:after="60" w:line="280" w:lineRule="atLeast"/>
        <w:jc w:val="both"/>
        <w:rPr>
          <w:rFonts w:ascii="Tahoma" w:hAnsi="Tahoma" w:cs="Tahoma"/>
          <w:sz w:val="20"/>
          <w:szCs w:val="20"/>
        </w:rPr>
      </w:pPr>
    </w:p>
    <w:p w:rsidR="006C0120"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20"/>
          <w:szCs w:val="20"/>
        </w:rPr>
      </w:pPr>
      <w:bookmarkStart w:id="40" w:name="_Toc425943692"/>
      <w:r w:rsidRPr="00F209D6">
        <w:rPr>
          <w:rStyle w:val="af0"/>
          <w:rFonts w:ascii="Tahoma" w:hAnsi="Tahoma" w:cs="Tahoma"/>
          <w:b/>
          <w:color w:val="auto"/>
          <w:sz w:val="20"/>
          <w:szCs w:val="20"/>
        </w:rPr>
        <w:t>Διαχειριστική ικανότητα για τους φορείς που υλοποιούν τμηματοποιημένες</w:t>
      </w:r>
      <w:r w:rsidR="00C753C9" w:rsidRPr="00F209D6">
        <w:rPr>
          <w:rStyle w:val="af0"/>
          <w:rFonts w:ascii="Tahoma" w:hAnsi="Tahoma" w:cs="Tahoma"/>
          <w:b/>
          <w:color w:val="auto"/>
          <w:sz w:val="20"/>
          <w:szCs w:val="20"/>
        </w:rPr>
        <w:t xml:space="preserve"> </w:t>
      </w:r>
      <w:r w:rsidRPr="00F209D6">
        <w:rPr>
          <w:rStyle w:val="af0"/>
          <w:rFonts w:ascii="Tahoma" w:hAnsi="Tahoma" w:cs="Tahoma"/>
          <w:b/>
          <w:color w:val="auto"/>
          <w:sz w:val="20"/>
          <w:szCs w:val="20"/>
        </w:rPr>
        <w:t>(phasing) πράξεις</w:t>
      </w:r>
      <w:bookmarkEnd w:id="40"/>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rsidR="00C92DFB" w:rsidRPr="00F209D6"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F209D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4" w:name="_Toc417476102"/>
      <w:bookmarkStart w:id="45"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6" w:name="_Toc417476103"/>
      <w:bookmarkStart w:id="47"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Διαβαθμιδικής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F209D6" w:rsidRPr="00317F81" w:rsidRDefault="00F209D6" w:rsidP="00C134C4">
      <w:pPr>
        <w:spacing w:before="60" w:after="60" w:line="280" w:lineRule="atLeast"/>
        <w:jc w:val="both"/>
        <w:rPr>
          <w:rFonts w:ascii="Tahoma" w:hAnsi="Tahoma" w:cs="Tahoma"/>
          <w:sz w:val="20"/>
          <w:szCs w:val="20"/>
        </w:rPr>
      </w:pP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120" w:after="60" w:line="280" w:lineRule="atLeast"/>
        <w:jc w:val="both"/>
        <w:rPr>
          <w:rFonts w:ascii="Tahoma" w:hAnsi="Tahoma" w:cs="Tahoma"/>
          <w:b/>
          <w:sz w:val="20"/>
          <w:szCs w:val="20"/>
          <w:u w:val="single"/>
        </w:rPr>
      </w:pPr>
      <w:bookmarkStart w:id="49"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9"/>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w:t>
      </w:r>
      <w:r w:rsidRPr="00F209D6">
        <w:rPr>
          <w:rFonts w:ascii="Tahoma" w:hAnsi="Tahoma" w:cs="Tahoma"/>
          <w:sz w:val="20"/>
          <w:szCs w:val="20"/>
        </w:rPr>
        <w:lastRenderedPageBreak/>
        <w:t>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50" w:name="_Toc417476106"/>
      <w:bookmarkStart w:id="51"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50"/>
      <w:bookmarkEnd w:id="51"/>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Pr="00F209D6" w:rsidRDefault="00D72CE6" w:rsidP="00C134C4">
      <w:pPr>
        <w:pStyle w:val="-HTML"/>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w:t>
      </w:r>
      <w:r w:rsidRPr="00F209D6">
        <w:rPr>
          <w:rFonts w:ascii="Tahoma" w:hAnsi="Tahoma" w:cs="Tahoma"/>
          <w:shd w:val="clear" w:color="auto" w:fill="FFFFFF" w:themeFill="background1"/>
        </w:rPr>
        <w:lastRenderedPageBreak/>
        <w:t xml:space="preserve">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και να συμπεριλάβει στο προτεινόμενο χρονοδιάγραμμα για την υλοποίηση του έργου την παράμετρο αυτή,</w:t>
      </w:r>
      <w:r w:rsidR="007B7F79" w:rsidRPr="00F209D6">
        <w:rPr>
          <w:rFonts w:ascii="Tahoma" w:hAnsi="Tahoma" w:cs="Tahoma"/>
          <w:b/>
          <w:sz w:val="20"/>
          <w:szCs w:val="20"/>
        </w:rPr>
        <w:t xml:space="preserve"> </w:t>
      </w:r>
      <w:r w:rsidRPr="00F209D6">
        <w:rPr>
          <w:rFonts w:ascii="Tahoma" w:hAnsi="Tahoma" w:cs="Tahoma"/>
          <w:b/>
          <w:sz w:val="20"/>
          <w:szCs w:val="20"/>
        </w:rPr>
        <w:t>άλλωστε</w:t>
      </w:r>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2" w:name="_Toc417476107"/>
      <w:bookmarkStart w:id="53" w:name="_Toc425943697"/>
      <w:r w:rsidRPr="00F209D6">
        <w:rPr>
          <w:rFonts w:ascii="Tahoma" w:hAnsi="Tahoma" w:cs="Tahoma"/>
          <w:color w:val="auto"/>
          <w:sz w:val="20"/>
          <w:szCs w:val="20"/>
        </w:rPr>
        <w:t>Φορείς με μη συγκροτημένη οικονομική (και ταμειακή υπηρεσία</w:t>
      </w:r>
      <w:bookmarkEnd w:id="52"/>
      <w:r w:rsidRPr="00F209D6">
        <w:rPr>
          <w:rFonts w:ascii="Tahoma" w:hAnsi="Tahoma" w:cs="Tahoma"/>
          <w:color w:val="auto"/>
          <w:sz w:val="20"/>
          <w:szCs w:val="20"/>
        </w:rPr>
        <w:t>)</w:t>
      </w:r>
      <w:bookmarkEnd w:id="53"/>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4" w:name="_Toc417476108"/>
      <w:bookmarkStart w:id="55"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4"/>
      <w:bookmarkEnd w:id="55"/>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rsidR="00F209D6" w:rsidRPr="00F209D6" w:rsidRDefault="007B7F79" w:rsidP="007B7F79">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7B7F79">
      <w:footerReference w:type="default" r:id="rId9"/>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525" w:rsidRDefault="00F50525" w:rsidP="005401A4">
      <w:pPr>
        <w:spacing w:after="0" w:line="240" w:lineRule="auto"/>
      </w:pPr>
      <w:r>
        <w:separator/>
      </w:r>
    </w:p>
  </w:endnote>
  <w:endnote w:type="continuationSeparator" w:id="0">
    <w:p w:rsidR="00F50525" w:rsidRDefault="00F50525"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8" w:type="dxa"/>
      <w:tblLayout w:type="fixed"/>
      <w:tblLook w:val="0000" w:firstRow="0" w:lastRow="0" w:firstColumn="0" w:lastColumn="0" w:noHBand="0" w:noVBand="0"/>
    </w:tblPr>
    <w:tblGrid>
      <w:gridCol w:w="78"/>
      <w:gridCol w:w="3383"/>
      <w:gridCol w:w="2850"/>
      <w:gridCol w:w="1877"/>
      <w:gridCol w:w="1276"/>
      <w:gridCol w:w="94"/>
    </w:tblGrid>
    <w:tr w:rsidR="00A646F2" w:rsidTr="00317F81">
      <w:trPr>
        <w:gridAfter w:val="1"/>
        <w:wAfter w:w="94" w:type="dxa"/>
      </w:trPr>
      <w:tc>
        <w:tcPr>
          <w:tcW w:w="8188"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1276" w:type="dxa"/>
          <w:shd w:val="clear" w:color="auto" w:fill="990000"/>
        </w:tcPr>
        <w:p w:rsidR="00A646F2" w:rsidRPr="00BB553A" w:rsidRDefault="00F209D6" w:rsidP="000034D9">
          <w:pPr>
            <w:pStyle w:val="aa"/>
            <w:jc w:val="center"/>
          </w:pPr>
          <w:r w:rsidRPr="00317F81">
            <w:rPr>
              <w:b/>
            </w:rPr>
            <w:fldChar w:fldCharType="begin"/>
          </w:r>
          <w:r w:rsidRPr="00317F81">
            <w:rPr>
              <w:b/>
            </w:rPr>
            <w:instrText xml:space="preserve"> PAGE </w:instrText>
          </w:r>
          <w:r w:rsidRPr="00317F81">
            <w:rPr>
              <w:b/>
            </w:rPr>
            <w:fldChar w:fldCharType="separate"/>
          </w:r>
          <w:r w:rsidR="00B05733">
            <w:rPr>
              <w:b/>
              <w:noProof/>
            </w:rPr>
            <w:t>20</w:t>
          </w:r>
          <w:r w:rsidRPr="00317F81">
            <w:rPr>
              <w:b/>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4F2030" w:rsidRPr="00C54013" w:rsidRDefault="004F2030"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4F2030" w:rsidRPr="00C54013" w:rsidRDefault="004F2030"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r w:rsidR="000E2C06">
            <w:rPr>
              <w:rFonts w:ascii="Tahoma" w:hAnsi="Tahoma" w:cs="Tahoma"/>
              <w:bCs/>
              <w:sz w:val="16"/>
              <w:szCs w:val="16"/>
            </w:rPr>
            <w:tab/>
          </w:r>
        </w:p>
        <w:p w:rsidR="00A646F2" w:rsidRPr="00317F81" w:rsidRDefault="004F2030" w:rsidP="0059118F">
          <w:pPr>
            <w:spacing w:after="0" w:line="240" w:lineRule="auto"/>
            <w:rPr>
              <w:rFonts w:ascii="Tahoma" w:hAnsi="Tahoma" w:cs="Tahoma"/>
              <w:bCs/>
              <w:szCs w:val="20"/>
            </w:rPr>
          </w:pPr>
          <w:r w:rsidRPr="00C54013">
            <w:rPr>
              <w:rFonts w:ascii="Tahoma" w:hAnsi="Tahoma" w:cs="Tahoma"/>
              <w:bCs/>
              <w:sz w:val="16"/>
              <w:szCs w:val="16"/>
            </w:rPr>
            <w:t xml:space="preserve">Ημ. Έκδοσης: </w:t>
          </w:r>
          <w:r w:rsidR="0059118F">
            <w:rPr>
              <w:rFonts w:ascii="Tahoma" w:hAnsi="Tahoma" w:cs="Tahoma"/>
              <w:bCs/>
              <w:sz w:val="16"/>
              <w:szCs w:val="16"/>
            </w:rPr>
            <w:t>30</w:t>
          </w:r>
          <w:r w:rsidR="008B5605" w:rsidRPr="00317F81">
            <w:rPr>
              <w:rFonts w:ascii="Tahoma" w:hAnsi="Tahoma" w:cs="Tahoma"/>
              <w:bCs/>
              <w:sz w:val="16"/>
              <w:szCs w:val="16"/>
            </w:rPr>
            <w:t>.</w:t>
          </w:r>
          <w:r w:rsidR="0059118F">
            <w:rPr>
              <w:rFonts w:ascii="Tahoma" w:hAnsi="Tahoma" w:cs="Tahoma"/>
              <w:bCs/>
              <w:sz w:val="16"/>
              <w:szCs w:val="16"/>
            </w:rPr>
            <w:t>10</w:t>
          </w:r>
          <w:r w:rsidR="008B5605" w:rsidRPr="00317F81">
            <w:rPr>
              <w:rFonts w:ascii="Tahoma" w:hAnsi="Tahoma" w:cs="Tahoma"/>
              <w:bCs/>
              <w:sz w:val="16"/>
              <w:szCs w:val="16"/>
            </w:rPr>
            <w:t>.2015</w:t>
          </w: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8B5605"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14:anchorId="51230E60" wp14:editId="48EB6C0A">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0654C5" w:rsidRDefault="00A646F2" w:rsidP="000654C5">
    <w:pPr>
      <w:pStyle w:val="a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525" w:rsidRDefault="00F50525" w:rsidP="005401A4">
      <w:pPr>
        <w:spacing w:after="0" w:line="240" w:lineRule="auto"/>
      </w:pPr>
      <w:r>
        <w:separator/>
      </w:r>
    </w:p>
  </w:footnote>
  <w:footnote w:type="continuationSeparator" w:id="0">
    <w:p w:rsidR="00F50525" w:rsidRDefault="00F50525"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05733"/>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792D"/>
    <w:rsid w:val="00F34FF8"/>
    <w:rsid w:val="00F36B0B"/>
    <w:rsid w:val="00F40D6C"/>
    <w:rsid w:val="00F41560"/>
    <w:rsid w:val="00F423FD"/>
    <w:rsid w:val="00F50525"/>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3D51-1E45-4B82-A097-FFFBEFB49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8795</Words>
  <Characters>47493</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ΚΟΛΟΒΟΥ ΑΝΘΟΥΛΑ</cp:lastModifiedBy>
  <cp:revision>2</cp:revision>
  <cp:lastPrinted>2015-09-11T12:14:00Z</cp:lastPrinted>
  <dcterms:created xsi:type="dcterms:W3CDTF">2016-02-03T06:52:00Z</dcterms:created>
  <dcterms:modified xsi:type="dcterms:W3CDTF">2016-02-03T06:52:00Z</dcterms:modified>
</cp:coreProperties>
</file>