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21184785"/>
    <w:p w:rsidR="000626D7" w:rsidRDefault="000626D7" w:rsidP="000626D7">
      <w:r>
        <w:rPr>
          <w:noProof/>
        </w:rPr>
        <mc:AlternateContent>
          <mc:Choice Requires="wps">
            <w:drawing>
              <wp:anchor distT="0" distB="0" distL="114300" distR="114300" simplePos="0" relativeHeight="251661312" behindDoc="0" locked="0" layoutInCell="0" allowOverlap="1">
                <wp:simplePos x="0" y="0"/>
                <wp:positionH relativeFrom="page">
                  <wp:align>left</wp:align>
                </wp:positionH>
                <wp:positionV relativeFrom="page">
                  <wp:posOffset>2687320</wp:posOffset>
                </wp:positionV>
                <wp:extent cx="6583680" cy="1443990"/>
                <wp:effectExtent l="9525" t="12065" r="7620" b="10795"/>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144399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626D7" w:rsidRPr="001F216D" w:rsidRDefault="000626D7" w:rsidP="000626D7">
                            <w:pPr>
                              <w:pStyle w:val="a8"/>
                              <w:jc w:val="right"/>
                              <w:rPr>
                                <w:rFonts w:ascii="Cambria" w:hAnsi="Cambria"/>
                                <w:color w:val="FFFFFF"/>
                                <w:sz w:val="72"/>
                                <w:szCs w:val="72"/>
                              </w:rPr>
                            </w:pPr>
                            <w:r w:rsidRPr="001F216D">
                              <w:rPr>
                                <w:rFonts w:ascii="Cambria" w:hAnsi="Cambria"/>
                                <w:smallCaps/>
                                <w:color w:val="FFFFFF"/>
                                <w:sz w:val="60"/>
                                <w:szCs w:val="60"/>
                              </w:rPr>
                              <w:t>Εξειδίκευση Εφαρμογής Επιχειρησιακού Προγράμματος Περιφέρειας Ηπείρου 2014-2020</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Ορθογώνιο 9" o:spid="_x0000_s1026" style="position:absolute;left:0;text-align:left;margin-left:0;margin-top:211.6pt;width:518.4pt;height:113.7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" o:allowincell="f" fillcolor="#4f81bd" strokecolor="white" strokeweight="1pt">
                <v:shadow color="#d8d8d8" offset="3pt,3pt"/>
                <v:textbox style="mso-fit-shape-to-text:t" inset="14.4pt,,14.4pt">
                  <w:txbxContent>
                    <w:p w:rsidR="000626D7" w:rsidRPr="001F216D" w:rsidRDefault="000626D7" w:rsidP="000626D7">
                      <w:pPr>
                        <w:pStyle w:val="a8"/>
                        <w:jc w:val="right"/>
                        <w:rPr>
                          <w:rFonts w:ascii="Cambria" w:hAnsi="Cambria"/>
                          <w:color w:val="FFFFFF"/>
                          <w:sz w:val="72"/>
                          <w:szCs w:val="72"/>
                        </w:rPr>
                      </w:pPr>
                      <w:r w:rsidRPr="001F216D">
                        <w:rPr>
                          <w:rFonts w:ascii="Cambria" w:hAnsi="Cambria"/>
                          <w:smallCaps/>
                          <w:color w:val="FFFFFF"/>
                          <w:sz w:val="60"/>
                          <w:szCs w:val="60"/>
                        </w:rPr>
                        <w:t>Εξειδίκευση Εφαρμογής Επιχειρησιακού Προγράμματος Περιφέρειας Ηπείρου 2014-2020</w:t>
                      </w:r>
                    </w:p>
                  </w:txbxContent>
                </v:textbox>
                <w10:wrap anchorx="page" anchory="page"/>
              </v:rect>
            </w:pict>
          </mc:Fallback>
        </mc:AlternateContent>
      </w:r>
      <w:r>
        <w:rPr>
          <w:noProof/>
        </w:rPr>
        <w:drawing>
          <wp:anchor distT="0" distB="0" distL="114300" distR="114300" simplePos="0" relativeHeight="251660288" behindDoc="0" locked="0" layoutInCell="0" allowOverlap="1">
            <wp:simplePos x="0" y="0"/>
            <wp:positionH relativeFrom="page">
              <wp:align>right</wp:align>
            </wp:positionH>
            <wp:positionV relativeFrom="page">
              <wp:align>center</wp:align>
            </wp:positionV>
            <wp:extent cx="4999990" cy="3706495"/>
            <wp:effectExtent l="19050" t="19050" r="10160" b="27305"/>
            <wp:wrapNone/>
            <wp:docPr id="8" name="Εικόνα 8"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i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9990" cy="3706495"/>
                    </a:xfrm>
                    <a:prstGeom prst="rect">
                      <a:avLst/>
                    </a:prstGeom>
                    <a:noFill/>
                    <a:ln w="12700">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9264" behindDoc="0" locked="0" layoutInCell="0" allowOverlap="1">
                <wp:simplePos x="0" y="0"/>
                <wp:positionH relativeFrom="page">
                  <wp:align>right</wp:align>
                </wp:positionH>
                <wp:positionV relativeFrom="page">
                  <wp:align>top</wp:align>
                </wp:positionV>
                <wp:extent cx="3023870" cy="10688320"/>
                <wp:effectExtent l="0" t="0" r="0" b="0"/>
                <wp:wrapNone/>
                <wp:docPr id="2"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3" name="Group 3"/>
                        <wpg:cNvGrpSpPr>
                          <a:grpSpLocks/>
                        </wpg:cNvGrpSpPr>
                        <wpg:grpSpPr bwMode="auto">
                          <a:xfrm>
                            <a:off x="7344" y="0"/>
                            <a:ext cx="4896" cy="15840"/>
                            <a:chOff x="7560" y="0"/>
                            <a:chExt cx="4700" cy="15840"/>
                          </a:xfrm>
                        </wpg:grpSpPr>
                        <wps:wsp>
                          <wps:cNvPr id="4" name="Rectangle 4"/>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 name="Rectangle 5"/>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626D7" w:rsidRPr="001F216D" w:rsidRDefault="000626D7" w:rsidP="000626D7">
                              <w:pPr>
                                <w:rPr>
                                  <w:szCs w:val="96"/>
                                </w:rPr>
                              </w:pPr>
                            </w:p>
                          </w:txbxContent>
                        </wps:txbx>
                        <wps:bodyPr rot="0" vert="horz" wrap="square" lIns="365760" tIns="182880" rIns="182880" bIns="182880" anchor="b" anchorCtr="0" upright="1">
                          <a:noAutofit/>
                        </wps:bodyPr>
                      </wps:wsp>
                      <wps:wsp>
                        <wps:cNvPr id="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626D7" w:rsidRPr="001F216D" w:rsidRDefault="000626D7" w:rsidP="000626D7">
                              <w:pPr>
                                <w:pStyle w:val="a8"/>
                                <w:spacing w:line="276" w:lineRule="auto"/>
                                <w:rPr>
                                  <w:color w:val="17365D"/>
                                </w:rPr>
                              </w:pPr>
                              <w:r w:rsidRPr="001F216D">
                                <w:rPr>
                                  <w:b/>
                                  <w:color w:val="17365D"/>
                                  <w:sz w:val="28"/>
                                  <w:szCs w:val="28"/>
                                </w:rPr>
                                <w:t>Ειδική Υπηρεσία Διαχείρισης Περιφέρειας Ηπείρου</w:t>
                              </w:r>
                            </w:p>
                            <w:p w:rsidR="000626D7" w:rsidRPr="001F216D" w:rsidRDefault="000626D7" w:rsidP="000626D7">
                              <w:pPr>
                                <w:pStyle w:val="a8"/>
                                <w:spacing w:line="360" w:lineRule="auto"/>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2" o:spid="_x0000_s1027" style="position:absolute;left:0;text-align:left;margin-left:186.9pt;margin-top:0;width:238.1pt;height:841.6pt;z-index:251659264;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Y1MEA&#10;AADaAAAADwAAAGRycy9kb3ducmV2LnhtbESP3YrCMBSE7wXfIRzBO00VEalGWRRFBME/ZC8Pzdm2&#10;bnNSkqj17TcLgpfDzHzDzBaNqcSDnC8tKxj0ExDEmdUl5wou53VvAsIHZI2VZVLwIg+Lebs1w1Tb&#10;Jx/pcQq5iBD2KSooQqhTKX1WkEHftzVx9H6sMxiidLnUDp8Rbio5TJKxNFhyXCiwpmVB2e/pbhQc&#10;8PBtzqvtpbptjmbvShxebzulup3mawoiUBM+4Xd7qxWM4P9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8mNTBAAAA2gAAAA8AAAAAAAAAAAAAAAAAmAIAAGRycy9kb3du&#10;cmV2LnhtbFBLBQYAAAAABAAEAPUAAACGAwAAAAA=&#10;" fillcolor="#9bbb59" stroked="f" strokecolor="#d8d8d8"/>
                  <v:rect id="Rectangle 5" o:spid="_x0000_s1030"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3H5scA&#10;AADaAAAADwAAAGRycy9kb3ducmV2LnhtbESPT2sCMRTE74V+h/AEL6LZilt0axQVClV6aP1T6O11&#10;89zddvOybKKm374RhB6HmfkNM50HU4szta6yrOBhkIAgzq2uuFCw3z33xyCcR9ZYWyYFv+RgPru/&#10;m2Km7YXf6bz1hYgQdhkqKL1vMildXpJBN7ANcfSOtjXoo2wLqVu8RLip5TBJHqXBiuNCiQ2tSsp/&#10;tiejYJlu3vavo/Cx+P46TCZJb/0ZeqlS3U5YPIHwFPx/+NZ+0QpSuF6JN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tx+bHAAAA2gAAAA8AAAAAAAAAAAAAAAAAmAIAAGRy&#10;cy9kb3ducmV2LnhtbFBLBQYAAAAABAAEAPUAAACMAwAAAAA=&#10;" fillcolor="#9bbb59" stroked="f" strokecolor="white" strokeweight="1pt">
                    <v:fill r:id="rId9" o:title="" opacity="52428f" o:opacity2="52428f" type="pattern"/>
                    <v:shadow color="#d8d8d8"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QgMMA&#10;AADaAAAADwAAAGRycy9kb3ducmV2LnhtbESPQWsCMRSE70L/Q3iFXqQmVZB2a5RSKuhFcVuKx7eb&#10;183i5mXZpLr+eyMIHoeZ+YaZLXrXiCN1ofas4WWkQBCX3tRcafj5Xj6/gggR2WDjmTScKcBi/jCY&#10;YWb8iXd0zGMlEoRDhhpsjG0mZSgtOQwj3xIn7893DmOSXSVNh6cEd40cKzWVDmtOCxZb+rRUHvJ/&#10;p2FLv3ayfiuKL7U5FPu9ikNDRuunx/7jHUSkPt7Dt/bKaJjC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EQgMMAAADaAAAADwAAAAAAAAAAAAAAAACYAgAAZHJzL2Rv&#10;d25yZXYueG1sUEsFBgAAAAAEAAQA9QAAAIgDAAAAAA==&#10;" filled="f" stroked="f" strokecolor="white" strokeweight="1pt">
                  <v:fill opacity="52428f"/>
                  <v:textbox inset="28.8pt,14.4pt,14.4pt,14.4pt">
                    <w:txbxContent>
                      <w:p w:rsidR="000626D7" w:rsidRPr="001F216D" w:rsidRDefault="000626D7" w:rsidP="000626D7">
                        <w:pPr>
                          <w:rPr>
                            <w:szCs w:val="96"/>
                          </w:rPr>
                        </w:pPr>
                      </w:p>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p w:rsidR="000626D7" w:rsidRPr="001F216D" w:rsidRDefault="000626D7" w:rsidP="000626D7">
                        <w:pPr>
                          <w:pStyle w:val="a8"/>
                          <w:spacing w:line="276" w:lineRule="auto"/>
                          <w:rPr>
                            <w:color w:val="17365D"/>
                          </w:rPr>
                        </w:pPr>
                        <w:r w:rsidRPr="001F216D">
                          <w:rPr>
                            <w:b/>
                            <w:color w:val="17365D"/>
                            <w:sz w:val="28"/>
                            <w:szCs w:val="28"/>
                          </w:rPr>
                          <w:t>Ειδική Υπηρεσία Διαχείρισης Περιφέρειας Ηπείρου</w:t>
                        </w:r>
                      </w:p>
                      <w:p w:rsidR="000626D7" w:rsidRPr="001F216D" w:rsidRDefault="000626D7" w:rsidP="000626D7">
                        <w:pPr>
                          <w:pStyle w:val="a8"/>
                          <w:spacing w:line="360" w:lineRule="auto"/>
                          <w:rPr>
                            <w:color w:val="FFFFFF"/>
                          </w:rPr>
                        </w:pPr>
                      </w:p>
                    </w:txbxContent>
                  </v:textbox>
                </v:rect>
                <w10:wrap anchorx="page" anchory="page"/>
              </v:group>
            </w:pict>
          </mc:Fallback>
        </mc:AlternateContent>
      </w:r>
      <w:r w:rsidRPr="0014558A">
        <w:t xml:space="preserve"> </w:t>
      </w:r>
    </w:p>
    <w:p w:rsidR="000626D7" w:rsidRPr="00021467" w:rsidRDefault="000626D7" w:rsidP="000626D7">
      <w:pPr>
        <w:spacing w:after="60"/>
        <w:rPr>
          <w:rFonts w:cs="Arial"/>
          <w:b/>
        </w:rPr>
        <w:sectPr w:rsidR="000626D7" w:rsidRPr="00021467" w:rsidSect="00E72197">
          <w:headerReference w:type="even" r:id="rId10"/>
          <w:headerReference w:type="default" r:id="rId11"/>
          <w:footerReference w:type="even" r:id="rId12"/>
          <w:footerReference w:type="default" r:id="rId13"/>
          <w:headerReference w:type="first" r:id="rId14"/>
          <w:footerReference w:type="first" r:id="rId15"/>
          <w:pgSz w:w="11906" w:h="16838"/>
          <w:pgMar w:top="993" w:right="1797" w:bottom="993" w:left="1797" w:header="709" w:footer="709" w:gutter="0"/>
          <w:cols w:space="708"/>
          <w:titlePg/>
          <w:docGrid w:linePitch="360"/>
        </w:sectPr>
      </w:pPr>
      <w:r>
        <w:rPr>
          <w:noProof/>
        </w:rPr>
        <w:drawing>
          <wp:anchor distT="0" distB="0" distL="114300" distR="114300" simplePos="0" relativeHeight="251662336" behindDoc="0" locked="0" layoutInCell="1" allowOverlap="1">
            <wp:simplePos x="0" y="0"/>
            <wp:positionH relativeFrom="column">
              <wp:posOffset>-362585</wp:posOffset>
            </wp:positionH>
            <wp:positionV relativeFrom="paragraph">
              <wp:posOffset>7879080</wp:posOffset>
            </wp:positionV>
            <wp:extent cx="1833245" cy="1092200"/>
            <wp:effectExtent l="0" t="0" r="0" b="0"/>
            <wp:wrapThrough wrapText="bothSides">
              <wp:wrapPolygon edited="0">
                <wp:start x="0" y="0"/>
                <wp:lineTo x="0" y="21098"/>
                <wp:lineTo x="21323" y="21098"/>
                <wp:lineTo x="21323" y="0"/>
                <wp:lineTo x="0" y="0"/>
              </wp:wrapPolygon>
            </wp:wrapThrough>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33245" cy="1092200"/>
                    </a:xfrm>
                    <a:prstGeom prst="rect">
                      <a:avLst/>
                    </a:prstGeom>
                    <a:noFill/>
                  </pic:spPr>
                </pic:pic>
              </a:graphicData>
            </a:graphic>
            <wp14:sizeRelH relativeFrom="page">
              <wp14:pctWidth>0</wp14:pctWidth>
            </wp14:sizeRelH>
            <wp14:sizeRelV relativeFrom="page">
              <wp14:pctHeight>0</wp14:pctHeight>
            </wp14:sizeRelV>
          </wp:anchor>
        </w:drawing>
      </w:r>
    </w:p>
    <w:p w:rsidR="0006623F" w:rsidRPr="00784FB4" w:rsidRDefault="0006623F" w:rsidP="0006623F">
      <w:pPr>
        <w:pStyle w:val="Heading2"/>
      </w:pPr>
      <w:bookmarkStart w:id="1" w:name="_Toc421184783"/>
      <w:r w:rsidRPr="00784FB4">
        <w:lastRenderedPageBreak/>
        <w:t>Θεματικός στόχος 6 – Επενδυτική Προτεραιότητα 6b</w:t>
      </w:r>
      <w:bookmarkEnd w:id="1"/>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6237"/>
      </w:tblGrid>
      <w:tr w:rsidR="0006623F" w:rsidRPr="001F216D" w:rsidTr="004767B9">
        <w:tc>
          <w:tcPr>
            <w:tcW w:w="2835" w:type="dxa"/>
          </w:tcPr>
          <w:p w:rsidR="0006623F" w:rsidRPr="001F216D" w:rsidRDefault="0006623F" w:rsidP="004767B9">
            <w:pPr>
              <w:pStyle w:val="a5"/>
              <w:jc w:val="left"/>
            </w:pPr>
            <w:r w:rsidRPr="001F216D">
              <w:t>Θεματικός στόχος (ΘΣ)</w:t>
            </w:r>
          </w:p>
        </w:tc>
        <w:tc>
          <w:tcPr>
            <w:tcW w:w="6237" w:type="dxa"/>
          </w:tcPr>
          <w:p w:rsidR="0006623F" w:rsidRPr="001F216D" w:rsidRDefault="0006623F" w:rsidP="004767B9">
            <w:pPr>
              <w:pStyle w:val="a5"/>
            </w:pPr>
            <w:r w:rsidRPr="001F216D">
              <w:t>ΘΣ6 Διαφύλαξη και προστασία του περιβάλλοντος και προώθηση της αποδοτικότητας των πόρων</w:t>
            </w:r>
          </w:p>
        </w:tc>
      </w:tr>
      <w:tr w:rsidR="0006623F" w:rsidRPr="001F216D" w:rsidTr="004767B9">
        <w:tc>
          <w:tcPr>
            <w:tcW w:w="2835" w:type="dxa"/>
          </w:tcPr>
          <w:p w:rsidR="0006623F" w:rsidRPr="001F216D" w:rsidRDefault="0006623F" w:rsidP="004767B9">
            <w:pPr>
              <w:pStyle w:val="a5"/>
              <w:jc w:val="left"/>
            </w:pPr>
            <w:r w:rsidRPr="001F216D">
              <w:t>Επενδυτική προτεραιότητα</w:t>
            </w:r>
          </w:p>
        </w:tc>
        <w:tc>
          <w:tcPr>
            <w:tcW w:w="6237" w:type="dxa"/>
          </w:tcPr>
          <w:p w:rsidR="0006623F" w:rsidRPr="001F216D" w:rsidRDefault="0006623F" w:rsidP="004767B9">
            <w:pPr>
              <w:pStyle w:val="a5"/>
            </w:pPr>
            <w:r w:rsidRPr="001F216D">
              <w:t>ΕΠ6</w:t>
            </w:r>
            <w:r w:rsidRPr="001F216D">
              <w:rPr>
                <w:lang w:val="en-US"/>
              </w:rPr>
              <w:t>b</w:t>
            </w:r>
            <w:r w:rsidRPr="001F216D">
              <w:t xml:space="preserve">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06623F" w:rsidRPr="001F216D" w:rsidTr="004767B9">
        <w:tc>
          <w:tcPr>
            <w:tcW w:w="2835" w:type="dxa"/>
          </w:tcPr>
          <w:p w:rsidR="0006623F" w:rsidRPr="001F216D" w:rsidRDefault="0006623F" w:rsidP="004767B9">
            <w:pPr>
              <w:pStyle w:val="a5"/>
              <w:jc w:val="left"/>
            </w:pPr>
            <w:r w:rsidRPr="001F216D">
              <w:t xml:space="preserve">Σύνδεση με θεματικές </w:t>
            </w:r>
            <w:proofErr w:type="spellStart"/>
            <w:r w:rsidRPr="001F216D">
              <w:t>αιρεσιμότητες</w:t>
            </w:r>
            <w:proofErr w:type="spellEnd"/>
          </w:p>
        </w:tc>
        <w:tc>
          <w:tcPr>
            <w:tcW w:w="6237" w:type="dxa"/>
          </w:tcPr>
          <w:p w:rsidR="0006623F" w:rsidRPr="001F216D" w:rsidRDefault="0006623F" w:rsidP="004767B9">
            <w:pPr>
              <w:pStyle w:val="a5"/>
            </w:pPr>
            <w:r w:rsidRPr="001F216D">
              <w:t xml:space="preserve">T.06.1 - Τομέας υδάτων: Η ύπαρξη </w:t>
            </w:r>
            <w:proofErr w:type="spellStart"/>
            <w:r w:rsidRPr="001F216D">
              <w:t>α)τιμολογιακής</w:t>
            </w:r>
            <w:proofErr w:type="spellEnd"/>
            <w:r w:rsidRPr="001F216D">
              <w:t xml:space="preserve">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r>
      <w:tr w:rsidR="0006623F" w:rsidRPr="001F216D" w:rsidTr="004767B9">
        <w:tc>
          <w:tcPr>
            <w:tcW w:w="2835" w:type="dxa"/>
          </w:tcPr>
          <w:p w:rsidR="0006623F" w:rsidRPr="001F216D" w:rsidRDefault="0006623F" w:rsidP="004767B9">
            <w:pPr>
              <w:pStyle w:val="a5"/>
              <w:jc w:val="left"/>
            </w:pPr>
            <w:r w:rsidRPr="001F216D">
              <w:t>Ειδικοί στόχοι</w:t>
            </w:r>
          </w:p>
        </w:tc>
        <w:tc>
          <w:tcPr>
            <w:tcW w:w="6237" w:type="dxa"/>
          </w:tcPr>
          <w:p w:rsidR="0006623F" w:rsidRPr="001F216D" w:rsidRDefault="0006623F" w:rsidP="004767B9">
            <w:pPr>
              <w:pStyle w:val="a5"/>
            </w:pPr>
            <w:r w:rsidRPr="001F216D">
              <w:t>ΕΣ 6.2.1 - Αύξηση της αποτελεσματικότητας στη διαχείριση των υδατικών πόρων</w:t>
            </w:r>
          </w:p>
        </w:tc>
      </w:tr>
      <w:tr w:rsidR="0006623F" w:rsidRPr="001F216D" w:rsidTr="004767B9">
        <w:tc>
          <w:tcPr>
            <w:tcW w:w="2835" w:type="dxa"/>
          </w:tcPr>
          <w:p w:rsidR="0006623F" w:rsidRPr="006B62F0" w:rsidRDefault="0006623F" w:rsidP="004767B9">
            <w:pPr>
              <w:pStyle w:val="a5"/>
              <w:jc w:val="left"/>
            </w:pPr>
            <w:r w:rsidRPr="006B62F0">
              <w:t>Δείκτες αποτελέσματος</w:t>
            </w:r>
          </w:p>
        </w:tc>
        <w:tc>
          <w:tcPr>
            <w:tcW w:w="6237" w:type="dxa"/>
          </w:tcPr>
          <w:p w:rsidR="0006623F" w:rsidRPr="006B62F0" w:rsidRDefault="0006623F" w:rsidP="004767B9">
            <w:pPr>
              <w:pStyle w:val="a5"/>
            </w:pPr>
            <w:r w:rsidRPr="006B62F0">
              <w:t>Τ 1617 - Επιφανειακά Υδατικά Συστήματα που επιτυγχάνουν ίση ή ανώτερη της καλής κατάσταση υδάτων</w:t>
            </w:r>
          </w:p>
        </w:tc>
      </w:tr>
    </w:tbl>
    <w:p w:rsidR="000626D7" w:rsidRPr="005F59F7" w:rsidRDefault="000626D7" w:rsidP="000626D7">
      <w:pPr>
        <w:pStyle w:val="20"/>
      </w:pPr>
      <w:r w:rsidRPr="005F59F7">
        <w:t>Δράση 6.2.1.1.Β: Επενδύσεις στη διαχείριση υδάτινων πόρων (</w:t>
      </w:r>
      <w:r>
        <w:t xml:space="preserve">Υλοποίηση </w:t>
      </w:r>
      <w:r w:rsidRPr="005F59F7">
        <w:t>Διαχειριστικ</w:t>
      </w:r>
      <w:r>
        <w:t>ού</w:t>
      </w:r>
      <w:r w:rsidRPr="005F59F7">
        <w:t xml:space="preserve"> Σχεδίο</w:t>
      </w:r>
      <w:r>
        <w:t>υ</w:t>
      </w:r>
      <w:r w:rsidRPr="005F59F7">
        <w:t xml:space="preserve"> Λεκανών Απορροής Υδατικού </w:t>
      </w:r>
      <w:r>
        <w:t>Δ</w:t>
      </w:r>
      <w:r w:rsidRPr="005F59F7">
        <w:t>ιαμερίσματος Ηπείρου)</w:t>
      </w:r>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4"/>
        <w:gridCol w:w="6338"/>
      </w:tblGrid>
      <w:tr w:rsidR="000626D7" w:rsidRPr="001F216D" w:rsidTr="004767B9">
        <w:tc>
          <w:tcPr>
            <w:tcW w:w="2734" w:type="dxa"/>
          </w:tcPr>
          <w:p w:rsidR="000626D7" w:rsidRPr="001F216D" w:rsidRDefault="000626D7" w:rsidP="004767B9">
            <w:pPr>
              <w:pStyle w:val="a5"/>
              <w:jc w:val="left"/>
            </w:pPr>
            <w:r w:rsidRPr="001F216D">
              <w:t>Χαρακτηρισμός δράσης</w:t>
            </w:r>
          </w:p>
        </w:tc>
        <w:tc>
          <w:tcPr>
            <w:tcW w:w="6338" w:type="dxa"/>
          </w:tcPr>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w:t>
            </w:r>
            <w:proofErr w:type="spellStart"/>
            <w:r w:rsidRPr="001F216D">
              <w:t>Εμπροσθοβαρής</w:t>
            </w:r>
            <w:proofErr w:type="spellEnd"/>
          </w:p>
          <w:p w:rsidR="000626D7" w:rsidRPr="001F216D" w:rsidRDefault="000626D7"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w:t>
            </w:r>
            <w:proofErr w:type="spellStart"/>
            <w:r w:rsidRPr="001F216D">
              <w:t>Τμηματοποιημένη</w:t>
            </w:r>
            <w:proofErr w:type="spellEnd"/>
            <w:r w:rsidRPr="001F216D">
              <w:t xml:space="preserve"> </w:t>
            </w:r>
          </w:p>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Μεγάλο έργο</w:t>
            </w:r>
          </w:p>
          <w:p w:rsidR="000626D7" w:rsidRPr="001F216D" w:rsidRDefault="000626D7"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Κρατική ενίσχυση</w:t>
            </w:r>
          </w:p>
          <w:p w:rsidR="000626D7" w:rsidRPr="001F216D" w:rsidRDefault="000626D7" w:rsidP="004767B9">
            <w:pPr>
              <w:pStyle w:val="a5"/>
            </w:pPr>
            <w:r w:rsidRPr="001F216D">
              <w:rPr>
                <w:sz w:val="20"/>
              </w:rPr>
              <w:fldChar w:fldCharType="begin">
                <w:ffData>
                  <w:name w:val=""/>
                  <w:enabled/>
                  <w:calcOnExit w:val="0"/>
                  <w:checkBox>
                    <w:sizeAuto/>
                    <w:default w:val="1"/>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Δημόσιο έργο</w:t>
            </w:r>
          </w:p>
        </w:tc>
      </w:tr>
      <w:tr w:rsidR="000626D7" w:rsidRPr="001F216D" w:rsidTr="004767B9">
        <w:tc>
          <w:tcPr>
            <w:tcW w:w="2734" w:type="dxa"/>
          </w:tcPr>
          <w:p w:rsidR="000626D7" w:rsidRPr="001F216D" w:rsidRDefault="000626D7" w:rsidP="004767B9">
            <w:pPr>
              <w:pStyle w:val="a5"/>
              <w:jc w:val="left"/>
            </w:pPr>
            <w:r w:rsidRPr="001F216D">
              <w:t xml:space="preserve">Ενέργειες που θα αναληφθούν για τα </w:t>
            </w:r>
            <w:proofErr w:type="spellStart"/>
            <w:r w:rsidRPr="001F216D">
              <w:t>εμπροσθοβαρή</w:t>
            </w:r>
            <w:proofErr w:type="spellEnd"/>
            <w:r w:rsidRPr="001F216D">
              <w:t xml:space="preserve">, τα μεγάλα και τα </w:t>
            </w:r>
            <w:proofErr w:type="spellStart"/>
            <w:r w:rsidRPr="001F216D">
              <w:t>τμηματοποιημ</w:t>
            </w:r>
            <w:proofErr w:type="spellEnd"/>
            <w:r w:rsidRPr="001F216D">
              <w:t>. έργα</w:t>
            </w:r>
          </w:p>
        </w:tc>
        <w:tc>
          <w:tcPr>
            <w:tcW w:w="6338" w:type="dxa"/>
          </w:tcPr>
          <w:p w:rsidR="000626D7" w:rsidRPr="001F216D" w:rsidRDefault="000626D7" w:rsidP="004767B9">
            <w:pPr>
              <w:pStyle w:val="a5"/>
            </w:pPr>
          </w:p>
        </w:tc>
      </w:tr>
      <w:tr w:rsidR="000626D7" w:rsidRPr="001F216D" w:rsidTr="004767B9">
        <w:tc>
          <w:tcPr>
            <w:tcW w:w="2734" w:type="dxa"/>
          </w:tcPr>
          <w:p w:rsidR="000626D7" w:rsidRPr="001F216D" w:rsidRDefault="000626D7" w:rsidP="004767B9">
            <w:pPr>
              <w:pStyle w:val="a5"/>
              <w:jc w:val="left"/>
            </w:pPr>
            <w:r w:rsidRPr="001F216D">
              <w:t>Τρόπος υλοποίησης δράσης</w:t>
            </w:r>
          </w:p>
        </w:tc>
        <w:tc>
          <w:tcPr>
            <w:tcW w:w="6338" w:type="dxa"/>
          </w:tcPr>
          <w:p w:rsidR="000626D7" w:rsidRPr="001F216D" w:rsidRDefault="000626D7"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Επιχορήγηση (</w:t>
            </w:r>
            <w:r w:rsidRPr="001F216D">
              <w:rPr>
                <w:lang w:val="en-US"/>
              </w:rPr>
              <w:t>grant</w:t>
            </w:r>
            <w:r w:rsidRPr="001F216D">
              <w:t>)</w:t>
            </w:r>
          </w:p>
          <w:p w:rsidR="000626D7" w:rsidRPr="001F216D" w:rsidRDefault="000626D7"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Μέσο χρηματοοικονομικής τεχνικής</w:t>
            </w:r>
          </w:p>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ΒΑΑ </w:t>
            </w:r>
          </w:p>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ΟΧΕ </w:t>
            </w:r>
          </w:p>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ΤΑΠΤΟΚ</w:t>
            </w:r>
          </w:p>
          <w:p w:rsidR="000626D7" w:rsidRPr="001F216D" w:rsidRDefault="000626D7" w:rsidP="004767B9">
            <w:pPr>
              <w:pStyle w:val="a5"/>
              <w:rPr>
                <w:color w:val="92CDDC"/>
              </w:rPr>
            </w:pPr>
            <w:r w:rsidRPr="001F216D">
              <w:rPr>
                <w:sz w:val="20"/>
              </w:rPr>
              <w:lastRenderedPageBreak/>
              <w:fldChar w:fldCharType="begin">
                <w:ffData>
                  <w:name w:val=""/>
                  <w:enabled/>
                  <w:calcOnExit w:val="0"/>
                  <w:checkBox>
                    <w:sizeAuto/>
                    <w:default w:val="1"/>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Άλλο: Μη επιστρεπτέα επιχορήγηση</w:t>
            </w:r>
          </w:p>
        </w:tc>
      </w:tr>
      <w:tr w:rsidR="000626D7" w:rsidRPr="001F216D" w:rsidTr="004767B9">
        <w:tc>
          <w:tcPr>
            <w:tcW w:w="2734" w:type="dxa"/>
          </w:tcPr>
          <w:p w:rsidR="000626D7" w:rsidRPr="001F216D" w:rsidRDefault="000626D7" w:rsidP="004767B9">
            <w:pPr>
              <w:pStyle w:val="a5"/>
              <w:jc w:val="left"/>
            </w:pPr>
            <w:r w:rsidRPr="001F216D">
              <w:lastRenderedPageBreak/>
              <w:t>Συνεισφορά δράσης στο πλαίσιο επίδοσης</w:t>
            </w:r>
          </w:p>
        </w:tc>
        <w:tc>
          <w:tcPr>
            <w:tcW w:w="6338" w:type="dxa"/>
          </w:tcPr>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ΝΑΙ</w:t>
            </w:r>
          </w:p>
          <w:p w:rsidR="000626D7" w:rsidRPr="001F216D" w:rsidRDefault="000626D7" w:rsidP="004767B9">
            <w:pPr>
              <w:pStyle w:val="a5"/>
            </w:pPr>
            <w:r w:rsidRPr="001F216D">
              <w:fldChar w:fldCharType="begin">
                <w:ffData>
                  <w:name w:val=""/>
                  <w:enabled/>
                  <w:calcOnExit w:val="0"/>
                  <w:checkBox>
                    <w:sizeAuto/>
                    <w:default w:val="1"/>
                  </w:checkBox>
                </w:ffData>
              </w:fldChar>
            </w:r>
            <w:r w:rsidRPr="001F216D">
              <w:instrText xml:space="preserve"> FORMCHECKBOX </w:instrText>
            </w:r>
            <w:r w:rsidR="002E21AC">
              <w:fldChar w:fldCharType="separate"/>
            </w:r>
            <w:r w:rsidRPr="001F216D">
              <w:fldChar w:fldCharType="end"/>
            </w:r>
            <w:r w:rsidRPr="001F216D">
              <w:t xml:space="preserve"> ΟΧΙ</w:t>
            </w:r>
          </w:p>
        </w:tc>
      </w:tr>
      <w:tr w:rsidR="000626D7" w:rsidRPr="001F216D" w:rsidTr="004767B9">
        <w:tc>
          <w:tcPr>
            <w:tcW w:w="2734" w:type="dxa"/>
          </w:tcPr>
          <w:p w:rsidR="000626D7" w:rsidRPr="001F216D" w:rsidRDefault="000626D7" w:rsidP="004767B9">
            <w:pPr>
              <w:pStyle w:val="a5"/>
              <w:jc w:val="left"/>
            </w:pPr>
            <w:r w:rsidRPr="001F216D">
              <w:t xml:space="preserve">Ενδιάμεσοι φορείς </w:t>
            </w:r>
          </w:p>
        </w:tc>
        <w:tc>
          <w:tcPr>
            <w:tcW w:w="6338" w:type="dxa"/>
          </w:tcPr>
          <w:p w:rsidR="000626D7" w:rsidRPr="001F216D" w:rsidRDefault="000626D7" w:rsidP="004767B9">
            <w:pPr>
              <w:pStyle w:val="a5"/>
            </w:pPr>
          </w:p>
        </w:tc>
      </w:tr>
      <w:tr w:rsidR="000626D7" w:rsidRPr="001F216D" w:rsidTr="004767B9">
        <w:tc>
          <w:tcPr>
            <w:tcW w:w="2734" w:type="dxa"/>
          </w:tcPr>
          <w:p w:rsidR="000626D7" w:rsidRPr="001F216D" w:rsidRDefault="000626D7" w:rsidP="004767B9">
            <w:pPr>
              <w:pStyle w:val="a5"/>
              <w:jc w:val="left"/>
            </w:pPr>
            <w:r w:rsidRPr="001F216D">
              <w:t>Κατηγορία Περιφέρειας</w:t>
            </w:r>
          </w:p>
        </w:tc>
        <w:tc>
          <w:tcPr>
            <w:tcW w:w="6338" w:type="dxa"/>
          </w:tcPr>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Όλη η χώρα</w:t>
            </w:r>
          </w:p>
          <w:p w:rsidR="000626D7" w:rsidRPr="001F216D" w:rsidRDefault="000626D7" w:rsidP="004767B9">
            <w:pPr>
              <w:pStyle w:val="a5"/>
            </w:pPr>
            <w:r w:rsidRPr="001F216D">
              <w:rPr>
                <w:sz w:val="20"/>
              </w:rPr>
              <w:fldChar w:fldCharType="begin">
                <w:ffData>
                  <w:name w:val=""/>
                  <w:enabled/>
                  <w:calcOnExit w:val="0"/>
                  <w:checkBox>
                    <w:sizeAuto/>
                    <w:default w:val="0"/>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Περισσότερο ανεπτυγμένες</w:t>
            </w:r>
          </w:p>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Σε μετάβαση</w:t>
            </w:r>
          </w:p>
          <w:p w:rsidR="000626D7" w:rsidRPr="001F216D" w:rsidRDefault="000626D7" w:rsidP="004767B9">
            <w:pPr>
              <w:pStyle w:val="a5"/>
            </w:pPr>
            <w:r w:rsidRPr="001F216D">
              <w:rPr>
                <w:sz w:val="20"/>
              </w:rPr>
              <w:fldChar w:fldCharType="begin">
                <w:ffData>
                  <w:name w:val=""/>
                  <w:enabled/>
                  <w:calcOnExit w:val="0"/>
                  <w:checkBox>
                    <w:sizeAuto/>
                    <w:default w:val="1"/>
                  </w:checkBox>
                </w:ffData>
              </w:fldChar>
            </w:r>
            <w:r w:rsidRPr="001F216D">
              <w:rPr>
                <w:sz w:val="20"/>
              </w:rPr>
              <w:instrText xml:space="preserve"> FORMCHECKBOX </w:instrText>
            </w:r>
            <w:r w:rsidR="002E21AC">
              <w:rPr>
                <w:sz w:val="20"/>
              </w:rPr>
            </w:r>
            <w:r w:rsidR="002E21AC">
              <w:rPr>
                <w:sz w:val="20"/>
              </w:rPr>
              <w:fldChar w:fldCharType="separate"/>
            </w:r>
            <w:r w:rsidRPr="001F216D">
              <w:rPr>
                <w:sz w:val="20"/>
              </w:rPr>
              <w:fldChar w:fldCharType="end"/>
            </w:r>
            <w:r w:rsidRPr="001F216D">
              <w:t xml:space="preserve"> Λιγότερο ανεπτυγμένες</w:t>
            </w:r>
          </w:p>
        </w:tc>
      </w:tr>
      <w:tr w:rsidR="000626D7" w:rsidRPr="001F216D" w:rsidTr="004767B9">
        <w:tc>
          <w:tcPr>
            <w:tcW w:w="2734" w:type="dxa"/>
          </w:tcPr>
          <w:p w:rsidR="000626D7" w:rsidRPr="001F216D" w:rsidRDefault="000626D7" w:rsidP="004767B9">
            <w:pPr>
              <w:pStyle w:val="a5"/>
              <w:jc w:val="left"/>
            </w:pPr>
            <w:r w:rsidRPr="001F216D">
              <w:t xml:space="preserve">Σύνδεση με </w:t>
            </w:r>
            <w:proofErr w:type="spellStart"/>
            <w:r w:rsidRPr="001F216D">
              <w:t>αιρεσιμότητες</w:t>
            </w:r>
            <w:proofErr w:type="spellEnd"/>
          </w:p>
        </w:tc>
        <w:tc>
          <w:tcPr>
            <w:tcW w:w="6338" w:type="dxa"/>
          </w:tcPr>
          <w:p w:rsidR="000626D7" w:rsidRPr="001F216D" w:rsidRDefault="000626D7" w:rsidP="004767B9">
            <w:pPr>
              <w:pStyle w:val="a5"/>
              <w:rPr>
                <w:sz w:val="20"/>
                <w:szCs w:val="20"/>
              </w:rPr>
            </w:pPr>
            <w:r w:rsidRPr="001F216D">
              <w:t>T.06.1</w:t>
            </w:r>
          </w:p>
        </w:tc>
      </w:tr>
      <w:tr w:rsidR="000626D7" w:rsidRPr="001F216D" w:rsidTr="004767B9">
        <w:tc>
          <w:tcPr>
            <w:tcW w:w="2734" w:type="dxa"/>
          </w:tcPr>
          <w:p w:rsidR="000626D7" w:rsidRPr="001F216D" w:rsidRDefault="000626D7" w:rsidP="004767B9">
            <w:pPr>
              <w:pStyle w:val="a5"/>
              <w:jc w:val="left"/>
            </w:pPr>
            <w:r w:rsidRPr="001F216D">
              <w:t>Σύνδεση με αυτοδεσμεύσεις</w:t>
            </w:r>
          </w:p>
        </w:tc>
        <w:tc>
          <w:tcPr>
            <w:tcW w:w="6338" w:type="dxa"/>
          </w:tcPr>
          <w:p w:rsidR="000626D7" w:rsidRPr="001F216D" w:rsidRDefault="000626D7" w:rsidP="004767B9">
            <w:pPr>
              <w:pStyle w:val="a5"/>
            </w:pPr>
            <w:r w:rsidRPr="001F216D">
              <w:fldChar w:fldCharType="begin">
                <w:ffData>
                  <w:name w:val=""/>
                  <w:enabled/>
                  <w:calcOnExit w:val="0"/>
                  <w:checkBox>
                    <w:sizeAuto/>
                    <w:default w:val="0"/>
                  </w:checkBox>
                </w:ffData>
              </w:fldChar>
            </w:r>
            <w:r w:rsidRPr="001F216D">
              <w:instrText xml:space="preserve"> FORMCHECKBOX </w:instrText>
            </w:r>
            <w:r w:rsidR="002E21AC">
              <w:fldChar w:fldCharType="separate"/>
            </w:r>
            <w:r w:rsidRPr="001F216D">
              <w:fldChar w:fldCharType="end"/>
            </w:r>
            <w:r w:rsidRPr="001F216D">
              <w:t xml:space="preserve"> ΝΑΙ</w:t>
            </w:r>
          </w:p>
          <w:p w:rsidR="000626D7" w:rsidRPr="001F216D" w:rsidRDefault="000626D7" w:rsidP="004767B9">
            <w:pPr>
              <w:pStyle w:val="a5"/>
              <w:rPr>
                <w:color w:val="92CDDC"/>
              </w:rPr>
            </w:pPr>
            <w:r w:rsidRPr="001F216D">
              <w:fldChar w:fldCharType="begin">
                <w:ffData>
                  <w:name w:val=""/>
                  <w:enabled/>
                  <w:calcOnExit w:val="0"/>
                  <w:checkBox>
                    <w:sizeAuto/>
                    <w:default w:val="1"/>
                  </w:checkBox>
                </w:ffData>
              </w:fldChar>
            </w:r>
            <w:r w:rsidRPr="001F216D">
              <w:instrText xml:space="preserve"> FORMCHECKBOX </w:instrText>
            </w:r>
            <w:r w:rsidR="002E21AC">
              <w:fldChar w:fldCharType="separate"/>
            </w:r>
            <w:r w:rsidRPr="001F216D">
              <w:fldChar w:fldCharType="end"/>
            </w:r>
            <w:r w:rsidRPr="001F216D">
              <w:t xml:space="preserve"> ΟΧΙ</w:t>
            </w:r>
          </w:p>
        </w:tc>
      </w:tr>
    </w:tbl>
    <w:p w:rsidR="000626D7" w:rsidRPr="005F59F7" w:rsidRDefault="000626D7" w:rsidP="000626D7">
      <w:pPr>
        <w:pStyle w:val="3"/>
      </w:pPr>
      <w:r w:rsidRPr="005F59F7">
        <w:t>Περιγραφή δράσης</w:t>
      </w:r>
    </w:p>
    <w:p w:rsidR="000626D7" w:rsidRPr="005F59F7" w:rsidRDefault="000626D7" w:rsidP="000626D7">
      <w:r w:rsidRPr="005F59F7">
        <w:t xml:space="preserve">Στο πλαίσιο της δράσης περιλαμβάνονται μέτρα που προβλέπονται από το Διαχειριστικό Σχέδιο Λεκανών Απορροής Υδατικού </w:t>
      </w:r>
      <w:r>
        <w:t>Δ</w:t>
      </w:r>
      <w:r w:rsidRPr="005F59F7">
        <w:t>ιαμερίσματος Ηπείρου και ειδικότερα:</w:t>
      </w:r>
    </w:p>
    <w:p w:rsidR="000626D7" w:rsidRPr="005F59F7" w:rsidRDefault="000626D7" w:rsidP="000626D7">
      <w:r w:rsidRPr="005F59F7">
        <w:t>Α.</w:t>
      </w:r>
      <w:r w:rsidRPr="005F59F7">
        <w:tab/>
        <w:t>Υλοποίηση Σχεδίων Ασφάλειας Νερού σε Μεγάλες ΔΕΥΑ όπως οι ΔΕΥΑ Ιωαννίνων, Άρτας, Πρέβεζας και Ηγουμενίτσας:</w:t>
      </w:r>
    </w:p>
    <w:p w:rsidR="000626D7" w:rsidRPr="005F59F7" w:rsidRDefault="000626D7" w:rsidP="000626D7">
      <w:r w:rsidRPr="005F59F7">
        <w:t>Τα Σχέδια Ασφάλειας Νερού αποτελούν μία ολιστική προσέγγιση που σχετίζεται με την ποιοτική διαχείριση των υδάτων από την πηγή του νερού έως και τη διανομή, υιοθετώντας την αρχή των «πολλαπλών φραγμάτων» (</w:t>
      </w:r>
      <w:proofErr w:type="spellStart"/>
      <w:r w:rsidRPr="005F59F7">
        <w:t>multiple</w:t>
      </w:r>
      <w:proofErr w:type="spellEnd"/>
      <w:r w:rsidRPr="005F59F7">
        <w:t xml:space="preserve"> </w:t>
      </w:r>
      <w:proofErr w:type="spellStart"/>
      <w:r w:rsidRPr="005F59F7">
        <w:t>barriers</w:t>
      </w:r>
      <w:proofErr w:type="spellEnd"/>
      <w:r w:rsidRPr="005F59F7">
        <w:t>) και εστιάζοντας στην ανάγκη εφαρμογής μέτρων ελέγχου σε κάθε κρίκο της αλυσίδας υδροδότησης. Στο πλαίσιο του Έργου «Τεχνική Υποστήριξη της Ειδικής Γραμματείας Υδάτων του ΥΠΕΚΑ για την καταγραφή προβλημάτων εφαρμογής της Οδηγίας 98/83/ΕΚ περί πόσιμου νερού στην Ελλάδα και διερεύνηση δυνατοτήτων υιοθέτησης Σχεδίων Ασφάλειας Νερού (</w:t>
      </w:r>
      <w:proofErr w:type="spellStart"/>
      <w:r w:rsidRPr="005F59F7">
        <w:t>Water</w:t>
      </w:r>
      <w:proofErr w:type="spellEnd"/>
      <w:r w:rsidRPr="005F59F7">
        <w:t xml:space="preserve"> </w:t>
      </w:r>
      <w:proofErr w:type="spellStart"/>
      <w:r w:rsidRPr="005F59F7">
        <w:t>Safety</w:t>
      </w:r>
      <w:proofErr w:type="spellEnd"/>
      <w:r w:rsidRPr="005F59F7">
        <w:t xml:space="preserve"> </w:t>
      </w:r>
      <w:proofErr w:type="spellStart"/>
      <w:r w:rsidRPr="005F59F7">
        <w:t>Plans</w:t>
      </w:r>
      <w:proofErr w:type="spellEnd"/>
      <w:r w:rsidRPr="005F59F7">
        <w:t>)» που χρηματοδοτήθηκε από το ΕΠΠΕΡΑΑ και ολοκληρώθηκε το 2011, έχουν συνταχθεί οι Προδιαγραφές για την εφαρμογή των Σχεδίων Ασφάλειας Νερού. Τα ΣΑΝ στις μεγάλες ΔΕΥΑ όπως οι ΔΕΥΑ Ιωαννίνων, Άρτας, Πρέβεζας και Ηγουμενίτσας θα στοχεύουν στη διασφάλιση της δημόσιας υγείας και την υιοθέτηση και εφαρμογή ορθών πρακτικών στο δίκτυο διανομής του πόσιμου νερού, μέσω ελαχιστοποίησης παρουσίας ρυπαντών στο πόσιμο νερό και ειδικά στην πηγή του, σωστής επεξεργασίας του ύδατος και σωστής διανομής σε δίκτυα ύδρευσης, ανεξάρτητα του μεγέθους των δικτύων αυτών.</w:t>
      </w:r>
    </w:p>
    <w:p w:rsidR="000626D7" w:rsidRPr="005F59F7" w:rsidRDefault="000626D7" w:rsidP="000626D7">
      <w:r w:rsidRPr="005F59F7">
        <w:t>Β.</w:t>
      </w:r>
      <w:r w:rsidRPr="005F59F7">
        <w:tab/>
        <w:t>Λεπτομερής οριοθέτηση ζωνών προστασίας σημείων υδροληψίας υπόγειου νερού (πηγές, γεωτρήσεις) για απολήψεις νερού ύδρευσης &gt;1.000.000m³ ετησίως</w:t>
      </w:r>
    </w:p>
    <w:p w:rsidR="000626D7" w:rsidRPr="005F59F7" w:rsidRDefault="000626D7" w:rsidP="000626D7">
      <w:r w:rsidRPr="005F59F7">
        <w:rPr>
          <w:noProof/>
        </w:rPr>
        <w:t>Λεπτομερής οριοθέτηση ζωνών προστασίας σημείων υδροληψίας υπόγειου νερού (πηγές, γεωτρήσεις) για απολήψεις νερού ύδρευσης &gt;1.000.000m³ ετησίως (Ηγουμενίτσα, Ιωάννινα, Πασσαρώνα, Πέραμα και Φανάρι).</w:t>
      </w:r>
      <w:r w:rsidRPr="005F59F7">
        <w:t xml:space="preserve"> Αναγκαία προϋπόθεση για την οριοθέτηση είναι η εκπόνηση ειδικών υδρογεωλογικών μελετών κατά περίπτωση, μετά την ολοκλήρωση των οποίων θα είναι εφικτή η λεπτομερής οριοθέτηση. Η δράση θα γίνει</w:t>
      </w:r>
      <w:r w:rsidRPr="005F59F7">
        <w:rPr>
          <w:noProof/>
        </w:rPr>
        <w:t xml:space="preserve"> υπό την εποπτεία της Δ/νσης Υδάτων.</w:t>
      </w:r>
    </w:p>
    <w:p w:rsidR="000626D7" w:rsidRPr="005F59F7" w:rsidRDefault="000626D7" w:rsidP="000626D7">
      <w:r w:rsidRPr="005F59F7">
        <w:lastRenderedPageBreak/>
        <w:t>Υπάρχει συνέργεια και συμπληρωματικότητα με το Ε.Π. «Υποδομές Μεταφορών, Περιβάλλον &amp; Αειφόρος Ανάπτυξη» στον ειδικό στόχο «Βελτίωση της Ποιότητας και της Επάρκειας των Υδατικών Πόρων» (31), με ενδεικτική δράση την Ανάπτυξη και ενίσχυση υποδομών για την εξασφάλιση της επάρκειας του νερού για όλες τις χρήσεις.</w:t>
      </w:r>
    </w:p>
    <w:p w:rsidR="000626D7" w:rsidRPr="005F59F7" w:rsidRDefault="000626D7" w:rsidP="000626D7">
      <w:pPr>
        <w:pStyle w:val="3"/>
      </w:pPr>
      <w:r w:rsidRPr="005F59F7">
        <w:t>Δείκτες εκροής</w:t>
      </w:r>
    </w:p>
    <w:p w:rsidR="000626D7" w:rsidRDefault="000626D7" w:rsidP="000626D7">
      <w:r w:rsidRPr="005F59F7">
        <w:t xml:space="preserve"> Στον πίνακα που ακολουθεί αποτυπώνονται οι δείκτες εκροών που αφορούν την δράση </w:t>
      </w:r>
    </w:p>
    <w:tbl>
      <w:tblPr>
        <w:tblW w:w="9072" w:type="dxa"/>
        <w:tblInd w:w="108" w:type="dxa"/>
        <w:tblLayout w:type="fixed"/>
        <w:tblLook w:val="00A0" w:firstRow="1" w:lastRow="0" w:firstColumn="1" w:lastColumn="0" w:noHBand="0" w:noVBand="0"/>
      </w:tblPr>
      <w:tblGrid>
        <w:gridCol w:w="831"/>
        <w:gridCol w:w="1545"/>
        <w:gridCol w:w="1145"/>
        <w:gridCol w:w="1248"/>
        <w:gridCol w:w="743"/>
        <w:gridCol w:w="962"/>
        <w:gridCol w:w="851"/>
        <w:gridCol w:w="919"/>
        <w:gridCol w:w="828"/>
      </w:tblGrid>
      <w:tr w:rsidR="000626D7" w:rsidRPr="001F216D" w:rsidTr="004767B9">
        <w:trPr>
          <w:trHeight w:val="381"/>
        </w:trPr>
        <w:tc>
          <w:tcPr>
            <w:tcW w:w="831" w:type="dxa"/>
            <w:vMerge w:val="restart"/>
            <w:tcBorders>
              <w:top w:val="single" w:sz="4" w:space="0" w:color="auto"/>
              <w:left w:val="single" w:sz="4" w:space="0" w:color="auto"/>
              <w:right w:val="single" w:sz="4" w:space="0" w:color="auto"/>
            </w:tcBorders>
            <w:shd w:val="clear" w:color="auto" w:fill="D9D9D9"/>
            <w:noWrap/>
            <w:vAlign w:val="center"/>
          </w:tcPr>
          <w:p w:rsidR="000626D7" w:rsidRPr="001F216D" w:rsidRDefault="000626D7" w:rsidP="004767B9">
            <w:pPr>
              <w:pStyle w:val="a4"/>
              <w:jc w:val="center"/>
            </w:pPr>
            <w:r w:rsidRPr="001F216D">
              <w:t>Κωδικός δείκτη</w:t>
            </w:r>
          </w:p>
        </w:tc>
        <w:tc>
          <w:tcPr>
            <w:tcW w:w="1545" w:type="dxa"/>
            <w:vMerge w:val="restart"/>
            <w:tcBorders>
              <w:top w:val="single" w:sz="4" w:space="0" w:color="auto"/>
              <w:left w:val="single" w:sz="4" w:space="0" w:color="auto"/>
              <w:right w:val="single" w:sz="4" w:space="0" w:color="auto"/>
            </w:tcBorders>
            <w:shd w:val="clear" w:color="auto" w:fill="D9D9D9"/>
            <w:noWrap/>
            <w:vAlign w:val="center"/>
          </w:tcPr>
          <w:p w:rsidR="000626D7" w:rsidRPr="001F216D" w:rsidRDefault="000626D7" w:rsidP="004767B9">
            <w:pPr>
              <w:pStyle w:val="a4"/>
              <w:jc w:val="center"/>
            </w:pPr>
            <w:r w:rsidRPr="001F216D">
              <w:t>Δείκτης</w:t>
            </w:r>
          </w:p>
        </w:tc>
        <w:tc>
          <w:tcPr>
            <w:tcW w:w="1145" w:type="dxa"/>
            <w:vMerge w:val="restart"/>
            <w:tcBorders>
              <w:top w:val="single" w:sz="4" w:space="0" w:color="auto"/>
              <w:left w:val="single" w:sz="4" w:space="0" w:color="auto"/>
              <w:right w:val="single" w:sz="4" w:space="0" w:color="auto"/>
            </w:tcBorders>
            <w:shd w:val="clear" w:color="auto" w:fill="D9D9D9"/>
            <w:noWrap/>
            <w:vAlign w:val="center"/>
          </w:tcPr>
          <w:p w:rsidR="000626D7" w:rsidRPr="001F216D" w:rsidRDefault="000626D7" w:rsidP="004767B9">
            <w:pPr>
              <w:pStyle w:val="a4"/>
              <w:jc w:val="center"/>
            </w:pPr>
            <w:r w:rsidRPr="001F216D">
              <w:t>Μονάδα μέτρησης</w:t>
            </w:r>
          </w:p>
        </w:tc>
        <w:tc>
          <w:tcPr>
            <w:tcW w:w="1248" w:type="dxa"/>
            <w:vMerge w:val="restart"/>
            <w:tcBorders>
              <w:top w:val="single" w:sz="4" w:space="0" w:color="auto"/>
              <w:left w:val="single" w:sz="4" w:space="0" w:color="auto"/>
              <w:right w:val="single" w:sz="4" w:space="0" w:color="auto"/>
            </w:tcBorders>
            <w:shd w:val="clear" w:color="auto" w:fill="D9D9D9"/>
            <w:vAlign w:val="center"/>
          </w:tcPr>
          <w:p w:rsidR="000626D7" w:rsidRPr="001F216D" w:rsidRDefault="000626D7" w:rsidP="004767B9">
            <w:pPr>
              <w:pStyle w:val="a4"/>
              <w:jc w:val="center"/>
            </w:pPr>
            <w:r w:rsidRPr="001F216D">
              <w:t>Κατηγορία Περιφέρειας (κατά περίπτωση)</w:t>
            </w:r>
          </w:p>
        </w:tc>
        <w:tc>
          <w:tcPr>
            <w:tcW w:w="2556"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0626D7" w:rsidRPr="001F216D" w:rsidRDefault="000626D7" w:rsidP="004767B9">
            <w:pPr>
              <w:pStyle w:val="a4"/>
              <w:jc w:val="center"/>
            </w:pPr>
            <w:r w:rsidRPr="001F216D">
              <w:t>Τιμή-στόχος (2023)</w:t>
            </w:r>
          </w:p>
        </w:tc>
        <w:tc>
          <w:tcPr>
            <w:tcW w:w="919" w:type="dxa"/>
            <w:vMerge w:val="restart"/>
            <w:tcBorders>
              <w:top w:val="single" w:sz="4" w:space="0" w:color="auto"/>
              <w:left w:val="single" w:sz="4" w:space="0" w:color="auto"/>
              <w:right w:val="single" w:sz="4" w:space="0" w:color="auto"/>
            </w:tcBorders>
            <w:shd w:val="clear" w:color="auto" w:fill="D9D9D9"/>
          </w:tcPr>
          <w:p w:rsidR="000626D7" w:rsidRPr="001F216D" w:rsidRDefault="000626D7" w:rsidP="004767B9">
            <w:pPr>
              <w:pStyle w:val="a4"/>
              <w:jc w:val="center"/>
            </w:pPr>
            <w:r w:rsidRPr="001F216D">
              <w:t>Δείκτης πλαισίου επίδοσης (ΝΑΙ/ΟΧΙ)</w:t>
            </w:r>
          </w:p>
        </w:tc>
        <w:tc>
          <w:tcPr>
            <w:tcW w:w="828" w:type="dxa"/>
            <w:vMerge w:val="restart"/>
            <w:tcBorders>
              <w:top w:val="single" w:sz="4" w:space="0" w:color="auto"/>
              <w:left w:val="single" w:sz="4" w:space="0" w:color="auto"/>
              <w:right w:val="single" w:sz="4" w:space="0" w:color="auto"/>
            </w:tcBorders>
            <w:shd w:val="clear" w:color="auto" w:fill="D9D9D9"/>
          </w:tcPr>
          <w:p w:rsidR="000626D7" w:rsidRPr="001F216D" w:rsidRDefault="000626D7" w:rsidP="004767B9">
            <w:pPr>
              <w:pStyle w:val="a4"/>
              <w:jc w:val="center"/>
            </w:pPr>
            <w:r w:rsidRPr="001F216D">
              <w:t xml:space="preserve">Δείκτης </w:t>
            </w:r>
            <w:r w:rsidRPr="001F216D">
              <w:rPr>
                <w:lang w:val="en-US"/>
              </w:rPr>
              <w:t xml:space="preserve">RIS3 </w:t>
            </w:r>
            <w:r w:rsidRPr="001F216D">
              <w:t>ΝΑΙ/ΟΧΙ</w:t>
            </w:r>
          </w:p>
        </w:tc>
      </w:tr>
      <w:tr w:rsidR="000626D7" w:rsidRPr="001F216D" w:rsidTr="004767B9">
        <w:trPr>
          <w:trHeight w:val="271"/>
        </w:trPr>
        <w:tc>
          <w:tcPr>
            <w:tcW w:w="831" w:type="dxa"/>
            <w:vMerge/>
            <w:tcBorders>
              <w:left w:val="single" w:sz="4" w:space="0" w:color="auto"/>
              <w:bottom w:val="single" w:sz="4" w:space="0" w:color="auto"/>
              <w:right w:val="single" w:sz="4" w:space="0" w:color="auto"/>
            </w:tcBorders>
            <w:shd w:val="clear" w:color="auto" w:fill="D9D9D9"/>
            <w:noWrap/>
            <w:vAlign w:val="bottom"/>
          </w:tcPr>
          <w:p w:rsidR="000626D7" w:rsidRPr="001F216D" w:rsidRDefault="000626D7" w:rsidP="004767B9">
            <w:pPr>
              <w:pStyle w:val="a4"/>
            </w:pPr>
          </w:p>
        </w:tc>
        <w:tc>
          <w:tcPr>
            <w:tcW w:w="1545" w:type="dxa"/>
            <w:vMerge/>
            <w:tcBorders>
              <w:left w:val="single" w:sz="4" w:space="0" w:color="auto"/>
              <w:bottom w:val="single" w:sz="4" w:space="0" w:color="auto"/>
              <w:right w:val="single" w:sz="4" w:space="0" w:color="auto"/>
            </w:tcBorders>
            <w:shd w:val="clear" w:color="auto" w:fill="D9D9D9"/>
            <w:noWrap/>
            <w:vAlign w:val="bottom"/>
          </w:tcPr>
          <w:p w:rsidR="000626D7" w:rsidRPr="001F216D" w:rsidRDefault="000626D7" w:rsidP="004767B9">
            <w:pPr>
              <w:pStyle w:val="a4"/>
            </w:pPr>
          </w:p>
        </w:tc>
        <w:tc>
          <w:tcPr>
            <w:tcW w:w="1145" w:type="dxa"/>
            <w:vMerge/>
            <w:tcBorders>
              <w:left w:val="single" w:sz="4" w:space="0" w:color="auto"/>
              <w:bottom w:val="single" w:sz="4" w:space="0" w:color="auto"/>
              <w:right w:val="single" w:sz="4" w:space="0" w:color="auto"/>
            </w:tcBorders>
            <w:shd w:val="clear" w:color="auto" w:fill="D9D9D9"/>
            <w:noWrap/>
            <w:vAlign w:val="bottom"/>
          </w:tcPr>
          <w:p w:rsidR="000626D7" w:rsidRPr="001F216D" w:rsidRDefault="000626D7" w:rsidP="004767B9">
            <w:pPr>
              <w:pStyle w:val="a4"/>
            </w:pPr>
          </w:p>
        </w:tc>
        <w:tc>
          <w:tcPr>
            <w:tcW w:w="1248" w:type="dxa"/>
            <w:vMerge/>
            <w:tcBorders>
              <w:left w:val="single" w:sz="4" w:space="0" w:color="auto"/>
              <w:bottom w:val="single" w:sz="4" w:space="0" w:color="auto"/>
              <w:right w:val="single" w:sz="4" w:space="0" w:color="auto"/>
            </w:tcBorders>
            <w:shd w:val="clear" w:color="auto" w:fill="D9D9D9"/>
            <w:vAlign w:val="bottom"/>
          </w:tcPr>
          <w:p w:rsidR="000626D7" w:rsidRPr="001F216D" w:rsidRDefault="000626D7" w:rsidP="004767B9">
            <w:pPr>
              <w:pStyle w:val="a4"/>
            </w:pPr>
          </w:p>
        </w:tc>
        <w:tc>
          <w:tcPr>
            <w:tcW w:w="7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626D7" w:rsidRPr="001F216D" w:rsidRDefault="000626D7" w:rsidP="004767B9">
            <w:pPr>
              <w:pStyle w:val="a4"/>
            </w:pPr>
            <w:r w:rsidRPr="001F216D">
              <w:t>Άνδρες</w:t>
            </w:r>
          </w:p>
        </w:tc>
        <w:tc>
          <w:tcPr>
            <w:tcW w:w="96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626D7" w:rsidRPr="001F216D" w:rsidRDefault="000626D7" w:rsidP="004767B9">
            <w:pPr>
              <w:pStyle w:val="a4"/>
            </w:pPr>
            <w:r w:rsidRPr="001F216D">
              <w:t>Γυναίκες</w:t>
            </w:r>
          </w:p>
        </w:tc>
        <w:tc>
          <w:tcPr>
            <w:tcW w:w="85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626D7" w:rsidRPr="001F216D" w:rsidRDefault="000626D7" w:rsidP="004767B9">
            <w:pPr>
              <w:pStyle w:val="a4"/>
            </w:pPr>
            <w:r w:rsidRPr="001F216D">
              <w:t>Σύνολο</w:t>
            </w:r>
          </w:p>
        </w:tc>
        <w:tc>
          <w:tcPr>
            <w:tcW w:w="919" w:type="dxa"/>
            <w:vMerge/>
            <w:tcBorders>
              <w:left w:val="single" w:sz="4" w:space="0" w:color="auto"/>
              <w:bottom w:val="single" w:sz="4" w:space="0" w:color="auto"/>
              <w:right w:val="single" w:sz="4" w:space="0" w:color="auto"/>
            </w:tcBorders>
            <w:shd w:val="clear" w:color="auto" w:fill="D9D9D9"/>
          </w:tcPr>
          <w:p w:rsidR="000626D7" w:rsidRPr="001F216D" w:rsidRDefault="000626D7" w:rsidP="004767B9">
            <w:pPr>
              <w:pStyle w:val="a4"/>
            </w:pPr>
          </w:p>
        </w:tc>
        <w:tc>
          <w:tcPr>
            <w:tcW w:w="828" w:type="dxa"/>
            <w:vMerge/>
            <w:tcBorders>
              <w:left w:val="single" w:sz="4" w:space="0" w:color="auto"/>
              <w:bottom w:val="single" w:sz="4" w:space="0" w:color="auto"/>
              <w:right w:val="single" w:sz="4" w:space="0" w:color="auto"/>
            </w:tcBorders>
            <w:shd w:val="clear" w:color="auto" w:fill="D9D9D9"/>
          </w:tcPr>
          <w:p w:rsidR="000626D7" w:rsidRPr="001F216D" w:rsidRDefault="000626D7" w:rsidP="004767B9">
            <w:pPr>
              <w:pStyle w:val="a4"/>
            </w:pPr>
          </w:p>
        </w:tc>
      </w:tr>
      <w:tr w:rsidR="000626D7" w:rsidRPr="001F216D" w:rsidTr="004767B9">
        <w:trPr>
          <w:trHeight w:val="300"/>
        </w:trPr>
        <w:tc>
          <w:tcPr>
            <w:tcW w:w="831" w:type="dxa"/>
            <w:tcBorders>
              <w:top w:val="single" w:sz="4" w:space="0" w:color="auto"/>
              <w:left w:val="single" w:sz="4" w:space="0" w:color="auto"/>
              <w:bottom w:val="single" w:sz="4" w:space="0" w:color="auto"/>
              <w:right w:val="single" w:sz="4" w:space="0" w:color="auto"/>
            </w:tcBorders>
            <w:noWrap/>
            <w:vAlign w:val="center"/>
          </w:tcPr>
          <w:p w:rsidR="000626D7" w:rsidRPr="001F216D" w:rsidRDefault="000626D7" w:rsidP="004767B9">
            <w:pPr>
              <w:pStyle w:val="a4"/>
              <w:jc w:val="center"/>
            </w:pPr>
          </w:p>
        </w:tc>
        <w:tc>
          <w:tcPr>
            <w:tcW w:w="1545" w:type="dxa"/>
            <w:tcBorders>
              <w:top w:val="single" w:sz="4" w:space="0" w:color="auto"/>
              <w:left w:val="nil"/>
              <w:bottom w:val="single" w:sz="4" w:space="0" w:color="auto"/>
              <w:right w:val="single" w:sz="4" w:space="0" w:color="auto"/>
            </w:tcBorders>
            <w:noWrap/>
          </w:tcPr>
          <w:p w:rsidR="000626D7" w:rsidRPr="001F216D" w:rsidRDefault="000626D7" w:rsidP="004767B9">
            <w:pPr>
              <w:pStyle w:val="a4"/>
              <w:jc w:val="center"/>
            </w:pPr>
            <w:r w:rsidRPr="001F216D">
              <w:t>Δράσεις που προβλέπονται στο Διαχειριστικό Σχέδιο Λεκανών Απορροής Υδατικού Διαμερίσματος Ηπείρου</w:t>
            </w:r>
          </w:p>
        </w:tc>
        <w:tc>
          <w:tcPr>
            <w:tcW w:w="1145" w:type="dxa"/>
            <w:tcBorders>
              <w:top w:val="single" w:sz="4" w:space="0" w:color="auto"/>
              <w:left w:val="nil"/>
              <w:bottom w:val="single" w:sz="4" w:space="0" w:color="auto"/>
              <w:right w:val="single" w:sz="4" w:space="0" w:color="auto"/>
            </w:tcBorders>
            <w:noWrap/>
            <w:vAlign w:val="center"/>
          </w:tcPr>
          <w:p w:rsidR="000626D7" w:rsidRPr="001F216D" w:rsidRDefault="000626D7" w:rsidP="004767B9">
            <w:pPr>
              <w:pStyle w:val="a4"/>
              <w:jc w:val="center"/>
              <w:rPr>
                <w:color w:val="000000"/>
              </w:rPr>
            </w:pPr>
            <w:r w:rsidRPr="001F216D">
              <w:rPr>
                <w:color w:val="000000"/>
              </w:rPr>
              <w:t>Αριθμός</w:t>
            </w:r>
          </w:p>
        </w:tc>
        <w:tc>
          <w:tcPr>
            <w:tcW w:w="1248" w:type="dxa"/>
            <w:tcBorders>
              <w:top w:val="single" w:sz="4" w:space="0" w:color="auto"/>
              <w:left w:val="nil"/>
              <w:bottom w:val="single" w:sz="4" w:space="0" w:color="auto"/>
              <w:right w:val="single" w:sz="4" w:space="0" w:color="auto"/>
            </w:tcBorders>
            <w:vAlign w:val="center"/>
          </w:tcPr>
          <w:p w:rsidR="000626D7" w:rsidRPr="001F216D" w:rsidRDefault="000626D7" w:rsidP="004767B9">
            <w:pPr>
              <w:pStyle w:val="a4"/>
              <w:jc w:val="center"/>
              <w:rPr>
                <w:color w:val="000000"/>
              </w:rPr>
            </w:pPr>
            <w:r w:rsidRPr="001F216D">
              <w:t>Λιγότερο ανεπτυγμένες περιφέρειες</w:t>
            </w:r>
          </w:p>
        </w:tc>
        <w:tc>
          <w:tcPr>
            <w:tcW w:w="743" w:type="dxa"/>
            <w:tcBorders>
              <w:top w:val="single" w:sz="4" w:space="0" w:color="auto"/>
              <w:left w:val="nil"/>
              <w:bottom w:val="single" w:sz="4" w:space="0" w:color="auto"/>
              <w:right w:val="single" w:sz="4" w:space="0" w:color="auto"/>
            </w:tcBorders>
            <w:noWrap/>
            <w:vAlign w:val="center"/>
          </w:tcPr>
          <w:p w:rsidR="000626D7" w:rsidRPr="001F216D" w:rsidRDefault="000626D7" w:rsidP="004767B9">
            <w:pPr>
              <w:pStyle w:val="a4"/>
              <w:jc w:val="center"/>
            </w:pPr>
          </w:p>
        </w:tc>
        <w:tc>
          <w:tcPr>
            <w:tcW w:w="962" w:type="dxa"/>
            <w:tcBorders>
              <w:top w:val="single" w:sz="4" w:space="0" w:color="auto"/>
              <w:left w:val="nil"/>
              <w:bottom w:val="single" w:sz="4" w:space="0" w:color="auto"/>
              <w:right w:val="single" w:sz="4" w:space="0" w:color="auto"/>
            </w:tcBorders>
            <w:noWrap/>
            <w:vAlign w:val="center"/>
          </w:tcPr>
          <w:p w:rsidR="000626D7" w:rsidRPr="001F216D" w:rsidRDefault="000626D7" w:rsidP="004767B9">
            <w:pPr>
              <w:pStyle w:val="a4"/>
              <w:jc w:val="center"/>
            </w:pPr>
          </w:p>
        </w:tc>
        <w:tc>
          <w:tcPr>
            <w:tcW w:w="851" w:type="dxa"/>
            <w:tcBorders>
              <w:top w:val="single" w:sz="4" w:space="0" w:color="auto"/>
              <w:left w:val="nil"/>
              <w:bottom w:val="single" w:sz="4" w:space="0" w:color="auto"/>
              <w:right w:val="single" w:sz="4" w:space="0" w:color="auto"/>
            </w:tcBorders>
            <w:noWrap/>
            <w:vAlign w:val="center"/>
          </w:tcPr>
          <w:p w:rsidR="000626D7" w:rsidRPr="001F216D" w:rsidRDefault="000626D7" w:rsidP="004767B9">
            <w:pPr>
              <w:pStyle w:val="a4"/>
              <w:jc w:val="center"/>
              <w:rPr>
                <w:color w:val="000000"/>
              </w:rPr>
            </w:pPr>
            <w:r w:rsidRPr="001F216D">
              <w:t>4</w:t>
            </w:r>
          </w:p>
        </w:tc>
        <w:tc>
          <w:tcPr>
            <w:tcW w:w="919" w:type="dxa"/>
            <w:tcBorders>
              <w:top w:val="single" w:sz="4" w:space="0" w:color="auto"/>
              <w:left w:val="nil"/>
              <w:bottom w:val="single" w:sz="4" w:space="0" w:color="auto"/>
              <w:right w:val="single" w:sz="4" w:space="0" w:color="auto"/>
            </w:tcBorders>
            <w:vAlign w:val="center"/>
          </w:tcPr>
          <w:p w:rsidR="000626D7" w:rsidRPr="001F216D" w:rsidRDefault="000626D7" w:rsidP="004767B9">
            <w:pPr>
              <w:pStyle w:val="a4"/>
              <w:jc w:val="center"/>
            </w:pPr>
            <w:r w:rsidRPr="001F216D">
              <w:t>ΟΧΙ</w:t>
            </w:r>
          </w:p>
        </w:tc>
        <w:tc>
          <w:tcPr>
            <w:tcW w:w="828" w:type="dxa"/>
            <w:tcBorders>
              <w:top w:val="single" w:sz="4" w:space="0" w:color="auto"/>
              <w:left w:val="nil"/>
              <w:bottom w:val="single" w:sz="4" w:space="0" w:color="auto"/>
              <w:right w:val="single" w:sz="4" w:space="0" w:color="auto"/>
            </w:tcBorders>
            <w:vAlign w:val="center"/>
          </w:tcPr>
          <w:p w:rsidR="000626D7" w:rsidRPr="001F216D" w:rsidRDefault="000626D7" w:rsidP="004767B9">
            <w:pPr>
              <w:pStyle w:val="a4"/>
              <w:jc w:val="center"/>
            </w:pPr>
            <w:r w:rsidRPr="001F216D">
              <w:t>ΟΧΙ</w:t>
            </w:r>
          </w:p>
        </w:tc>
      </w:tr>
    </w:tbl>
    <w:p w:rsidR="000626D7" w:rsidRPr="005F59F7" w:rsidRDefault="000626D7" w:rsidP="000626D7">
      <w:pPr>
        <w:pStyle w:val="3"/>
        <w:rPr>
          <w:sz w:val="22"/>
          <w:szCs w:val="22"/>
        </w:rPr>
      </w:pPr>
      <w:r w:rsidRPr="005F59F7">
        <w:t>Χρηματοδοτικό σχήμα</w:t>
      </w:r>
    </w:p>
    <w:p w:rsidR="000626D7" w:rsidRPr="005F59F7" w:rsidRDefault="000626D7" w:rsidP="000626D7">
      <w:r w:rsidRPr="005F59F7">
        <w:rPr>
          <w:b/>
        </w:rPr>
        <w:t xml:space="preserve"> </w:t>
      </w:r>
      <w:r w:rsidRPr="005F59F7">
        <w:t>Στον πίνακα που ακολουθεί αναλύεται ο ενδεικτικός προϋπολογισμός της δράσης.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5"/>
        <w:gridCol w:w="4559"/>
      </w:tblGrid>
      <w:tr w:rsidR="000626D7" w:rsidRPr="001F216D" w:rsidTr="004767B9">
        <w:tc>
          <w:tcPr>
            <w:tcW w:w="4111" w:type="dxa"/>
            <w:shd w:val="clear" w:color="auto" w:fill="D9D9D9"/>
          </w:tcPr>
          <w:p w:rsidR="000626D7" w:rsidRPr="001F216D" w:rsidRDefault="000626D7" w:rsidP="004767B9"/>
        </w:tc>
        <w:tc>
          <w:tcPr>
            <w:tcW w:w="4961" w:type="dxa"/>
            <w:shd w:val="clear" w:color="auto" w:fill="D9D9D9"/>
          </w:tcPr>
          <w:p w:rsidR="000626D7" w:rsidRPr="001F216D" w:rsidRDefault="000626D7" w:rsidP="004767B9">
            <w:pPr>
              <w:jc w:val="center"/>
            </w:pPr>
            <w:r w:rsidRPr="001F216D">
              <w:t>Σύνολο Χώρας/ Κατηγορίες Περιφέρειας</w:t>
            </w:r>
          </w:p>
        </w:tc>
      </w:tr>
      <w:tr w:rsidR="000626D7" w:rsidRPr="001F216D" w:rsidTr="004767B9">
        <w:tc>
          <w:tcPr>
            <w:tcW w:w="4111" w:type="dxa"/>
          </w:tcPr>
          <w:p w:rsidR="000626D7" w:rsidRPr="001F216D" w:rsidRDefault="000626D7" w:rsidP="004767B9">
            <w:r w:rsidRPr="001F216D">
              <w:t>Συνολικό Κόστος (α)</w:t>
            </w:r>
          </w:p>
        </w:tc>
        <w:tc>
          <w:tcPr>
            <w:tcW w:w="4961" w:type="dxa"/>
          </w:tcPr>
          <w:p w:rsidR="000626D7" w:rsidRPr="001F216D" w:rsidRDefault="000626D7" w:rsidP="004767B9">
            <w:pPr>
              <w:jc w:val="right"/>
            </w:pPr>
            <w:r w:rsidRPr="001F216D">
              <w:t>1.400.000</w:t>
            </w:r>
          </w:p>
        </w:tc>
      </w:tr>
      <w:tr w:rsidR="000626D7" w:rsidRPr="001F216D" w:rsidTr="004767B9">
        <w:tc>
          <w:tcPr>
            <w:tcW w:w="4111" w:type="dxa"/>
          </w:tcPr>
          <w:p w:rsidR="000626D7" w:rsidRPr="001F216D" w:rsidRDefault="000626D7" w:rsidP="004767B9">
            <w:r w:rsidRPr="001F216D">
              <w:tab/>
              <w:t>Δημόσια Δαπάνη (β)</w:t>
            </w:r>
          </w:p>
        </w:tc>
        <w:tc>
          <w:tcPr>
            <w:tcW w:w="4961" w:type="dxa"/>
          </w:tcPr>
          <w:p w:rsidR="000626D7" w:rsidRPr="001F216D" w:rsidRDefault="000626D7" w:rsidP="004767B9">
            <w:pPr>
              <w:jc w:val="right"/>
            </w:pPr>
            <w:r w:rsidRPr="001F216D">
              <w:t>1.400.000</w:t>
            </w:r>
          </w:p>
        </w:tc>
      </w:tr>
      <w:tr w:rsidR="000626D7" w:rsidRPr="001F216D" w:rsidTr="004767B9">
        <w:tc>
          <w:tcPr>
            <w:tcW w:w="4111" w:type="dxa"/>
          </w:tcPr>
          <w:p w:rsidR="000626D7" w:rsidRPr="001F216D" w:rsidRDefault="000626D7" w:rsidP="004767B9">
            <w:r w:rsidRPr="001F216D">
              <w:tab/>
            </w:r>
            <w:r w:rsidRPr="001F216D">
              <w:tab/>
            </w:r>
            <w:proofErr w:type="spellStart"/>
            <w:r w:rsidRPr="001F216D">
              <w:t>Ενωσιακή</w:t>
            </w:r>
            <w:proofErr w:type="spellEnd"/>
            <w:r w:rsidRPr="001F216D">
              <w:t xml:space="preserve"> Συνδρομή (γ)</w:t>
            </w:r>
          </w:p>
        </w:tc>
        <w:tc>
          <w:tcPr>
            <w:tcW w:w="4961" w:type="dxa"/>
          </w:tcPr>
          <w:p w:rsidR="000626D7" w:rsidRPr="001F216D" w:rsidRDefault="000626D7" w:rsidP="004767B9">
            <w:pPr>
              <w:jc w:val="right"/>
            </w:pPr>
            <w:r w:rsidRPr="001F216D">
              <w:t>1.120.000</w:t>
            </w:r>
          </w:p>
        </w:tc>
      </w:tr>
      <w:tr w:rsidR="000626D7" w:rsidRPr="001F216D" w:rsidTr="004767B9">
        <w:tc>
          <w:tcPr>
            <w:tcW w:w="4111" w:type="dxa"/>
          </w:tcPr>
          <w:p w:rsidR="000626D7" w:rsidRPr="001F216D" w:rsidRDefault="000626D7" w:rsidP="004767B9">
            <w:r w:rsidRPr="001F216D">
              <w:tab/>
            </w:r>
            <w:r w:rsidRPr="001F216D">
              <w:tab/>
              <w:t>Εθνική Συμμετοχή (δ)</w:t>
            </w:r>
          </w:p>
        </w:tc>
        <w:tc>
          <w:tcPr>
            <w:tcW w:w="4961" w:type="dxa"/>
          </w:tcPr>
          <w:p w:rsidR="000626D7" w:rsidRPr="001F216D" w:rsidRDefault="000626D7" w:rsidP="004767B9">
            <w:pPr>
              <w:jc w:val="right"/>
            </w:pPr>
            <w:r w:rsidRPr="001F216D">
              <w:t>280.000</w:t>
            </w:r>
          </w:p>
        </w:tc>
      </w:tr>
      <w:tr w:rsidR="000626D7" w:rsidRPr="001F216D" w:rsidTr="004767B9">
        <w:tc>
          <w:tcPr>
            <w:tcW w:w="4111" w:type="dxa"/>
          </w:tcPr>
          <w:p w:rsidR="000626D7" w:rsidRPr="001F216D" w:rsidRDefault="000626D7" w:rsidP="004767B9">
            <w:r w:rsidRPr="001F216D">
              <w:tab/>
              <w:t>Ιδιωτική Συμμετοχή (ε)</w:t>
            </w:r>
          </w:p>
        </w:tc>
        <w:tc>
          <w:tcPr>
            <w:tcW w:w="4961" w:type="dxa"/>
          </w:tcPr>
          <w:p w:rsidR="000626D7" w:rsidRPr="001F216D" w:rsidRDefault="000626D7" w:rsidP="004767B9">
            <w:pPr>
              <w:jc w:val="right"/>
            </w:pPr>
            <w:r w:rsidRPr="001F216D">
              <w:t>0</w:t>
            </w:r>
          </w:p>
        </w:tc>
      </w:tr>
    </w:tbl>
    <w:p w:rsidR="000626D7" w:rsidRPr="005F59F7" w:rsidRDefault="000626D7" w:rsidP="000626D7">
      <w:pPr>
        <w:pStyle w:val="3"/>
      </w:pPr>
      <w:r w:rsidRPr="005F59F7">
        <w:t>Δυνητικοί δικαιούχοι</w:t>
      </w:r>
    </w:p>
    <w:p w:rsidR="000626D7" w:rsidRPr="005F59F7" w:rsidRDefault="000626D7" w:rsidP="000626D7">
      <w:r w:rsidRPr="005F59F7">
        <w:t>Ως δυνητικοί δικαιούχοι αναφέρονται ΟΤΑ Α’ βαθμού και ΔΕΥΑ, ΣΥΔΛΙ</w:t>
      </w:r>
    </w:p>
    <w:p w:rsidR="000626D7" w:rsidRPr="005F59F7" w:rsidRDefault="000626D7" w:rsidP="000626D7">
      <w:pPr>
        <w:pStyle w:val="3"/>
        <w:rPr>
          <w:sz w:val="22"/>
          <w:szCs w:val="22"/>
        </w:rPr>
      </w:pPr>
      <w:r w:rsidRPr="005F59F7">
        <w:t>Χρονοπρογραμματισμός εργασιών</w:t>
      </w:r>
    </w:p>
    <w:p w:rsidR="000626D7" w:rsidRDefault="000626D7" w:rsidP="000626D7">
      <w:r w:rsidRPr="005F59F7">
        <w:t xml:space="preserve">Στον παρακάτω πίνακα αναλύονται οι ενέργειες που πρέπει να ληφθούν υπόψη προκειμένου να είναι δυνατή η έκδοση πρόσκλησης υποβολής προτάσεων για τη συγκεκριμένη δράση. Η εκπλήρωση της </w:t>
      </w:r>
      <w:proofErr w:type="spellStart"/>
      <w:r w:rsidRPr="005F59F7">
        <w:t>αιρεσιμότητας</w:t>
      </w:r>
      <w:proofErr w:type="spellEnd"/>
      <w:r w:rsidRPr="005F59F7">
        <w:t xml:space="preserve"> αφορά</w:t>
      </w:r>
      <w:r>
        <w:t>:</w:t>
      </w:r>
    </w:p>
    <w:p w:rsidR="000626D7" w:rsidRDefault="000626D7" w:rsidP="000626D7">
      <w:proofErr w:type="spellStart"/>
      <w:r w:rsidRPr="005F59F7">
        <w:t>α)την</w:t>
      </w:r>
      <w:proofErr w:type="spellEnd"/>
      <w:r w:rsidRPr="005F59F7">
        <w:t xml:space="preserve"> εξασφάλιση της συμβολής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w:t>
      </w:r>
      <w:r w:rsidRPr="005F59F7">
        <w:lastRenderedPageBreak/>
        <w:t xml:space="preserve">περιβαλλοντικά και τα οικονομικά αποτελέσματα της ανάκτησης καθώς και τις γεωγραφικές και κλιματολογικές συνθήκες της οικείας περιοχής ή περιοχών, για την οποία έχουν δρομολογηθεί οι απαραίτητες ενέργειες, από το ΥΠΕΚΑ – Ειδική Γραμματεία Υδάτων (Εθνική και Γνωμοδοτική Επιτροπή Υδάτων), για την σταδιακή εκπλήρωση και με τελική ημερομηνία την 30/9/2016 και </w:t>
      </w:r>
    </w:p>
    <w:p w:rsidR="000626D7" w:rsidRPr="005F59F7" w:rsidRDefault="000626D7" w:rsidP="000626D7">
      <w:r w:rsidRPr="005F59F7">
        <w:t>β) την έγκριση σχεδίου διαχείρισης λεκάνης απορροής ποταμού για την περιοχή λεκάνης απορροής ποταμού σύμφωνα με το άρθρο 13 της οδηγίας 2000/60/ΕΚ, από το ΥΠΕΚΑ – Ειδική Γραμματεία Υδάτων (Εθνική Επιτροπή Υδάτων), μέχρι την 31/12/15.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1"/>
        <w:gridCol w:w="2463"/>
      </w:tblGrid>
      <w:tr w:rsidR="000626D7" w:rsidRPr="001F216D" w:rsidTr="00E745E9">
        <w:tc>
          <w:tcPr>
            <w:tcW w:w="5951" w:type="dxa"/>
            <w:shd w:val="clear" w:color="auto" w:fill="D9D9D9"/>
          </w:tcPr>
          <w:p w:rsidR="000626D7" w:rsidRPr="001F216D" w:rsidRDefault="000626D7" w:rsidP="004767B9">
            <w:r w:rsidRPr="001F216D">
              <w:t>Ενέργεια</w:t>
            </w:r>
          </w:p>
        </w:tc>
        <w:tc>
          <w:tcPr>
            <w:tcW w:w="2463" w:type="dxa"/>
            <w:shd w:val="clear" w:color="auto" w:fill="D9D9D9"/>
          </w:tcPr>
          <w:p w:rsidR="000626D7" w:rsidRPr="001F216D" w:rsidRDefault="000626D7" w:rsidP="004767B9">
            <w:pPr>
              <w:jc w:val="center"/>
            </w:pPr>
            <w:r w:rsidRPr="001F216D">
              <w:t>Ημερομηνία</w:t>
            </w:r>
          </w:p>
        </w:tc>
      </w:tr>
      <w:tr w:rsidR="000626D7" w:rsidRPr="001F216D" w:rsidTr="00E745E9">
        <w:tc>
          <w:tcPr>
            <w:tcW w:w="5951" w:type="dxa"/>
          </w:tcPr>
          <w:p w:rsidR="000626D7" w:rsidRPr="001F216D" w:rsidRDefault="000626D7" w:rsidP="004767B9">
            <w:r w:rsidRPr="001F216D">
              <w:t xml:space="preserve">Εκπλήρωση </w:t>
            </w:r>
            <w:proofErr w:type="spellStart"/>
            <w:r w:rsidRPr="001F216D">
              <w:t>αιρεσιμότητας</w:t>
            </w:r>
            <w:proofErr w:type="spellEnd"/>
            <w:r w:rsidRPr="001F216D">
              <w:t xml:space="preserve"> </w:t>
            </w:r>
          </w:p>
        </w:tc>
        <w:tc>
          <w:tcPr>
            <w:tcW w:w="2463" w:type="dxa"/>
          </w:tcPr>
          <w:p w:rsidR="000626D7" w:rsidRPr="001F216D" w:rsidRDefault="000626D7" w:rsidP="004767B9">
            <w:pPr>
              <w:jc w:val="center"/>
            </w:pPr>
            <w:r w:rsidRPr="001F216D">
              <w:t>Γ τρίμηνο 2015</w:t>
            </w:r>
          </w:p>
        </w:tc>
      </w:tr>
      <w:tr w:rsidR="000626D7" w:rsidRPr="001F216D" w:rsidTr="00E745E9">
        <w:tc>
          <w:tcPr>
            <w:tcW w:w="5951" w:type="dxa"/>
          </w:tcPr>
          <w:p w:rsidR="000626D7" w:rsidRPr="001F216D" w:rsidRDefault="000626D7" w:rsidP="004767B9">
            <w:r w:rsidRPr="001F216D">
              <w:t xml:space="preserve">Εκπλήρωση αυτοδέσμευσης </w:t>
            </w:r>
          </w:p>
        </w:tc>
        <w:tc>
          <w:tcPr>
            <w:tcW w:w="2463" w:type="dxa"/>
          </w:tcPr>
          <w:p w:rsidR="000626D7" w:rsidRPr="001F216D" w:rsidRDefault="000626D7" w:rsidP="004767B9">
            <w:pPr>
              <w:jc w:val="center"/>
            </w:pPr>
            <w:r w:rsidRPr="001F216D">
              <w:t>-</w:t>
            </w:r>
          </w:p>
        </w:tc>
      </w:tr>
      <w:tr w:rsidR="000626D7" w:rsidRPr="001F216D" w:rsidTr="00E745E9">
        <w:tc>
          <w:tcPr>
            <w:tcW w:w="5951" w:type="dxa"/>
          </w:tcPr>
          <w:p w:rsidR="000626D7" w:rsidRPr="001F216D" w:rsidRDefault="000626D7" w:rsidP="004767B9">
            <w:r w:rsidRPr="001F216D">
              <w:t>Διευθέτηση εκκρεμοτήτων δεικτών εκροής (Συμπλήρωση δελτίων ταυτότητας, Στοχοθέτηση νέων δεικτών &amp; εισαγωγή τους στο ΟΠΣ)</w:t>
            </w:r>
          </w:p>
        </w:tc>
        <w:tc>
          <w:tcPr>
            <w:tcW w:w="2463" w:type="dxa"/>
          </w:tcPr>
          <w:p w:rsidR="000626D7" w:rsidRPr="001F216D" w:rsidRDefault="000626D7" w:rsidP="004767B9">
            <w:pPr>
              <w:jc w:val="center"/>
            </w:pPr>
            <w:r w:rsidRPr="001F216D">
              <w:t>Ιούνιος 2015</w:t>
            </w:r>
          </w:p>
        </w:tc>
      </w:tr>
      <w:tr w:rsidR="000626D7" w:rsidRPr="001F216D" w:rsidTr="00E745E9">
        <w:tc>
          <w:tcPr>
            <w:tcW w:w="5951" w:type="dxa"/>
          </w:tcPr>
          <w:p w:rsidR="000626D7" w:rsidRPr="001F216D" w:rsidRDefault="000626D7" w:rsidP="004767B9">
            <w:r w:rsidRPr="001F216D">
              <w:t>Επιλογή ΕΦΔ (αρ. 19, Ν. 4314/2014)</w:t>
            </w:r>
          </w:p>
        </w:tc>
        <w:tc>
          <w:tcPr>
            <w:tcW w:w="2463" w:type="dxa"/>
          </w:tcPr>
          <w:p w:rsidR="000626D7" w:rsidRPr="001F216D" w:rsidRDefault="000626D7" w:rsidP="004767B9">
            <w:pPr>
              <w:jc w:val="center"/>
            </w:pPr>
            <w:r w:rsidRPr="001F216D">
              <w:t>-</w:t>
            </w:r>
          </w:p>
        </w:tc>
      </w:tr>
      <w:tr w:rsidR="000626D7" w:rsidRPr="001F216D" w:rsidTr="00E745E9">
        <w:tc>
          <w:tcPr>
            <w:tcW w:w="5951" w:type="dxa"/>
          </w:tcPr>
          <w:p w:rsidR="000626D7" w:rsidRPr="001F216D" w:rsidRDefault="000626D7" w:rsidP="004767B9">
            <w:r w:rsidRPr="001F216D">
              <w:t>Έγκριση κριτηρίων αξιολόγησης και επιλογής πράξης</w:t>
            </w:r>
          </w:p>
        </w:tc>
        <w:tc>
          <w:tcPr>
            <w:tcW w:w="2463" w:type="dxa"/>
          </w:tcPr>
          <w:p w:rsidR="000626D7" w:rsidRPr="001F216D" w:rsidRDefault="000626D7" w:rsidP="004767B9">
            <w:pPr>
              <w:jc w:val="center"/>
            </w:pPr>
            <w:r w:rsidRPr="001F216D">
              <w:t>Ιούνιος 2015</w:t>
            </w:r>
          </w:p>
        </w:tc>
      </w:tr>
      <w:tr w:rsidR="000626D7" w:rsidRPr="001F216D" w:rsidTr="000A6654">
        <w:tc>
          <w:tcPr>
            <w:tcW w:w="5951" w:type="dxa"/>
            <w:tcBorders>
              <w:left w:val="nil"/>
              <w:bottom w:val="single" w:sz="4" w:space="0" w:color="auto"/>
              <w:right w:val="nil"/>
            </w:tcBorders>
          </w:tcPr>
          <w:p w:rsidR="000626D7" w:rsidRPr="000626D7" w:rsidRDefault="000626D7" w:rsidP="004767B9">
            <w:pPr>
              <w:rPr>
                <w:lang w:val="en-US"/>
              </w:rPr>
            </w:pPr>
          </w:p>
        </w:tc>
        <w:tc>
          <w:tcPr>
            <w:tcW w:w="2463" w:type="dxa"/>
            <w:tcBorders>
              <w:left w:val="nil"/>
              <w:bottom w:val="single" w:sz="4" w:space="0" w:color="auto"/>
              <w:right w:val="nil"/>
            </w:tcBorders>
          </w:tcPr>
          <w:p w:rsidR="000626D7" w:rsidRPr="001F216D" w:rsidRDefault="000626D7" w:rsidP="004767B9">
            <w:pPr>
              <w:jc w:val="center"/>
            </w:pPr>
          </w:p>
        </w:tc>
      </w:tr>
      <w:tr w:rsidR="000626D7" w:rsidRPr="001F216D" w:rsidTr="000A6654">
        <w:tc>
          <w:tcPr>
            <w:tcW w:w="5951" w:type="dxa"/>
            <w:tcBorders>
              <w:bottom w:val="single" w:sz="4" w:space="0" w:color="auto"/>
            </w:tcBorders>
          </w:tcPr>
          <w:p w:rsidR="000626D7" w:rsidRPr="001F216D" w:rsidRDefault="000626D7" w:rsidP="004767B9">
            <w:r w:rsidRPr="001F216D">
              <w:t>Εκτιμώμενη ημερομηνία έκδοσης της πρόσκλησης</w:t>
            </w:r>
          </w:p>
        </w:tc>
        <w:tc>
          <w:tcPr>
            <w:tcW w:w="2463" w:type="dxa"/>
            <w:tcBorders>
              <w:bottom w:val="single" w:sz="4" w:space="0" w:color="auto"/>
            </w:tcBorders>
          </w:tcPr>
          <w:p w:rsidR="000626D7" w:rsidRPr="001F216D" w:rsidRDefault="000626D7" w:rsidP="004767B9">
            <w:pPr>
              <w:jc w:val="center"/>
            </w:pPr>
            <w:r w:rsidRPr="001F216D">
              <w:t>Δ τρίμηνο 2015</w:t>
            </w:r>
          </w:p>
        </w:tc>
      </w:tr>
    </w:tbl>
    <w:p w:rsidR="00786291" w:rsidRPr="00D61E4F" w:rsidRDefault="00786291" w:rsidP="000626D7">
      <w:bookmarkStart w:id="2" w:name="_GoBack"/>
      <w:bookmarkEnd w:id="2"/>
    </w:p>
    <w:sectPr w:rsidR="00786291" w:rsidRPr="00D61E4F">
      <w:head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1AC" w:rsidRDefault="002E21AC">
      <w:pPr>
        <w:spacing w:before="0" w:after="0"/>
      </w:pPr>
      <w:r>
        <w:separator/>
      </w:r>
    </w:p>
  </w:endnote>
  <w:endnote w:type="continuationSeparator" w:id="0">
    <w:p w:rsidR="002E21AC" w:rsidRDefault="002E21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E21AC" w:rsidP="005C5FDA">
    <w:pPr>
      <w:pStyle w:val="a7"/>
      <w:ind w:left="-9" w:hanging="79"/>
      <w:jc w:val="center"/>
    </w:pPr>
    <w:r>
      <w:pict>
        <v:rect id="_x0000_i1025" style="width:0;height:1.5pt" o:hralign="center" o:hrstd="t" o:hr="t" fillcolor="#a0a0a0" stroked="f"/>
      </w:pict>
    </w:r>
  </w:p>
  <w:p w:rsidR="00226D0F" w:rsidRDefault="000A6654" w:rsidP="005C5FDA">
    <w:pPr>
      <w:pStyle w:val="a7"/>
      <w:ind w:left="-9" w:hanging="79"/>
      <w:jc w:val="center"/>
    </w:pPr>
    <w:r>
      <w:fldChar w:fldCharType="begin"/>
    </w:r>
    <w:r>
      <w:instrText>PAGE   \* MERGEFORMAT</w:instrText>
    </w:r>
    <w:r>
      <w:fldChar w:fldCharType="separate"/>
    </w:r>
    <w:r>
      <w:rPr>
        <w:noProof/>
      </w:rPr>
      <w:t>2</w:t>
    </w:r>
    <w:r>
      <w:rPr>
        <w:noProof/>
      </w:rPr>
      <w:fldChar w:fldCharType="end"/>
    </w:r>
  </w:p>
  <w:p w:rsidR="00226D0F" w:rsidRDefault="002E21AC" w:rsidP="005C5FDA">
    <w:pPr>
      <w:pStyle w:val="a7"/>
      <w:ind w:left="-9" w:hanging="7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E21AC" w:rsidP="005C5FDA">
    <w:pPr>
      <w:pStyle w:val="a7"/>
      <w:ind w:left="-9" w:hanging="79"/>
      <w:jc w:val="center"/>
    </w:pPr>
    <w:r>
      <w:pict>
        <v:rect id="_x0000_i1026" style="width:0;height:1.5pt" o:hralign="center" o:hrstd="t" o:hr="t" fillcolor="#a0a0a0" stroked="f"/>
      </w:pict>
    </w:r>
  </w:p>
  <w:p w:rsidR="00226D0F" w:rsidRDefault="000A6654" w:rsidP="005C5FDA">
    <w:pPr>
      <w:pStyle w:val="a7"/>
      <w:ind w:left="-9" w:hanging="79"/>
      <w:jc w:val="center"/>
    </w:pPr>
    <w:r>
      <w:fldChar w:fldCharType="begin"/>
    </w:r>
    <w:r>
      <w:instrText>PAGE   \* MERGEFORMAT</w:instrText>
    </w:r>
    <w:r>
      <w:fldChar w:fldCharType="separate"/>
    </w:r>
    <w:r w:rsidR="00D61E4F">
      <w:rPr>
        <w:noProof/>
      </w:rPr>
      <w:t>2</w:t>
    </w:r>
    <w:r>
      <w:rPr>
        <w:noProof/>
      </w:rPr>
      <w:fldChar w:fldCharType="end"/>
    </w:r>
  </w:p>
  <w:p w:rsidR="00226D0F" w:rsidRDefault="002E21AC" w:rsidP="005C5FDA">
    <w:pPr>
      <w:pStyle w:val="a7"/>
      <w:ind w:left="-9" w:hanging="7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E21AC" w:rsidP="005C5FDA">
    <w:pPr>
      <w:pStyle w:val="a7"/>
      <w:ind w:left="-9" w:hanging="7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1AC" w:rsidRDefault="002E21AC">
      <w:pPr>
        <w:spacing w:before="0" w:after="0"/>
      </w:pPr>
      <w:r>
        <w:separator/>
      </w:r>
    </w:p>
  </w:footnote>
  <w:footnote w:type="continuationSeparator" w:id="0">
    <w:p w:rsidR="002E21AC" w:rsidRDefault="002E21A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6"/>
      <w:pBdr>
        <w:bottom w:val="single" w:sz="4" w:space="1" w:color="auto"/>
      </w:pBdr>
      <w:ind w:left="-16" w:hanging="72"/>
    </w:pPr>
    <w:r w:rsidRPr="00161574">
      <w:rPr>
        <w:i/>
        <w:sz w:val="20"/>
        <w:szCs w:val="20"/>
      </w:rPr>
      <w:t>Εξειδίκευση εφαρμογής του ΕΠ … 2014-2020</w:t>
    </w:r>
  </w:p>
  <w:p w:rsidR="00226D0F" w:rsidRDefault="002E21AC" w:rsidP="005C5FDA">
    <w:pPr>
      <w:pStyle w:val="a6"/>
      <w:ind w:left="-9" w:hanging="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6"/>
      <w:pBdr>
        <w:bottom w:val="single" w:sz="4" w:space="1" w:color="auto"/>
      </w:pBdr>
      <w:ind w:left="-16" w:hanging="72"/>
    </w:pPr>
    <w:r w:rsidRPr="00161574">
      <w:rPr>
        <w:i/>
        <w:sz w:val="20"/>
        <w:szCs w:val="20"/>
      </w:rPr>
      <w:t>Εξειδίκευση εφαρμογής του ΕΠ … 2014-2020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2E21AC" w:rsidP="005C5FDA">
    <w:pPr>
      <w:pStyle w:val="a6"/>
      <w:ind w:left="-9" w:hanging="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91" w:rsidRPr="00651B62" w:rsidRDefault="00786291" w:rsidP="00AC2812">
    <w:pPr>
      <w:pStyle w:val="a6"/>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6</w:t>
    </w:r>
    <w:r w:rsidRPr="00651B62">
      <w:rPr>
        <w:color w:val="0F243E"/>
      </w:rPr>
      <w:t>.2.1.1.</w:t>
    </w:r>
    <w:r>
      <w:rPr>
        <w:color w:val="0F243E"/>
      </w:rPr>
      <w:t>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1">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2">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start w:val="1"/>
      <w:numFmt w:val="bullet"/>
      <w:lvlText w:val="o"/>
      <w:lvlJc w:val="left"/>
      <w:pPr>
        <w:ind w:left="1920" w:hanging="360"/>
      </w:pPr>
      <w:rPr>
        <w:rFonts w:ascii="Courier New" w:hAnsi="Courier New" w:cs="Times New Roman" w:hint="default"/>
      </w:rPr>
    </w:lvl>
    <w:lvl w:ilvl="2" w:tplc="967E06BC">
      <w:start w:val="1"/>
      <w:numFmt w:val="bullet"/>
      <w:lvlText w:val=""/>
      <w:lvlJc w:val="left"/>
      <w:pPr>
        <w:ind w:left="2640" w:hanging="360"/>
      </w:pPr>
      <w:rPr>
        <w:rFonts w:ascii="Wingdings" w:hAnsi="Wingdings" w:hint="default"/>
      </w:rPr>
    </w:lvl>
    <w:lvl w:ilvl="3" w:tplc="AA9A3F72">
      <w:start w:val="1"/>
      <w:numFmt w:val="bullet"/>
      <w:lvlText w:val=""/>
      <w:lvlJc w:val="left"/>
      <w:pPr>
        <w:ind w:left="3360" w:hanging="360"/>
      </w:pPr>
      <w:rPr>
        <w:rFonts w:ascii="Symbol" w:hAnsi="Symbol" w:hint="default"/>
      </w:rPr>
    </w:lvl>
    <w:lvl w:ilvl="4" w:tplc="78CC9942">
      <w:start w:val="1"/>
      <w:numFmt w:val="bullet"/>
      <w:lvlText w:val="o"/>
      <w:lvlJc w:val="left"/>
      <w:pPr>
        <w:ind w:left="4080" w:hanging="360"/>
      </w:pPr>
      <w:rPr>
        <w:rFonts w:ascii="Courier New" w:hAnsi="Courier New" w:cs="Times New Roman" w:hint="default"/>
      </w:rPr>
    </w:lvl>
    <w:lvl w:ilvl="5" w:tplc="EDACA46C">
      <w:start w:val="1"/>
      <w:numFmt w:val="bullet"/>
      <w:lvlText w:val=""/>
      <w:lvlJc w:val="left"/>
      <w:pPr>
        <w:ind w:left="4800" w:hanging="360"/>
      </w:pPr>
      <w:rPr>
        <w:rFonts w:ascii="Wingdings" w:hAnsi="Wingdings" w:hint="default"/>
      </w:rPr>
    </w:lvl>
    <w:lvl w:ilvl="6" w:tplc="30F8FF56">
      <w:start w:val="1"/>
      <w:numFmt w:val="bullet"/>
      <w:lvlText w:val=""/>
      <w:lvlJc w:val="left"/>
      <w:pPr>
        <w:ind w:left="5520" w:hanging="360"/>
      </w:pPr>
      <w:rPr>
        <w:rFonts w:ascii="Symbol" w:hAnsi="Symbol" w:hint="default"/>
      </w:rPr>
    </w:lvl>
    <w:lvl w:ilvl="7" w:tplc="1B7262D6">
      <w:start w:val="1"/>
      <w:numFmt w:val="bullet"/>
      <w:lvlText w:val="o"/>
      <w:lvlJc w:val="left"/>
      <w:pPr>
        <w:ind w:left="6240" w:hanging="360"/>
      </w:pPr>
      <w:rPr>
        <w:rFonts w:ascii="Courier New" w:hAnsi="Courier New" w:cs="Times New Roman" w:hint="default"/>
      </w:rPr>
    </w:lvl>
    <w:lvl w:ilvl="8" w:tplc="172EA5B4">
      <w:start w:val="1"/>
      <w:numFmt w:val="bullet"/>
      <w:lvlText w:val=""/>
      <w:lvlJc w:val="left"/>
      <w:pPr>
        <w:ind w:left="6960" w:hanging="360"/>
      </w:pPr>
      <w:rPr>
        <w:rFonts w:ascii="Wingdings" w:hAnsi="Wingdings" w:hint="default"/>
      </w:rPr>
    </w:lvl>
  </w:abstractNum>
  <w:abstractNum w:abstractNumId="3">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4">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start w:val="1"/>
      <w:numFmt w:val="bullet"/>
      <w:lvlText w:val="o"/>
      <w:lvlJc w:val="left"/>
      <w:pPr>
        <w:ind w:left="1440" w:hanging="360"/>
      </w:pPr>
      <w:rPr>
        <w:rFonts w:ascii="Courier New" w:hAnsi="Courier New" w:cs="Times New Roman" w:hint="default"/>
      </w:rPr>
    </w:lvl>
    <w:lvl w:ilvl="2" w:tplc="32AA1672">
      <w:start w:val="1"/>
      <w:numFmt w:val="bullet"/>
      <w:lvlText w:val=""/>
      <w:lvlJc w:val="left"/>
      <w:pPr>
        <w:ind w:left="2160" w:hanging="360"/>
      </w:pPr>
      <w:rPr>
        <w:rFonts w:ascii="Wingdings" w:hAnsi="Wingdings" w:hint="default"/>
      </w:rPr>
    </w:lvl>
    <w:lvl w:ilvl="3" w:tplc="99FE2E84">
      <w:start w:val="1"/>
      <w:numFmt w:val="bullet"/>
      <w:lvlText w:val=""/>
      <w:lvlJc w:val="left"/>
      <w:pPr>
        <w:ind w:left="2880" w:hanging="360"/>
      </w:pPr>
      <w:rPr>
        <w:rFonts w:ascii="Symbol" w:hAnsi="Symbol" w:hint="default"/>
      </w:rPr>
    </w:lvl>
    <w:lvl w:ilvl="4" w:tplc="EEB8A880">
      <w:start w:val="1"/>
      <w:numFmt w:val="bullet"/>
      <w:lvlText w:val="o"/>
      <w:lvlJc w:val="left"/>
      <w:pPr>
        <w:ind w:left="3600" w:hanging="360"/>
      </w:pPr>
      <w:rPr>
        <w:rFonts w:ascii="Courier New" w:hAnsi="Courier New" w:cs="Times New Roman" w:hint="default"/>
      </w:rPr>
    </w:lvl>
    <w:lvl w:ilvl="5" w:tplc="B882CB1C">
      <w:start w:val="1"/>
      <w:numFmt w:val="bullet"/>
      <w:lvlText w:val=""/>
      <w:lvlJc w:val="left"/>
      <w:pPr>
        <w:ind w:left="4320" w:hanging="360"/>
      </w:pPr>
      <w:rPr>
        <w:rFonts w:ascii="Wingdings" w:hAnsi="Wingdings" w:hint="default"/>
      </w:rPr>
    </w:lvl>
    <w:lvl w:ilvl="6" w:tplc="8FCC0862">
      <w:start w:val="1"/>
      <w:numFmt w:val="bullet"/>
      <w:lvlText w:val=""/>
      <w:lvlJc w:val="left"/>
      <w:pPr>
        <w:ind w:left="5040" w:hanging="360"/>
      </w:pPr>
      <w:rPr>
        <w:rFonts w:ascii="Symbol" w:hAnsi="Symbol" w:hint="default"/>
      </w:rPr>
    </w:lvl>
    <w:lvl w:ilvl="7" w:tplc="F6C6C112">
      <w:start w:val="1"/>
      <w:numFmt w:val="bullet"/>
      <w:lvlText w:val="o"/>
      <w:lvlJc w:val="left"/>
      <w:pPr>
        <w:ind w:left="5760" w:hanging="360"/>
      </w:pPr>
      <w:rPr>
        <w:rFonts w:ascii="Courier New" w:hAnsi="Courier New" w:cs="Times New Roman" w:hint="default"/>
      </w:rPr>
    </w:lvl>
    <w:lvl w:ilvl="8" w:tplc="846C8908">
      <w:start w:val="1"/>
      <w:numFmt w:val="bullet"/>
      <w:lvlText w:val=""/>
      <w:lvlJc w:val="left"/>
      <w:pPr>
        <w:ind w:left="6480" w:hanging="360"/>
      </w:pPr>
      <w:rPr>
        <w:rFonts w:ascii="Wingdings" w:hAnsi="Wingdings" w:hint="default"/>
      </w:rPr>
    </w:lvl>
  </w:abstractNum>
  <w:abstractNum w:abstractNumId="5">
    <w:nsid w:val="796B4FB0"/>
    <w:multiLevelType w:val="hybridMultilevel"/>
    <w:tmpl w:val="0CA468E8"/>
    <w:lvl w:ilvl="0" w:tplc="04080001">
      <w:start w:val="1"/>
      <w:numFmt w:val="bullet"/>
      <w:pStyle w:val="a"/>
      <w:lvlText w:val=""/>
      <w:lvlJc w:val="left"/>
      <w:pPr>
        <w:ind w:left="1212" w:hanging="360"/>
      </w:pPr>
      <w:rPr>
        <w:rFonts w:ascii="Wingdings" w:hAnsi="Wingdings" w:hint="default"/>
        <w:b w:val="0"/>
        <w:i w:val="0"/>
        <w:caps w:val="0"/>
        <w:strike w:val="0"/>
        <w:dstrike w:val="0"/>
        <w:vanish w:val="0"/>
        <w:webHidden w:val="0"/>
        <w:color w:val="990000"/>
        <w:spacing w:val="0"/>
        <w:w w:val="100"/>
        <w:position w:val="0"/>
        <w:sz w:val="28"/>
        <w:u w:val="none"/>
        <w:effect w:val="none"/>
        <w:vertAlign w:val="baseline"/>
        <w:specVanish w:val="0"/>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6D7"/>
    <w:rsid w:val="000626D7"/>
    <w:rsid w:val="0006623F"/>
    <w:rsid w:val="000A6654"/>
    <w:rsid w:val="002E21AC"/>
    <w:rsid w:val="005713B4"/>
    <w:rsid w:val="00786291"/>
    <w:rsid w:val="009678E9"/>
    <w:rsid w:val="00D61E4F"/>
    <w:rsid w:val="00E745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0"/>
    <w:next w:val="a0"/>
    <w:link w:val="1Char"/>
    <w:uiPriority w:val="9"/>
    <w:qFormat/>
    <w:rsid w:val="007862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Πίνακας"/>
    <w:basedOn w:val="a0"/>
    <w:link w:val="Char"/>
    <w:rsid w:val="000626D7"/>
    <w:rPr>
      <w:sz w:val="18"/>
      <w:szCs w:val="18"/>
    </w:rPr>
  </w:style>
  <w:style w:type="character" w:customStyle="1" w:styleId="Char">
    <w:name w:val="Πίνακας Char"/>
    <w:basedOn w:val="a1"/>
    <w:link w:val="a4"/>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0"/>
    <w:link w:val="3Char"/>
    <w:rsid w:val="000626D7"/>
    <w:pPr>
      <w:keepNext/>
      <w:spacing w:before="360"/>
      <w:outlineLvl w:val="2"/>
    </w:pPr>
    <w:rPr>
      <w:rFonts w:cs="Times New Roman"/>
      <w:b/>
      <w:bCs/>
      <w:sz w:val="24"/>
      <w:szCs w:val="26"/>
    </w:rPr>
  </w:style>
  <w:style w:type="character" w:customStyle="1" w:styleId="3Char">
    <w:name w:val="Στυλ3 Char"/>
    <w:basedOn w:val="a1"/>
    <w:link w:val="3"/>
    <w:locked/>
    <w:rsid w:val="000626D7"/>
    <w:rPr>
      <w:rFonts w:ascii="Calibri" w:eastAsia="Times New Roman" w:hAnsi="Calibri" w:cs="Times New Roman"/>
      <w:b/>
      <w:bCs/>
      <w:sz w:val="24"/>
      <w:szCs w:val="26"/>
      <w:lang w:eastAsia="el-GR"/>
    </w:rPr>
  </w:style>
  <w:style w:type="paragraph" w:customStyle="1" w:styleId="a5">
    <w:name w:val="Πίνακας Κειμένου"/>
    <w:basedOn w:val="a0"/>
    <w:link w:val="Char0"/>
    <w:rsid w:val="000626D7"/>
    <w:rPr>
      <w:i/>
    </w:rPr>
  </w:style>
  <w:style w:type="character" w:customStyle="1" w:styleId="Char0">
    <w:name w:val="Πίνακας Κειμένου Char"/>
    <w:basedOn w:val="a1"/>
    <w:link w:val="a5"/>
    <w:locked/>
    <w:rsid w:val="000626D7"/>
    <w:rPr>
      <w:rFonts w:ascii="Calibri" w:eastAsia="Times New Roman" w:hAnsi="Calibri" w:cs="Calibri"/>
      <w:i/>
      <w:lang w:eastAsia="el-GR"/>
    </w:rPr>
  </w:style>
  <w:style w:type="character" w:customStyle="1" w:styleId="2Char">
    <w:name w:val="Επικεφαλίδα 2 Char"/>
    <w:basedOn w:val="a1"/>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6">
    <w:name w:val="header"/>
    <w:basedOn w:val="a0"/>
    <w:link w:val="Char1"/>
    <w:rsid w:val="000626D7"/>
    <w:pPr>
      <w:tabs>
        <w:tab w:val="center" w:pos="4153"/>
        <w:tab w:val="right" w:pos="8306"/>
      </w:tabs>
    </w:pPr>
    <w:rPr>
      <w:rFonts w:ascii="Arial" w:hAnsi="Arial" w:cs="Times New Roman"/>
    </w:rPr>
  </w:style>
  <w:style w:type="character" w:customStyle="1" w:styleId="Char1">
    <w:name w:val="Κεφαλίδα Char"/>
    <w:basedOn w:val="a1"/>
    <w:link w:val="a6"/>
    <w:rsid w:val="000626D7"/>
    <w:rPr>
      <w:rFonts w:ascii="Arial" w:eastAsia="Times New Roman" w:hAnsi="Arial" w:cs="Times New Roman"/>
      <w:lang w:eastAsia="el-GR"/>
    </w:rPr>
  </w:style>
  <w:style w:type="paragraph" w:styleId="a7">
    <w:name w:val="footer"/>
    <w:basedOn w:val="a0"/>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1"/>
    <w:link w:val="a7"/>
    <w:uiPriority w:val="99"/>
    <w:rsid w:val="000626D7"/>
    <w:rPr>
      <w:rFonts w:ascii="Arial" w:eastAsia="Times New Roman" w:hAnsi="Arial" w:cs="Times New Roman"/>
      <w:lang w:eastAsia="el-GR"/>
    </w:rPr>
  </w:style>
  <w:style w:type="paragraph" w:styleId="a8">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1"/>
    <w:link w:val="a8"/>
    <w:uiPriority w:val="99"/>
    <w:locked/>
    <w:rsid w:val="000626D7"/>
    <w:rPr>
      <w:rFonts w:ascii="Calibri" w:eastAsia="Times New Roman" w:hAnsi="Calibri" w:cs="Times New Roman"/>
    </w:rPr>
  </w:style>
  <w:style w:type="paragraph" w:customStyle="1" w:styleId="Heading2">
    <w:name w:val="Heading2"/>
    <w:basedOn w:val="a0"/>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1"/>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0"/>
    <w:link w:val="WFDBODYTEXTChar"/>
    <w:rsid w:val="00E745E9"/>
    <w:pPr>
      <w:spacing w:line="300" w:lineRule="atLeast"/>
    </w:pPr>
    <w:rPr>
      <w:rFonts w:eastAsia="Calibri"/>
      <w:lang w:eastAsia="en-US"/>
    </w:rPr>
  </w:style>
  <w:style w:type="character" w:customStyle="1" w:styleId="WFDBODYTEXTChar">
    <w:name w:val="WFD_BODY TEXT Char"/>
    <w:basedOn w:val="a1"/>
    <w:link w:val="WFDBODYTEXT"/>
    <w:locked/>
    <w:rsid w:val="00E745E9"/>
    <w:rPr>
      <w:rFonts w:ascii="Calibri" w:eastAsia="Calibri" w:hAnsi="Calibri" w:cs="Calibri"/>
    </w:rPr>
  </w:style>
  <w:style w:type="character" w:customStyle="1" w:styleId="1Char">
    <w:name w:val="Επικεφαλίδα 1 Char"/>
    <w:basedOn w:val="a1"/>
    <w:link w:val="1"/>
    <w:uiPriority w:val="9"/>
    <w:rsid w:val="00786291"/>
    <w:rPr>
      <w:rFonts w:asciiTheme="majorHAnsi" w:eastAsiaTheme="majorEastAsia" w:hAnsiTheme="majorHAnsi" w:cstheme="majorBidi"/>
      <w:b/>
      <w:bCs/>
      <w:color w:val="365F91" w:themeColor="accent1" w:themeShade="BF"/>
      <w:sz w:val="28"/>
      <w:szCs w:val="28"/>
      <w:lang w:eastAsia="el-GR"/>
    </w:rPr>
  </w:style>
  <w:style w:type="character" w:customStyle="1" w:styleId="Char4">
    <w:name w:val="Λίστα με κουκκίδες Char"/>
    <w:link w:val="a"/>
    <w:uiPriority w:val="99"/>
    <w:locked/>
    <w:rsid w:val="00786291"/>
    <w:rPr>
      <w:rFonts w:ascii="Arial Narrow" w:eastAsia="Times New Roman" w:hAnsi="Arial Narrow"/>
    </w:rPr>
  </w:style>
  <w:style w:type="paragraph" w:styleId="a">
    <w:name w:val="List Bullet"/>
    <w:basedOn w:val="21"/>
    <w:link w:val="Char4"/>
    <w:uiPriority w:val="99"/>
    <w:unhideWhenUsed/>
    <w:rsid w:val="00786291"/>
    <w:pPr>
      <w:numPr>
        <w:numId w:val="1"/>
      </w:numPr>
      <w:tabs>
        <w:tab w:val="left" w:pos="567"/>
        <w:tab w:val="num" w:pos="926"/>
      </w:tabs>
      <w:spacing w:after="0"/>
      <w:contextualSpacing w:val="0"/>
    </w:pPr>
    <w:rPr>
      <w:rFonts w:ascii="Arial Narrow" w:hAnsi="Arial Narrow" w:cstheme="minorBidi"/>
      <w:lang w:eastAsia="en-US"/>
    </w:rPr>
  </w:style>
  <w:style w:type="character" w:customStyle="1" w:styleId="Char5">
    <w:name w:val="Παράγραφος λίστας Char"/>
    <w:basedOn w:val="a1"/>
    <w:link w:val="a9"/>
    <w:uiPriority w:val="99"/>
    <w:locked/>
    <w:rsid w:val="00786291"/>
    <w:rPr>
      <w:rFonts w:ascii="Arial Narrow" w:eastAsia="Times New Roman" w:hAnsi="Arial Narrow"/>
      <w:szCs w:val="24"/>
    </w:rPr>
  </w:style>
  <w:style w:type="paragraph" w:styleId="a9">
    <w:name w:val="List Paragraph"/>
    <w:basedOn w:val="a0"/>
    <w:link w:val="Char5"/>
    <w:uiPriority w:val="99"/>
    <w:qFormat/>
    <w:rsid w:val="00786291"/>
    <w:pPr>
      <w:spacing w:after="0"/>
      <w:ind w:left="720"/>
      <w:contextualSpacing/>
    </w:pPr>
    <w:rPr>
      <w:rFonts w:ascii="Arial Narrow" w:hAnsi="Arial Narrow" w:cstheme="minorBidi"/>
      <w:szCs w:val="24"/>
      <w:lang w:eastAsia="en-US"/>
    </w:rPr>
  </w:style>
  <w:style w:type="paragraph" w:customStyle="1" w:styleId="ListBulletables">
    <w:name w:val="List Bulle tables"/>
    <w:basedOn w:val="a9"/>
    <w:rsid w:val="00786291"/>
    <w:pPr>
      <w:numPr>
        <w:numId w:val="2"/>
      </w:numPr>
      <w:tabs>
        <w:tab w:val="num" w:pos="360"/>
      </w:tabs>
      <w:spacing w:before="0" w:after="60" w:line="264" w:lineRule="auto"/>
      <w:ind w:firstLine="0"/>
    </w:pPr>
    <w:rPr>
      <w:sz w:val="20"/>
      <w:szCs w:val="20"/>
    </w:rPr>
  </w:style>
  <w:style w:type="paragraph" w:styleId="21">
    <w:name w:val="List Bullet 2"/>
    <w:basedOn w:val="a0"/>
    <w:uiPriority w:val="99"/>
    <w:semiHidden/>
    <w:unhideWhenUsed/>
    <w:rsid w:val="00786291"/>
    <w:pPr>
      <w:ind w:left="720" w:hanging="360"/>
      <w:contextualSpacing/>
    </w:pPr>
  </w:style>
  <w:style w:type="paragraph" w:customStyle="1" w:styleId="10">
    <w:name w:val="Παράγραφος λίστας1"/>
    <w:basedOn w:val="a0"/>
    <w:link w:val="ListParagraphChar"/>
    <w:rsid w:val="00786291"/>
    <w:pPr>
      <w:spacing w:after="0"/>
      <w:ind w:left="720"/>
      <w:contextualSpacing/>
    </w:pPr>
    <w:rPr>
      <w:rFonts w:ascii="Arial Narrow" w:eastAsia="Calibri" w:hAnsi="Arial Narrow" w:cs="Times New Roman"/>
      <w:szCs w:val="24"/>
    </w:rPr>
  </w:style>
  <w:style w:type="character" w:customStyle="1" w:styleId="ListParagraphChar">
    <w:name w:val="List Paragraph Char"/>
    <w:basedOn w:val="a1"/>
    <w:link w:val="10"/>
    <w:locked/>
    <w:rsid w:val="00786291"/>
    <w:rPr>
      <w:rFonts w:ascii="Arial Narrow" w:eastAsia="Calibri" w:hAnsi="Arial Narrow" w:cs="Times New Roman"/>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0"/>
    <w:next w:val="a0"/>
    <w:link w:val="1Char"/>
    <w:uiPriority w:val="9"/>
    <w:qFormat/>
    <w:rsid w:val="007862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Πίνακας"/>
    <w:basedOn w:val="a0"/>
    <w:link w:val="Char"/>
    <w:rsid w:val="000626D7"/>
    <w:rPr>
      <w:sz w:val="18"/>
      <w:szCs w:val="18"/>
    </w:rPr>
  </w:style>
  <w:style w:type="character" w:customStyle="1" w:styleId="Char">
    <w:name w:val="Πίνακας Char"/>
    <w:basedOn w:val="a1"/>
    <w:link w:val="a4"/>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0"/>
    <w:link w:val="3Char"/>
    <w:rsid w:val="000626D7"/>
    <w:pPr>
      <w:keepNext/>
      <w:spacing w:before="360"/>
      <w:outlineLvl w:val="2"/>
    </w:pPr>
    <w:rPr>
      <w:rFonts w:cs="Times New Roman"/>
      <w:b/>
      <w:bCs/>
      <w:sz w:val="24"/>
      <w:szCs w:val="26"/>
    </w:rPr>
  </w:style>
  <w:style w:type="character" w:customStyle="1" w:styleId="3Char">
    <w:name w:val="Στυλ3 Char"/>
    <w:basedOn w:val="a1"/>
    <w:link w:val="3"/>
    <w:locked/>
    <w:rsid w:val="000626D7"/>
    <w:rPr>
      <w:rFonts w:ascii="Calibri" w:eastAsia="Times New Roman" w:hAnsi="Calibri" w:cs="Times New Roman"/>
      <w:b/>
      <w:bCs/>
      <w:sz w:val="24"/>
      <w:szCs w:val="26"/>
      <w:lang w:eastAsia="el-GR"/>
    </w:rPr>
  </w:style>
  <w:style w:type="paragraph" w:customStyle="1" w:styleId="a5">
    <w:name w:val="Πίνακας Κειμένου"/>
    <w:basedOn w:val="a0"/>
    <w:link w:val="Char0"/>
    <w:rsid w:val="000626D7"/>
    <w:rPr>
      <w:i/>
    </w:rPr>
  </w:style>
  <w:style w:type="character" w:customStyle="1" w:styleId="Char0">
    <w:name w:val="Πίνακας Κειμένου Char"/>
    <w:basedOn w:val="a1"/>
    <w:link w:val="a5"/>
    <w:locked/>
    <w:rsid w:val="000626D7"/>
    <w:rPr>
      <w:rFonts w:ascii="Calibri" w:eastAsia="Times New Roman" w:hAnsi="Calibri" w:cs="Calibri"/>
      <w:i/>
      <w:lang w:eastAsia="el-GR"/>
    </w:rPr>
  </w:style>
  <w:style w:type="character" w:customStyle="1" w:styleId="2Char">
    <w:name w:val="Επικεφαλίδα 2 Char"/>
    <w:basedOn w:val="a1"/>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6">
    <w:name w:val="header"/>
    <w:basedOn w:val="a0"/>
    <w:link w:val="Char1"/>
    <w:rsid w:val="000626D7"/>
    <w:pPr>
      <w:tabs>
        <w:tab w:val="center" w:pos="4153"/>
        <w:tab w:val="right" w:pos="8306"/>
      </w:tabs>
    </w:pPr>
    <w:rPr>
      <w:rFonts w:ascii="Arial" w:hAnsi="Arial" w:cs="Times New Roman"/>
    </w:rPr>
  </w:style>
  <w:style w:type="character" w:customStyle="1" w:styleId="Char1">
    <w:name w:val="Κεφαλίδα Char"/>
    <w:basedOn w:val="a1"/>
    <w:link w:val="a6"/>
    <w:rsid w:val="000626D7"/>
    <w:rPr>
      <w:rFonts w:ascii="Arial" w:eastAsia="Times New Roman" w:hAnsi="Arial" w:cs="Times New Roman"/>
      <w:lang w:eastAsia="el-GR"/>
    </w:rPr>
  </w:style>
  <w:style w:type="paragraph" w:styleId="a7">
    <w:name w:val="footer"/>
    <w:basedOn w:val="a0"/>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1"/>
    <w:link w:val="a7"/>
    <w:uiPriority w:val="99"/>
    <w:rsid w:val="000626D7"/>
    <w:rPr>
      <w:rFonts w:ascii="Arial" w:eastAsia="Times New Roman" w:hAnsi="Arial" w:cs="Times New Roman"/>
      <w:lang w:eastAsia="el-GR"/>
    </w:rPr>
  </w:style>
  <w:style w:type="paragraph" w:styleId="a8">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1"/>
    <w:link w:val="a8"/>
    <w:uiPriority w:val="99"/>
    <w:locked/>
    <w:rsid w:val="000626D7"/>
    <w:rPr>
      <w:rFonts w:ascii="Calibri" w:eastAsia="Times New Roman" w:hAnsi="Calibri" w:cs="Times New Roman"/>
    </w:rPr>
  </w:style>
  <w:style w:type="paragraph" w:customStyle="1" w:styleId="Heading2">
    <w:name w:val="Heading2"/>
    <w:basedOn w:val="a0"/>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1"/>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0"/>
    <w:link w:val="WFDBODYTEXTChar"/>
    <w:rsid w:val="00E745E9"/>
    <w:pPr>
      <w:spacing w:line="300" w:lineRule="atLeast"/>
    </w:pPr>
    <w:rPr>
      <w:rFonts w:eastAsia="Calibri"/>
      <w:lang w:eastAsia="en-US"/>
    </w:rPr>
  </w:style>
  <w:style w:type="character" w:customStyle="1" w:styleId="WFDBODYTEXTChar">
    <w:name w:val="WFD_BODY TEXT Char"/>
    <w:basedOn w:val="a1"/>
    <w:link w:val="WFDBODYTEXT"/>
    <w:locked/>
    <w:rsid w:val="00E745E9"/>
    <w:rPr>
      <w:rFonts w:ascii="Calibri" w:eastAsia="Calibri" w:hAnsi="Calibri" w:cs="Calibri"/>
    </w:rPr>
  </w:style>
  <w:style w:type="character" w:customStyle="1" w:styleId="1Char">
    <w:name w:val="Επικεφαλίδα 1 Char"/>
    <w:basedOn w:val="a1"/>
    <w:link w:val="1"/>
    <w:uiPriority w:val="9"/>
    <w:rsid w:val="00786291"/>
    <w:rPr>
      <w:rFonts w:asciiTheme="majorHAnsi" w:eastAsiaTheme="majorEastAsia" w:hAnsiTheme="majorHAnsi" w:cstheme="majorBidi"/>
      <w:b/>
      <w:bCs/>
      <w:color w:val="365F91" w:themeColor="accent1" w:themeShade="BF"/>
      <w:sz w:val="28"/>
      <w:szCs w:val="28"/>
      <w:lang w:eastAsia="el-GR"/>
    </w:rPr>
  </w:style>
  <w:style w:type="character" w:customStyle="1" w:styleId="Char4">
    <w:name w:val="Λίστα με κουκκίδες Char"/>
    <w:link w:val="a"/>
    <w:uiPriority w:val="99"/>
    <w:locked/>
    <w:rsid w:val="00786291"/>
    <w:rPr>
      <w:rFonts w:ascii="Arial Narrow" w:eastAsia="Times New Roman" w:hAnsi="Arial Narrow"/>
    </w:rPr>
  </w:style>
  <w:style w:type="paragraph" w:styleId="a">
    <w:name w:val="List Bullet"/>
    <w:basedOn w:val="21"/>
    <w:link w:val="Char4"/>
    <w:uiPriority w:val="99"/>
    <w:unhideWhenUsed/>
    <w:rsid w:val="00786291"/>
    <w:pPr>
      <w:numPr>
        <w:numId w:val="1"/>
      </w:numPr>
      <w:tabs>
        <w:tab w:val="left" w:pos="567"/>
        <w:tab w:val="num" w:pos="926"/>
      </w:tabs>
      <w:spacing w:after="0"/>
      <w:contextualSpacing w:val="0"/>
    </w:pPr>
    <w:rPr>
      <w:rFonts w:ascii="Arial Narrow" w:hAnsi="Arial Narrow" w:cstheme="minorBidi"/>
      <w:lang w:eastAsia="en-US"/>
    </w:rPr>
  </w:style>
  <w:style w:type="character" w:customStyle="1" w:styleId="Char5">
    <w:name w:val="Παράγραφος λίστας Char"/>
    <w:basedOn w:val="a1"/>
    <w:link w:val="a9"/>
    <w:uiPriority w:val="99"/>
    <w:locked/>
    <w:rsid w:val="00786291"/>
    <w:rPr>
      <w:rFonts w:ascii="Arial Narrow" w:eastAsia="Times New Roman" w:hAnsi="Arial Narrow"/>
      <w:szCs w:val="24"/>
    </w:rPr>
  </w:style>
  <w:style w:type="paragraph" w:styleId="a9">
    <w:name w:val="List Paragraph"/>
    <w:basedOn w:val="a0"/>
    <w:link w:val="Char5"/>
    <w:uiPriority w:val="99"/>
    <w:qFormat/>
    <w:rsid w:val="00786291"/>
    <w:pPr>
      <w:spacing w:after="0"/>
      <w:ind w:left="720"/>
      <w:contextualSpacing/>
    </w:pPr>
    <w:rPr>
      <w:rFonts w:ascii="Arial Narrow" w:hAnsi="Arial Narrow" w:cstheme="minorBidi"/>
      <w:szCs w:val="24"/>
      <w:lang w:eastAsia="en-US"/>
    </w:rPr>
  </w:style>
  <w:style w:type="paragraph" w:customStyle="1" w:styleId="ListBulletables">
    <w:name w:val="List Bulle tables"/>
    <w:basedOn w:val="a9"/>
    <w:rsid w:val="00786291"/>
    <w:pPr>
      <w:numPr>
        <w:numId w:val="2"/>
      </w:numPr>
      <w:tabs>
        <w:tab w:val="num" w:pos="360"/>
      </w:tabs>
      <w:spacing w:before="0" w:after="60" w:line="264" w:lineRule="auto"/>
      <w:ind w:firstLine="0"/>
    </w:pPr>
    <w:rPr>
      <w:sz w:val="20"/>
      <w:szCs w:val="20"/>
    </w:rPr>
  </w:style>
  <w:style w:type="paragraph" w:styleId="21">
    <w:name w:val="List Bullet 2"/>
    <w:basedOn w:val="a0"/>
    <w:uiPriority w:val="99"/>
    <w:semiHidden/>
    <w:unhideWhenUsed/>
    <w:rsid w:val="00786291"/>
    <w:pPr>
      <w:ind w:left="720" w:hanging="360"/>
      <w:contextualSpacing/>
    </w:pPr>
  </w:style>
  <w:style w:type="paragraph" w:customStyle="1" w:styleId="10">
    <w:name w:val="Παράγραφος λίστας1"/>
    <w:basedOn w:val="a0"/>
    <w:link w:val="ListParagraphChar"/>
    <w:rsid w:val="00786291"/>
    <w:pPr>
      <w:spacing w:after="0"/>
      <w:ind w:left="720"/>
      <w:contextualSpacing/>
    </w:pPr>
    <w:rPr>
      <w:rFonts w:ascii="Arial Narrow" w:eastAsia="Calibri" w:hAnsi="Arial Narrow" w:cs="Times New Roman"/>
      <w:szCs w:val="24"/>
    </w:rPr>
  </w:style>
  <w:style w:type="character" w:customStyle="1" w:styleId="ListParagraphChar">
    <w:name w:val="List Paragraph Char"/>
    <w:basedOn w:val="a1"/>
    <w:link w:val="10"/>
    <w:locked/>
    <w:rsid w:val="00786291"/>
    <w:rPr>
      <w:rFonts w:ascii="Arial Narrow" w:eastAsia="Calibri"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3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1046</Words>
  <Characters>5651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ΤΣΙΤΟΥΡΙΔΟΥ ΣΟΦΙΑ</dc:creator>
  <cp:lastModifiedBy>ΤΣΙΤΟΥΡΙΔΟΥ ΣΟΦΙΑ</cp:lastModifiedBy>
  <cp:revision>3</cp:revision>
  <dcterms:created xsi:type="dcterms:W3CDTF">2016-02-04T10:12:00Z</dcterms:created>
  <dcterms:modified xsi:type="dcterms:W3CDTF">2016-02-04T10:27:00Z</dcterms:modified>
</cp:coreProperties>
</file>