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3D6188">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78625" cy="1176020"/>
                    <wp:effectExtent l="9525" t="14605" r="15875" b="9525"/>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7862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3.7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92130"/>
                    <wp:effectExtent l="0" t="0" r="4445" b="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9213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v:textbox>
                    </v:rect>
                    <w10:wrap anchorx="page" anchory="page"/>
                  </v:group>
                </w:pict>
              </mc:Fallback>
            </mc:AlternateContent>
          </w:r>
        </w:p>
        <w:p w:rsidR="007F7D72" w:rsidRDefault="003D6188">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1430" t="6350" r="10160" b="825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5B3C3E"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bookmarkStart w:id="0" w:name="_GoBack"/>
          <w:bookmarkEnd w:id="0"/>
          <w:r w:rsidR="005B3C3E" w:rsidRPr="00756751">
            <w:rPr>
              <w:rStyle w:val="-"/>
            </w:rPr>
            <w:fldChar w:fldCharType="begin"/>
          </w:r>
          <w:r w:rsidR="005B3C3E" w:rsidRPr="00756751">
            <w:rPr>
              <w:rStyle w:val="-"/>
            </w:rPr>
            <w:instrText xml:space="preserve"> </w:instrText>
          </w:r>
          <w:r w:rsidR="005B3C3E">
            <w:instrText>HYPERLINK \l "_Toc467835642"</w:instrText>
          </w:r>
          <w:r w:rsidR="005B3C3E" w:rsidRPr="00756751">
            <w:rPr>
              <w:rStyle w:val="-"/>
            </w:rPr>
            <w:instrText xml:space="preserve"> </w:instrText>
          </w:r>
          <w:r w:rsidR="005B3C3E" w:rsidRPr="00756751">
            <w:rPr>
              <w:rStyle w:val="-"/>
            </w:rPr>
          </w:r>
          <w:r w:rsidR="005B3C3E" w:rsidRPr="00756751">
            <w:rPr>
              <w:rStyle w:val="-"/>
            </w:rPr>
            <w:fldChar w:fldCharType="separate"/>
          </w:r>
          <w:r w:rsidR="005B3C3E" w:rsidRPr="00756751">
            <w:rPr>
              <w:rStyle w:val="-"/>
            </w:rPr>
            <w:t>Διαδικασία</w:t>
          </w:r>
          <w:r w:rsidR="005B3C3E">
            <w:rPr>
              <w:webHidden/>
            </w:rPr>
            <w:tab/>
          </w:r>
          <w:r w:rsidR="005B3C3E">
            <w:rPr>
              <w:webHidden/>
            </w:rPr>
            <w:fldChar w:fldCharType="begin"/>
          </w:r>
          <w:r w:rsidR="005B3C3E">
            <w:rPr>
              <w:webHidden/>
            </w:rPr>
            <w:instrText xml:space="preserve"> PAGEREF _Toc467835642 \h </w:instrText>
          </w:r>
          <w:r w:rsidR="005B3C3E">
            <w:rPr>
              <w:webHidden/>
            </w:rPr>
          </w:r>
          <w:r w:rsidR="005B3C3E">
            <w:rPr>
              <w:webHidden/>
            </w:rPr>
            <w:fldChar w:fldCharType="separate"/>
          </w:r>
          <w:r w:rsidR="005B3C3E">
            <w:rPr>
              <w:webHidden/>
            </w:rPr>
            <w:t>3</w:t>
          </w:r>
          <w:r w:rsidR="005B3C3E">
            <w:rPr>
              <w:webHidden/>
            </w:rPr>
            <w:fldChar w:fldCharType="end"/>
          </w:r>
          <w:r w:rsidR="005B3C3E" w:rsidRPr="00756751">
            <w:rPr>
              <w:rStyle w:val="-"/>
            </w:rPr>
            <w:fldChar w:fldCharType="end"/>
          </w:r>
        </w:p>
        <w:p w:rsidR="005B3C3E" w:rsidRDefault="005B3C3E">
          <w:pPr>
            <w:pStyle w:val="10"/>
            <w:rPr>
              <w:rFonts w:asciiTheme="minorHAnsi" w:eastAsiaTheme="minorEastAsia" w:hAnsiTheme="minorHAnsi" w:cstheme="minorBidi"/>
              <w:b w:val="0"/>
              <w:color w:val="auto"/>
              <w:sz w:val="22"/>
              <w:szCs w:val="22"/>
            </w:rPr>
          </w:pPr>
          <w:hyperlink w:anchor="_Toc467835643" w:history="1">
            <w:r w:rsidRPr="00756751">
              <w:rPr>
                <w:rStyle w:val="-"/>
              </w:rPr>
              <w:t>Μεθοδολογία αξιολόγησης</w:t>
            </w:r>
            <w:r>
              <w:rPr>
                <w:webHidden/>
              </w:rPr>
              <w:tab/>
            </w:r>
            <w:r>
              <w:rPr>
                <w:webHidden/>
              </w:rPr>
              <w:fldChar w:fldCharType="begin"/>
            </w:r>
            <w:r>
              <w:rPr>
                <w:webHidden/>
              </w:rPr>
              <w:instrText xml:space="preserve"> PAGEREF _Toc467835643 \h </w:instrText>
            </w:r>
            <w:r>
              <w:rPr>
                <w:webHidden/>
              </w:rPr>
            </w:r>
            <w:r>
              <w:rPr>
                <w:webHidden/>
              </w:rPr>
              <w:fldChar w:fldCharType="separate"/>
            </w:r>
            <w:r>
              <w:rPr>
                <w:webHidden/>
              </w:rPr>
              <w:t>4</w:t>
            </w:r>
            <w:r>
              <w:rPr>
                <w:webHidden/>
              </w:rPr>
              <w:fldChar w:fldCharType="end"/>
            </w:r>
          </w:hyperlink>
        </w:p>
        <w:p w:rsidR="005B3C3E" w:rsidRDefault="005B3C3E">
          <w:pPr>
            <w:pStyle w:val="21"/>
            <w:rPr>
              <w:rFonts w:asciiTheme="minorHAnsi" w:eastAsiaTheme="minorEastAsia" w:hAnsiTheme="minorHAnsi" w:cstheme="minorBidi"/>
              <w:b w:val="0"/>
              <w:color w:val="auto"/>
              <w:szCs w:val="22"/>
              <w:lang w:val="el-GR"/>
            </w:rPr>
          </w:pPr>
          <w:hyperlink w:anchor="_Toc467835644" w:history="1">
            <w:r w:rsidRPr="00756751">
              <w:rPr>
                <w:rStyle w:val="-"/>
              </w:rPr>
              <w:t>2.1.</w:t>
            </w:r>
            <w:r>
              <w:rPr>
                <w:rFonts w:asciiTheme="minorHAnsi" w:eastAsiaTheme="minorEastAsia" w:hAnsiTheme="minorHAnsi" w:cstheme="minorBidi"/>
                <w:b w:val="0"/>
                <w:color w:val="auto"/>
                <w:szCs w:val="22"/>
                <w:lang w:val="el-GR"/>
              </w:rPr>
              <w:tab/>
            </w:r>
            <w:r w:rsidRPr="00756751">
              <w:rPr>
                <w:rStyle w:val="-"/>
              </w:rPr>
              <w:t>Πράξεις πλην Κρατικών Ενισχύσεων</w:t>
            </w:r>
            <w:r>
              <w:rPr>
                <w:webHidden/>
              </w:rPr>
              <w:tab/>
            </w:r>
            <w:r>
              <w:rPr>
                <w:webHidden/>
              </w:rPr>
              <w:fldChar w:fldCharType="begin"/>
            </w:r>
            <w:r>
              <w:rPr>
                <w:webHidden/>
              </w:rPr>
              <w:instrText xml:space="preserve"> PAGEREF _Toc467835644 \h </w:instrText>
            </w:r>
            <w:r>
              <w:rPr>
                <w:webHidden/>
              </w:rPr>
            </w:r>
            <w:r>
              <w:rPr>
                <w:webHidden/>
              </w:rPr>
              <w:fldChar w:fldCharType="separate"/>
            </w:r>
            <w:r>
              <w:rPr>
                <w:webHidden/>
              </w:rPr>
              <w:t>4</w:t>
            </w:r>
            <w:r>
              <w:rPr>
                <w:webHidden/>
              </w:rPr>
              <w:fldChar w:fldCharType="end"/>
            </w:r>
          </w:hyperlink>
        </w:p>
        <w:p w:rsidR="005B3C3E" w:rsidRDefault="005B3C3E">
          <w:pPr>
            <w:pStyle w:val="21"/>
            <w:rPr>
              <w:rFonts w:asciiTheme="minorHAnsi" w:eastAsiaTheme="minorEastAsia" w:hAnsiTheme="minorHAnsi" w:cstheme="minorBidi"/>
              <w:b w:val="0"/>
              <w:color w:val="auto"/>
              <w:szCs w:val="22"/>
              <w:lang w:val="el-GR"/>
            </w:rPr>
          </w:pPr>
          <w:hyperlink w:anchor="_Toc467835645" w:history="1">
            <w:r w:rsidRPr="00756751">
              <w:rPr>
                <w:rStyle w:val="-"/>
              </w:rPr>
              <w:t>2.2.</w:t>
            </w:r>
            <w:r>
              <w:rPr>
                <w:rFonts w:asciiTheme="minorHAnsi" w:eastAsiaTheme="minorEastAsia" w:hAnsiTheme="minorHAnsi" w:cstheme="minorBidi"/>
                <w:b w:val="0"/>
                <w:color w:val="auto"/>
                <w:szCs w:val="22"/>
                <w:lang w:val="el-GR"/>
              </w:rPr>
              <w:tab/>
            </w:r>
            <w:r w:rsidRPr="00756751">
              <w:rPr>
                <w:rStyle w:val="-"/>
              </w:rPr>
              <w:t>Πράξεις Κρατικών Ενισχύσεων</w:t>
            </w:r>
            <w:r>
              <w:rPr>
                <w:webHidden/>
              </w:rPr>
              <w:tab/>
            </w:r>
            <w:r>
              <w:rPr>
                <w:webHidden/>
              </w:rPr>
              <w:fldChar w:fldCharType="begin"/>
            </w:r>
            <w:r>
              <w:rPr>
                <w:webHidden/>
              </w:rPr>
              <w:instrText xml:space="preserve"> PAGEREF _Toc467835645 \h </w:instrText>
            </w:r>
            <w:r>
              <w:rPr>
                <w:webHidden/>
              </w:rPr>
            </w:r>
            <w:r>
              <w:rPr>
                <w:webHidden/>
              </w:rPr>
              <w:fldChar w:fldCharType="separate"/>
            </w:r>
            <w:r>
              <w:rPr>
                <w:webHidden/>
              </w:rPr>
              <w:t>9</w:t>
            </w:r>
            <w:r>
              <w:rPr>
                <w:webHidden/>
              </w:rPr>
              <w:fldChar w:fldCharType="end"/>
            </w:r>
          </w:hyperlink>
        </w:p>
        <w:p w:rsidR="005B3C3E" w:rsidRDefault="005B3C3E">
          <w:pPr>
            <w:pStyle w:val="10"/>
            <w:rPr>
              <w:rFonts w:asciiTheme="minorHAnsi" w:eastAsiaTheme="minorEastAsia" w:hAnsiTheme="minorHAnsi" w:cstheme="minorBidi"/>
              <w:b w:val="0"/>
              <w:color w:val="auto"/>
              <w:sz w:val="22"/>
              <w:szCs w:val="22"/>
            </w:rPr>
          </w:pPr>
          <w:hyperlink w:anchor="_Toc467835646" w:history="1">
            <w:r w:rsidRPr="00756751">
              <w:rPr>
                <w:rStyle w:val="-"/>
              </w:rPr>
              <w:t>Κριτήρια επιλογής πράξεων</w:t>
            </w:r>
            <w:r>
              <w:rPr>
                <w:webHidden/>
              </w:rPr>
              <w:tab/>
            </w:r>
            <w:r>
              <w:rPr>
                <w:webHidden/>
              </w:rPr>
              <w:fldChar w:fldCharType="begin"/>
            </w:r>
            <w:r>
              <w:rPr>
                <w:webHidden/>
              </w:rPr>
              <w:instrText xml:space="preserve"> PAGEREF _Toc467835646 \h </w:instrText>
            </w:r>
            <w:r>
              <w:rPr>
                <w:webHidden/>
              </w:rPr>
            </w:r>
            <w:r>
              <w:rPr>
                <w:webHidden/>
              </w:rPr>
              <w:fldChar w:fldCharType="separate"/>
            </w:r>
            <w:r>
              <w:rPr>
                <w:webHidden/>
              </w:rPr>
              <w:t>12</w:t>
            </w:r>
            <w:r>
              <w:rPr>
                <w:webHidden/>
              </w:rPr>
              <w:fldChar w:fldCharType="end"/>
            </w:r>
          </w:hyperlink>
        </w:p>
        <w:p w:rsidR="005B3C3E" w:rsidRDefault="005B3C3E">
          <w:pPr>
            <w:pStyle w:val="21"/>
            <w:rPr>
              <w:rFonts w:asciiTheme="minorHAnsi" w:eastAsiaTheme="minorEastAsia" w:hAnsiTheme="minorHAnsi" w:cstheme="minorBidi"/>
              <w:b w:val="0"/>
              <w:color w:val="auto"/>
              <w:szCs w:val="22"/>
              <w:lang w:val="el-GR"/>
            </w:rPr>
          </w:pPr>
          <w:hyperlink w:anchor="_Toc467835647" w:history="1">
            <w:r w:rsidRPr="00756751">
              <w:rPr>
                <w:rStyle w:val="-"/>
              </w:rPr>
              <w:t>Δράση 9.3.1.1.Γ: Κέντρα Διημέρευσης – Ημερήσιας Φροντίδας Ατόμων με Αναπηρία</w:t>
            </w:r>
            <w:r>
              <w:rPr>
                <w:webHidden/>
              </w:rPr>
              <w:tab/>
            </w:r>
            <w:r>
              <w:rPr>
                <w:webHidden/>
              </w:rPr>
              <w:fldChar w:fldCharType="begin"/>
            </w:r>
            <w:r>
              <w:rPr>
                <w:webHidden/>
              </w:rPr>
              <w:instrText xml:space="preserve"> PAGEREF _Toc467835647 \h </w:instrText>
            </w:r>
            <w:r>
              <w:rPr>
                <w:webHidden/>
              </w:rPr>
            </w:r>
            <w:r>
              <w:rPr>
                <w:webHidden/>
              </w:rPr>
              <w:fldChar w:fldCharType="separate"/>
            </w:r>
            <w:r>
              <w:rPr>
                <w:webHidden/>
              </w:rPr>
              <w:t>12</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67835642"/>
      <w:r w:rsidRPr="007D5A62">
        <w:lastRenderedPageBreak/>
        <w:t>Διαδικασία</w:t>
      </w:r>
      <w:bookmarkEnd w:id="1"/>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467835643"/>
      <w:r w:rsidRPr="00280F98">
        <w:lastRenderedPageBreak/>
        <w:t>Μεθοδολογία αξιολόγησης</w:t>
      </w:r>
      <w:bookmarkEnd w:id="2"/>
      <w:bookmarkEnd w:id="3"/>
    </w:p>
    <w:p w:rsidR="00FD3197" w:rsidRDefault="00FD3197" w:rsidP="002D3AF0">
      <w:pPr>
        <w:pStyle w:val="a"/>
        <w:ind w:left="567" w:hanging="567"/>
      </w:pPr>
      <w:bookmarkStart w:id="4" w:name="_Toc467835644"/>
      <w:r>
        <w:t>Πράξεις πλην Κρατικών Ενισχύσεων</w:t>
      </w:r>
      <w:bookmarkEnd w:id="4"/>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5" w:name="_Toc404622574"/>
      <w:bookmarkStart w:id="6" w:name="_Toc419896139"/>
      <w:r w:rsidRPr="00E67045">
        <w:rPr>
          <w:rStyle w:val="af9"/>
        </w:rPr>
        <w:t>Στάδια επιλογής πράξεων</w:t>
      </w:r>
      <w:bookmarkEnd w:id="5"/>
      <w:bookmarkEnd w:id="6"/>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467835645"/>
      <w:r>
        <w:t>Πράξεις Κρατικών Ενισχύσεων</w:t>
      </w:r>
      <w:bookmarkEnd w:id="17"/>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8" w:name="_Toc467835646"/>
      <w:r>
        <w:lastRenderedPageBreak/>
        <w:t>Κριτήρια επιλογής πράξεων</w:t>
      </w:r>
      <w:bookmarkEnd w:id="18"/>
    </w:p>
    <w:p w:rsidR="0069465E" w:rsidRPr="007E36DA" w:rsidRDefault="0069465E" w:rsidP="00320815">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7E36DA" w:rsidRDefault="00032162" w:rsidP="00032162">
      <w:pPr>
        <w:rPr>
          <w:sz w:val="18"/>
          <w:szCs w:val="18"/>
        </w:rPr>
      </w:pPr>
    </w:p>
    <w:p w:rsidR="00032162" w:rsidRPr="00327432" w:rsidRDefault="00032162" w:rsidP="00032162">
      <w:pPr>
        <w:pStyle w:val="1"/>
        <w:rPr>
          <w:sz w:val="24"/>
          <w:szCs w:val="24"/>
          <w:highlight w:val="lightGray"/>
        </w:rPr>
      </w:pPr>
      <w:r w:rsidRPr="00327432">
        <w:rPr>
          <w:sz w:val="24"/>
          <w:szCs w:val="24"/>
        </w:rPr>
        <w:t>ΘΣ9 Προώθηση της κοινωνικής ένταξης και καταπολέμηση της φτώχειας και κάθε διάκρισης</w:t>
      </w:r>
    </w:p>
    <w:p w:rsidR="00032162" w:rsidRPr="00327432" w:rsidRDefault="00032162" w:rsidP="00032162">
      <w:pPr>
        <w:pStyle w:val="20"/>
        <w:rPr>
          <w:szCs w:val="24"/>
        </w:rPr>
      </w:pPr>
      <w:bookmarkStart w:id="19" w:name="_Toc467835647"/>
      <w:r w:rsidRPr="00327432">
        <w:rPr>
          <w:szCs w:val="24"/>
        </w:rPr>
        <w:t>Δράση 9.</w:t>
      </w:r>
      <w:r w:rsidR="006E78D1" w:rsidRPr="00327432">
        <w:rPr>
          <w:szCs w:val="24"/>
        </w:rPr>
        <w:t>3</w:t>
      </w:r>
      <w:r w:rsidRPr="00327432">
        <w:rPr>
          <w:szCs w:val="24"/>
        </w:rPr>
        <w:t>.</w:t>
      </w:r>
      <w:r w:rsidR="006E78D1" w:rsidRPr="00327432">
        <w:rPr>
          <w:szCs w:val="24"/>
        </w:rPr>
        <w:t>1</w:t>
      </w:r>
      <w:r w:rsidRPr="00327432">
        <w:rPr>
          <w:szCs w:val="24"/>
        </w:rPr>
        <w:t>.1.</w:t>
      </w:r>
      <w:r w:rsidR="006E78D1" w:rsidRPr="00327432">
        <w:rPr>
          <w:szCs w:val="24"/>
        </w:rPr>
        <w:t>Γ</w:t>
      </w:r>
      <w:r w:rsidRPr="00327432">
        <w:rPr>
          <w:szCs w:val="24"/>
        </w:rPr>
        <w:t xml:space="preserve">: </w:t>
      </w:r>
      <w:r w:rsidR="001C0157" w:rsidRPr="00327432">
        <w:rPr>
          <w:szCs w:val="24"/>
        </w:rPr>
        <w:t>Κέντρα Διημέρευσης – Ημερήσιας Φροντίδας Ατόμων με Αναπηρία</w:t>
      </w:r>
      <w:bookmarkEnd w:id="19"/>
    </w:p>
    <w:p w:rsidR="00032162" w:rsidRPr="007E36DA" w:rsidRDefault="00032162" w:rsidP="00032162">
      <w:pPr>
        <w:rPr>
          <w:sz w:val="18"/>
          <w:szCs w:val="18"/>
        </w:rPr>
        <w:sectPr w:rsidR="00032162" w:rsidRPr="007E36DA" w:rsidSect="00DE1596">
          <w:headerReference w:type="default" r:id="rId19"/>
          <w:pgSz w:w="11906" w:h="16838"/>
          <w:pgMar w:top="1021" w:right="991" w:bottom="1247" w:left="993"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03"/>
      </w:tblGrid>
      <w:tr w:rsidR="00032162" w:rsidRPr="007E36DA" w:rsidTr="00775AB2">
        <w:trPr>
          <w:trHeight w:val="572"/>
        </w:trPr>
        <w:tc>
          <w:tcPr>
            <w:tcW w:w="15203" w:type="dxa"/>
            <w:shd w:val="clear" w:color="000000" w:fill="538ED5"/>
            <w:vAlign w:val="center"/>
          </w:tcPr>
          <w:p w:rsidR="00032162" w:rsidRPr="007E36DA" w:rsidRDefault="00032162" w:rsidP="00425D81">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032162" w:rsidRPr="007E36DA" w:rsidTr="00775AB2">
        <w:trPr>
          <w:trHeight w:val="690"/>
        </w:trPr>
        <w:tc>
          <w:tcPr>
            <w:tcW w:w="15203" w:type="dxa"/>
            <w:noWrap/>
            <w:vAlign w:val="bottom"/>
          </w:tcPr>
          <w:p w:rsidR="00032162" w:rsidRPr="007E36DA" w:rsidRDefault="00032162" w:rsidP="00425D81">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p w:rsidR="00032162" w:rsidRPr="007E36DA" w:rsidRDefault="00032162" w:rsidP="00425D81">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p>
          <w:p w:rsidR="00032162" w:rsidRPr="007E36DA" w:rsidRDefault="00032162" w:rsidP="00425D81">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032162" w:rsidRPr="007E36DA" w:rsidRDefault="00032162" w:rsidP="00032162">
      <w:pPr>
        <w:rPr>
          <w:sz w:val="18"/>
          <w:szCs w:val="18"/>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032162" w:rsidRPr="007E36DA" w:rsidTr="00775AB2">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032162" w:rsidRPr="007E36DA" w:rsidRDefault="00032162"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032162" w:rsidRPr="007E36DA" w:rsidTr="00775AB2">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032162"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032162" w:rsidRPr="007E36DA" w:rsidTr="00775AB2">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3970DB" w:rsidP="00775AB2">
            <w:pPr>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3970DB" w:rsidP="003970DB">
            <w:pPr>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προγραμματικές συμβάσεις, κλπ) που υποβάλλονται συνημμένα κατά την υποβολή του αιτήματος.</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397BB4" w:rsidP="00775AB2">
            <w:pPr>
              <w:rPr>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032162" w:rsidRPr="007E36DA" w:rsidRDefault="00032162" w:rsidP="00425D81">
            <w:pPr>
              <w:pStyle w:val="11"/>
              <w:spacing w:beforeLines="60" w:before="144" w:after="60"/>
              <w:jc w:val="left"/>
              <w:rPr>
                <w:rFonts w:cs="Tahoma"/>
                <w:color w:val="000000"/>
                <w:sz w:val="18"/>
                <w:szCs w:val="18"/>
              </w:rPr>
            </w:pP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397BB4" w:rsidP="00BE26D1">
            <w:pPr>
              <w:pStyle w:val="a8"/>
              <w:numPr>
                <w:ilvl w:val="0"/>
                <w:numId w:val="15"/>
              </w:numPr>
              <w:ind w:left="446"/>
              <w:rPr>
                <w:sz w:val="18"/>
                <w:szCs w:val="18"/>
              </w:rPr>
            </w:pPr>
            <w:r w:rsidRPr="007E36DA">
              <w:rPr>
                <w:sz w:val="18"/>
                <w:szCs w:val="18"/>
              </w:rPr>
              <w:t>Τυποποιημένη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032162" w:rsidRPr="007E36DA" w:rsidRDefault="00032162" w:rsidP="00425D81">
            <w:pPr>
              <w:pStyle w:val="11"/>
              <w:spacing w:beforeLines="60" w:before="144" w:after="60"/>
              <w:jc w:val="left"/>
              <w:rPr>
                <w:rFonts w:cs="Tahoma"/>
                <w:color w:val="000000"/>
                <w:sz w:val="18"/>
                <w:szCs w:val="18"/>
              </w:rPr>
            </w:pP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397BB4" w:rsidP="00BE26D1">
            <w:pPr>
              <w:pStyle w:val="a8"/>
              <w:numPr>
                <w:ilvl w:val="0"/>
                <w:numId w:val="15"/>
              </w:numPr>
              <w:ind w:left="446"/>
              <w:rPr>
                <w:sz w:val="18"/>
                <w:szCs w:val="18"/>
              </w:rPr>
            </w:pPr>
            <w:r w:rsidRPr="007E36DA">
              <w:rPr>
                <w:sz w:val="18"/>
                <w:szCs w:val="18"/>
              </w:rPr>
              <w:t>Τεχνικό Δελτίο Πράξης (ΤΔΠ) πλήρως συμπληρωμένο.</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032162" w:rsidRPr="007E36DA" w:rsidRDefault="00032162" w:rsidP="00425D81">
            <w:pPr>
              <w:pStyle w:val="11"/>
              <w:spacing w:beforeLines="60" w:before="144" w:after="60"/>
              <w:jc w:val="left"/>
              <w:rPr>
                <w:rFonts w:cs="Tahoma"/>
                <w:color w:val="000000"/>
                <w:sz w:val="18"/>
                <w:szCs w:val="18"/>
              </w:rPr>
            </w:pP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397BB4" w:rsidP="00BE26D1">
            <w:pPr>
              <w:pStyle w:val="a8"/>
              <w:numPr>
                <w:ilvl w:val="0"/>
                <w:numId w:val="15"/>
              </w:numPr>
              <w:ind w:left="446"/>
              <w:rPr>
                <w:sz w:val="18"/>
                <w:szCs w:val="18"/>
              </w:rPr>
            </w:pPr>
            <w:r w:rsidRPr="007E36DA">
              <w:rPr>
                <w:sz w:val="18"/>
                <w:szCs w:val="18"/>
              </w:rPr>
              <w:t>Λοιπά στοιχεία που προσδιορίζονται στην πρόσκληση (π.χ. διοικητικές πράξεις, αδειοδοτήσεις, κλπ).</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5B6E08" w:rsidP="00775AB2">
            <w:pPr>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w:t>
            </w:r>
            <w:r w:rsidRPr="007E36DA">
              <w:rPr>
                <w:sz w:val="18"/>
                <w:szCs w:val="18"/>
              </w:rPr>
              <w:lastRenderedPageBreak/>
              <w:t>διαφορετική προθεσμία.</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5B6E08" w:rsidP="00775AB2">
            <w:pPr>
              <w:rPr>
                <w:sz w:val="18"/>
                <w:szCs w:val="18"/>
              </w:rPr>
            </w:pPr>
            <w:r w:rsidRPr="007E36DA">
              <w:rPr>
                <w:sz w:val="18"/>
                <w:szCs w:val="18"/>
              </w:rPr>
              <w:t>Ελέγχεται 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(με σχετική βεβαίωση του δικαιούχου στο τυποποιημένο έντυπο της αίτησης).</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775AB2">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 xml:space="preserve">του προγράμματος εντός πέντε ετών από την τελική πληρωμή στον δικαιούχο ή εντός της προθεσμίας που οριζόταν στους κανόνες περί κρατικών </w:t>
            </w:r>
            <w:r w:rsidR="00C20323">
              <w:rPr>
                <w:rFonts w:cs="EUAlbertina"/>
                <w:color w:val="000000"/>
                <w:sz w:val="18"/>
                <w:szCs w:val="18"/>
              </w:rPr>
              <w:t xml:space="preserve">ενισχύσεων (σύμφωνα </w:t>
            </w:r>
            <w:r w:rsidRPr="007E36DA">
              <w:rPr>
                <w:rFonts w:cs="EUAlbertina"/>
                <w:color w:val="000000"/>
                <w:sz w:val="18"/>
                <w:szCs w:val="18"/>
              </w:rPr>
              <w:t>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5B6E08" w:rsidP="00775AB2">
            <w:pPr>
              <w:rPr>
                <w:sz w:val="18"/>
                <w:szCs w:val="18"/>
              </w:rPr>
            </w:pPr>
            <w:r w:rsidRPr="007E36DA">
              <w:rPr>
                <w:sz w:val="18"/>
                <w:szCs w:val="18"/>
              </w:rPr>
              <w:t>Ελέγχεται με σχετική βεβαίωση του δικαιούχου στο τυποποιημένο έντυπο της αίτησης</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lang w:val="en-US"/>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5B6E08" w:rsidP="00775AB2">
            <w:pPr>
              <w:rPr>
                <w:sz w:val="18"/>
                <w:szCs w:val="18"/>
              </w:rPr>
            </w:pPr>
            <w:r w:rsidRPr="007E36DA">
              <w:rPr>
                <w:sz w:val="18"/>
                <w:szCs w:val="18"/>
              </w:rPr>
              <w:t>Εξετάζεται εάν η Πράξη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5B6E08" w:rsidP="00775AB2">
            <w:pPr>
              <w:rPr>
                <w:sz w:val="18"/>
                <w:szCs w:val="18"/>
              </w:rPr>
            </w:pPr>
            <w:r w:rsidRPr="007E36DA">
              <w:rPr>
                <w:sz w:val="18"/>
                <w:szCs w:val="18"/>
              </w:rPr>
              <w:t>Ελέγχεται με σχετική βεβαίωση του δικαιούχου στο τυποποιημένο έντυπο της αίτησης, η μη επικάλυψη των χορηγουμένων χρηματοδοτήσεων με άλλα Επιχειρησιακά Προγράμματα και άλλα ευρωπαϊκά χρηματοδοτικά εργαλεία.</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032162" w:rsidRPr="007E36DA" w:rsidRDefault="005B6E08" w:rsidP="00775AB2">
            <w:pPr>
              <w:rPr>
                <w:sz w:val="18"/>
                <w:szCs w:val="18"/>
              </w:rPr>
            </w:pPr>
            <w:r w:rsidRPr="007E36DA">
              <w:rPr>
                <w:sz w:val="18"/>
                <w:szCs w:val="18"/>
              </w:rPr>
              <w:t>Εξετάζεται η υποβολή αποφάσεων των αρμόδιων ή και συλλογικών οργάνων του δικαιούχου (ή/και του κυρίου του έργου) ή/και άλλων αρμόδιων οργάνων,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left"/>
              <w:rPr>
                <w:rFonts w:cs="Tahoma"/>
                <w:b/>
                <w:color w:val="000000"/>
                <w:sz w:val="18"/>
                <w:szCs w:val="18"/>
              </w:rPr>
            </w:pPr>
            <w:r w:rsidRPr="007E36DA">
              <w:rPr>
                <w:rFonts w:cs="Tahoma"/>
                <w:b/>
                <w:color w:val="000000"/>
                <w:sz w:val="18"/>
                <w:szCs w:val="18"/>
              </w:rPr>
              <w:t xml:space="preserve">ΠΡΟΫΠΟΘΕΣΗ ΓΙΑ ΘΕΤΙΚΗ ΑΞΙΟΛΟΓΗΣΗ: </w:t>
            </w:r>
          </w:p>
          <w:p w:rsidR="00032162" w:rsidRPr="007E36DA" w:rsidRDefault="00A3727B" w:rsidP="00425D81">
            <w:pPr>
              <w:spacing w:beforeLines="60" w:before="144" w:after="60"/>
              <w:jc w:val="left"/>
              <w:rPr>
                <w:rFonts w:cs="Tahoma"/>
                <w:b/>
                <w:color w:val="000000"/>
                <w:sz w:val="18"/>
                <w:szCs w:val="18"/>
              </w:rPr>
            </w:pPr>
            <w:r w:rsidRPr="007E36DA">
              <w:rPr>
                <w:rFonts w:cs="Tahoma"/>
                <w:b/>
                <w:color w:val="000000"/>
                <w:sz w:val="18"/>
                <w:szCs w:val="18"/>
              </w:rPr>
              <w:t>Η πράξη θα πρέπει να λαμβάνει την τιμή ΝΑΙ σε όλα τα κριτήρια, εκτός από το 9, που είναι επαρκές και το «δεν εφαρμόζεται»</w:t>
            </w:r>
          </w:p>
        </w:tc>
      </w:tr>
      <w:tr w:rsidR="00032162" w:rsidRPr="007E36DA" w:rsidTr="00775AB2">
        <w:tblPrEx>
          <w:tblBorders>
            <w:left w:val="single" w:sz="4" w:space="0" w:color="auto"/>
            <w:bottom w:val="double" w:sz="6" w:space="0" w:color="auto"/>
            <w:right w:val="double" w:sz="6" w:space="0" w:color="auto"/>
          </w:tblBorders>
        </w:tblPrEx>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032162" w:rsidRPr="007E36DA" w:rsidRDefault="00032162" w:rsidP="00425D81">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032162" w:rsidRPr="007E36DA" w:rsidTr="00775AB2">
        <w:tblPrEx>
          <w:tblBorders>
            <w:left w:val="single" w:sz="4" w:space="0" w:color="auto"/>
            <w:bottom w:val="double" w:sz="6" w:space="0" w:color="auto"/>
            <w:right w:val="double" w:sz="6" w:space="0" w:color="auto"/>
          </w:tblBorders>
        </w:tblPrEx>
        <w:trPr>
          <w:trHeight w:val="885"/>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bottom w:val="single" w:sz="4" w:space="0" w:color="auto"/>
              <w:right w:val="single" w:sz="4" w:space="0" w:color="auto"/>
            </w:tcBorders>
          </w:tcPr>
          <w:p w:rsidR="00360737" w:rsidRPr="007E36DA" w:rsidRDefault="00360737" w:rsidP="00360737">
            <w:pPr>
              <w:pStyle w:val="ac"/>
              <w:tabs>
                <w:tab w:val="clear" w:pos="567"/>
                <w:tab w:val="left" w:pos="284"/>
              </w:tabs>
              <w:ind w:left="162"/>
              <w:jc w:val="left"/>
              <w:rPr>
                <w:sz w:val="18"/>
                <w:szCs w:val="18"/>
              </w:rPr>
            </w:pPr>
            <w:r w:rsidRPr="007E36DA">
              <w:rPr>
                <w:sz w:val="18"/>
                <w:szCs w:val="18"/>
              </w:rPr>
              <w:t>Εξετάζεται η σαφήνεια και πληρότητα του φυσικού αντικειμένου της προτεινόμενης πράξης. Πιο συγκεκριμένα εξετάζονται τα εξής:</w:t>
            </w:r>
          </w:p>
          <w:p w:rsidR="00360737" w:rsidRPr="007E36DA" w:rsidRDefault="00360737" w:rsidP="00360737">
            <w:pPr>
              <w:pStyle w:val="ac"/>
              <w:tabs>
                <w:tab w:val="clear" w:pos="567"/>
                <w:tab w:val="left" w:pos="284"/>
              </w:tabs>
              <w:ind w:left="304"/>
              <w:jc w:val="left"/>
              <w:rPr>
                <w:sz w:val="18"/>
                <w:szCs w:val="18"/>
              </w:rPr>
            </w:pPr>
            <w:r w:rsidRPr="007E36DA">
              <w:rPr>
                <w:sz w:val="18"/>
                <w:szCs w:val="18"/>
              </w:rPr>
              <w:t xml:space="preserve">1. Η μεθοδολογία υλοποίησης και η περιγραφή των υπηρεσιών σε σχέση με το πρόβλημα/ανάγκη που αντιμετωπίζεται. Ειδικότερα εξετάζεται η πληρότητα και σαφήνεια του υποβληθέντος Σχεδίου παροχής υπηρεσιών ημερήσιας </w:t>
            </w:r>
            <w:r w:rsidRPr="007E36DA">
              <w:rPr>
                <w:sz w:val="18"/>
                <w:szCs w:val="18"/>
              </w:rPr>
              <w:lastRenderedPageBreak/>
              <w:t xml:space="preserve">φροντίδας και παραμονής, σε σχέση με τις προδιαγραφές της πρόσκλησης για τις παρεχόμενες υπηρεσίες. </w:t>
            </w:r>
          </w:p>
          <w:p w:rsidR="00360737" w:rsidRPr="007E36DA" w:rsidRDefault="00360737" w:rsidP="00360737">
            <w:pPr>
              <w:pStyle w:val="ac"/>
              <w:tabs>
                <w:tab w:val="clear" w:pos="567"/>
                <w:tab w:val="left" w:pos="284"/>
              </w:tabs>
              <w:ind w:left="304"/>
              <w:jc w:val="left"/>
              <w:rPr>
                <w:sz w:val="18"/>
                <w:szCs w:val="18"/>
              </w:rPr>
            </w:pPr>
            <w:r w:rsidRPr="007E36DA">
              <w:rPr>
                <w:sz w:val="18"/>
                <w:szCs w:val="18"/>
              </w:rPr>
              <w:t xml:space="preserve">2. Οι μετρήσιμοι στόχοι. </w:t>
            </w:r>
          </w:p>
          <w:p w:rsidR="00360737" w:rsidRPr="007E36DA" w:rsidRDefault="00360737" w:rsidP="00360737">
            <w:pPr>
              <w:pStyle w:val="ac"/>
              <w:tabs>
                <w:tab w:val="clear" w:pos="567"/>
                <w:tab w:val="left" w:pos="284"/>
              </w:tabs>
              <w:ind w:left="304"/>
              <w:jc w:val="left"/>
              <w:rPr>
                <w:sz w:val="18"/>
                <w:szCs w:val="18"/>
              </w:rPr>
            </w:pPr>
            <w:r w:rsidRPr="007E36DA">
              <w:rPr>
                <w:sz w:val="18"/>
                <w:szCs w:val="18"/>
              </w:rPr>
              <w:t>3. Η ύπαρξη πλάνου εκτίμησης κινδύνων για την υλοποίηση της πράξης.</w:t>
            </w:r>
          </w:p>
          <w:p w:rsidR="00360737" w:rsidRPr="007E36DA" w:rsidRDefault="00360737" w:rsidP="00360737">
            <w:pPr>
              <w:pStyle w:val="ac"/>
              <w:tabs>
                <w:tab w:val="clear" w:pos="567"/>
                <w:tab w:val="left" w:pos="284"/>
              </w:tabs>
              <w:ind w:left="304"/>
              <w:jc w:val="left"/>
              <w:rPr>
                <w:sz w:val="18"/>
                <w:szCs w:val="18"/>
              </w:rPr>
            </w:pPr>
            <w:r w:rsidRPr="007E36DA">
              <w:rPr>
                <w:sz w:val="18"/>
                <w:szCs w:val="18"/>
              </w:rPr>
              <w:t>4. Οι δράσεις δημοσιότητας/επικοινωνίας και ευαισθητοποίησης προς τον ωφελούμενο πληθυσμό και προς το κοινωνικό σύνολο. Ως προς τον ωφελούμενο πληθυσμό, έμφαση δίνεται σε ενέργειες δημοσιότητας του δικαιούχου για την πρόσκληση εκδήλωσης ενδιαφέροντος για υποβολή αιτήσεων από τους ωφελούμενους.</w:t>
            </w:r>
          </w:p>
          <w:p w:rsidR="00360737" w:rsidRPr="007E36DA" w:rsidRDefault="00360737" w:rsidP="00360737">
            <w:pPr>
              <w:pStyle w:val="ac"/>
              <w:tabs>
                <w:tab w:val="clear" w:pos="567"/>
                <w:tab w:val="left" w:pos="284"/>
              </w:tabs>
              <w:ind w:left="304"/>
              <w:jc w:val="left"/>
              <w:rPr>
                <w:sz w:val="18"/>
                <w:szCs w:val="18"/>
              </w:rPr>
            </w:pPr>
            <w:r w:rsidRPr="007E36DA">
              <w:rPr>
                <w:sz w:val="18"/>
                <w:szCs w:val="18"/>
              </w:rPr>
              <w:t xml:space="preserve">5. Οι δράσεις δικτύωσης. Ειδικότερα εξετάζεται η πληρότητα και σαφήνεια του Σχεδίου δικτύωσης σε σχέση με τις σχετικές προδιαγραφές της πρόσκλησης. </w:t>
            </w:r>
          </w:p>
          <w:p w:rsidR="00032162" w:rsidRPr="007E36DA" w:rsidRDefault="00360737" w:rsidP="00360737">
            <w:pPr>
              <w:pStyle w:val="ac"/>
              <w:tabs>
                <w:tab w:val="clear" w:pos="567"/>
                <w:tab w:val="left" w:pos="284"/>
              </w:tabs>
              <w:ind w:left="304" w:hanging="284"/>
              <w:jc w:val="left"/>
              <w:rPr>
                <w:sz w:val="18"/>
                <w:szCs w:val="18"/>
              </w:rPr>
            </w:pPr>
            <w:r w:rsidRPr="007E36DA">
              <w:rPr>
                <w:sz w:val="18"/>
                <w:szCs w:val="18"/>
              </w:rPr>
              <w:t>6. Η μέριμνα για παρακολούθηση των ωφελουμένων κατά τη διάρκεια υλοποίησης της πράξης ή των υπηρεσιών προς αυτούς.</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601"/>
        </w:trPr>
        <w:tc>
          <w:tcPr>
            <w:tcW w:w="427"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360737" w:rsidRPr="007E36DA" w:rsidRDefault="00360737" w:rsidP="00360737">
            <w:pPr>
              <w:jc w:val="left"/>
              <w:rPr>
                <w:rFonts w:cs="Tahoma"/>
                <w:sz w:val="18"/>
                <w:szCs w:val="18"/>
              </w:rPr>
            </w:pPr>
            <w:r w:rsidRPr="007E36DA">
              <w:rPr>
                <w:rFonts w:cs="Tahoma"/>
                <w:sz w:val="18"/>
                <w:szCs w:val="18"/>
              </w:rPr>
              <w:t xml:space="preserve">Εξετάζεται η ρεαλιστικότητα του π/υ της πράξης σε σχέση με το φυσικό της αντικείμενο.                                             </w:t>
            </w:r>
          </w:p>
          <w:p w:rsidR="00360737" w:rsidRPr="007E36DA" w:rsidRDefault="00360737" w:rsidP="00360737">
            <w:pPr>
              <w:jc w:val="left"/>
              <w:rPr>
                <w:rFonts w:cs="Tahoma"/>
                <w:sz w:val="18"/>
                <w:szCs w:val="18"/>
              </w:rPr>
            </w:pPr>
            <w:r w:rsidRPr="007E36DA">
              <w:rPr>
                <w:rFonts w:cs="Tahoma"/>
                <w:sz w:val="18"/>
                <w:szCs w:val="18"/>
              </w:rPr>
              <w:t>Τα στοιχεία που αξιολογούνται είναι:</w:t>
            </w:r>
          </w:p>
          <w:p w:rsidR="00360737" w:rsidRPr="007E36DA" w:rsidRDefault="00360737" w:rsidP="00360737">
            <w:pPr>
              <w:jc w:val="left"/>
              <w:rPr>
                <w:rFonts w:cs="Tahoma"/>
                <w:sz w:val="18"/>
                <w:szCs w:val="18"/>
              </w:rPr>
            </w:pPr>
            <w:r w:rsidRPr="007E36DA">
              <w:rPr>
                <w:rFonts w:cs="Tahoma"/>
                <w:sz w:val="18"/>
                <w:szCs w:val="18"/>
              </w:rPr>
              <w:t>1. Η πληρότητα του προτεινόμενου π/υ (εξετάζεται εάν περιλαμβάνει όλα τα αναγκαία κόστη για την υλοποίηση του φυσικού αντικειμένου/παραδοτέων).</w:t>
            </w:r>
          </w:p>
          <w:p w:rsidR="00360737" w:rsidRPr="007E36DA" w:rsidRDefault="00360737" w:rsidP="00360737">
            <w:pPr>
              <w:jc w:val="left"/>
              <w:rPr>
                <w:rFonts w:cs="Tahoma"/>
                <w:sz w:val="18"/>
                <w:szCs w:val="18"/>
              </w:rPr>
            </w:pPr>
            <w:r w:rsidRPr="007E36DA">
              <w:rPr>
                <w:rFonts w:cs="Tahoma"/>
                <w:sz w:val="18"/>
                <w:szCs w:val="18"/>
              </w:rPr>
              <w:t>2. Το κατά πόσο η κοστολόγηση της προτεινόμενης πράξης και η κοστολόγηση ανά πακέτο εργασιών είναι εύλογη. Πιο συγκεκριμένα:</w:t>
            </w:r>
          </w:p>
          <w:p w:rsidR="00360737" w:rsidRPr="007E36DA" w:rsidRDefault="00360737" w:rsidP="00360737">
            <w:pPr>
              <w:jc w:val="left"/>
              <w:rPr>
                <w:rFonts w:cs="Tahoma"/>
                <w:sz w:val="18"/>
                <w:szCs w:val="18"/>
              </w:rPr>
            </w:pPr>
            <w:r w:rsidRPr="007E36DA">
              <w:rPr>
                <w:rFonts w:cs="Tahoma"/>
                <w:sz w:val="18"/>
                <w:szCs w:val="18"/>
              </w:rPr>
              <w:t xml:space="preserve">    α) Εφόσον προβλέπεται από την Πρόσκληση η χρηματοδότηση της πράξης να γίνει βάσει παραστατικών, για την εκτίμηση του προϋπολογισμού μπορούν να χρησιμοποιηθούν ως στοιχεία το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 </w:t>
            </w:r>
          </w:p>
          <w:p w:rsidR="00360737" w:rsidRPr="007E36DA" w:rsidRDefault="00360737" w:rsidP="00360737">
            <w:pPr>
              <w:jc w:val="left"/>
              <w:rPr>
                <w:rFonts w:cs="Tahoma"/>
                <w:sz w:val="18"/>
                <w:szCs w:val="18"/>
              </w:rPr>
            </w:pPr>
            <w:r w:rsidRPr="007E36DA">
              <w:rPr>
                <w:rFonts w:cs="Tahoma"/>
                <w:sz w:val="18"/>
                <w:szCs w:val="18"/>
              </w:rPr>
              <w:t xml:space="preserve">    β) Εφόσον προβλέπεται στη σχετική Πρόσκληση η χρηματοδότηση της προτεινόμενης πράξης να ακολουθήσει μία από τις απλοποιημένες μεθόδους κόστους (τυποποιημένες κλίμακες κόστους κατά </w:t>
            </w:r>
            <w:r w:rsidRPr="007E36DA">
              <w:rPr>
                <w:rFonts w:cs="Tahoma"/>
                <w:sz w:val="18"/>
                <w:szCs w:val="18"/>
              </w:rPr>
              <w:lastRenderedPageBreak/>
              <w:t xml:space="preserve">μονάδα, κατ’ αποκοπή ποσών που δεν υπερβαίνουν τις 100 000 EUR δημόσιας συμμετοχής, κατ’ αποκοπή χρηματοδότηση που καθορίζεται με την εφαρμογή ενός ποσοστού σε μία ή περισσότερες προκαθορισμένες κατηγορίες δαπανών), εξετάζεται η ορθή εφαρμογή της σχετικής μεθοδολογίας, όπως καθορίζεται στην Πρόσκληση. </w:t>
            </w:r>
          </w:p>
          <w:p w:rsidR="00032162" w:rsidRPr="007E36DA" w:rsidRDefault="00360737" w:rsidP="00360737">
            <w:pPr>
              <w:jc w:val="left"/>
              <w:rPr>
                <w:rFonts w:cs="Tahoma"/>
                <w:sz w:val="18"/>
                <w:szCs w:val="18"/>
              </w:rPr>
            </w:pPr>
            <w:r w:rsidRPr="007E36DA">
              <w:rPr>
                <w:rFonts w:cs="Tahoma"/>
                <w:sz w:val="18"/>
                <w:szCs w:val="18"/>
              </w:rPr>
              <w:t>3. Η ορθή κατανομή του Π/Υ στις επιμέρους εργασίες/είδη δαπανών και το εύλογο του Π/Υ στις εργασίες /είδη δαπανών 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587"/>
        </w:trPr>
        <w:tc>
          <w:tcPr>
            <w:tcW w:w="427"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Borders>
              <w:top w:val="single" w:sz="4" w:space="0" w:color="auto"/>
              <w:left w:val="single" w:sz="4" w:space="0" w:color="auto"/>
              <w:bottom w:val="single" w:sz="4" w:space="0" w:color="auto"/>
              <w:right w:val="single" w:sz="4" w:space="0" w:color="auto"/>
            </w:tcBorders>
          </w:tcPr>
          <w:p w:rsidR="00360737" w:rsidRPr="007E36DA" w:rsidRDefault="00360737" w:rsidP="00360737">
            <w:pPr>
              <w:pStyle w:val="ac"/>
              <w:ind w:left="162"/>
              <w:rPr>
                <w:sz w:val="18"/>
                <w:szCs w:val="18"/>
              </w:rPr>
            </w:pPr>
            <w:r w:rsidRPr="007E36DA">
              <w:rPr>
                <w:sz w:val="18"/>
                <w:szCs w:val="18"/>
              </w:rPr>
              <w:t xml:space="preserve">Εξετάζεται η ρεαλιστικότητα του χρονοδιαγράμματος ολοκλήρωσης της πράξης σε σχέση με:                 </w:t>
            </w:r>
          </w:p>
          <w:p w:rsidR="00360737" w:rsidRPr="007E36DA" w:rsidRDefault="00360737" w:rsidP="00360737">
            <w:pPr>
              <w:pStyle w:val="ac"/>
              <w:ind w:left="162"/>
              <w:rPr>
                <w:sz w:val="18"/>
                <w:szCs w:val="18"/>
              </w:rPr>
            </w:pPr>
            <w:r w:rsidRPr="007E36DA">
              <w:rPr>
                <w:sz w:val="18"/>
                <w:szCs w:val="18"/>
              </w:rPr>
              <w:t>α) Το φυσικό αντικείμενο.</w:t>
            </w:r>
          </w:p>
          <w:p w:rsidR="00360737" w:rsidRPr="007E36DA" w:rsidRDefault="00360737" w:rsidP="00360737">
            <w:pPr>
              <w:pStyle w:val="ac"/>
              <w:ind w:left="162"/>
              <w:rPr>
                <w:sz w:val="18"/>
                <w:szCs w:val="18"/>
              </w:rPr>
            </w:pPr>
            <w:r w:rsidRPr="007E36DA">
              <w:rPr>
                <w:sz w:val="18"/>
                <w:szCs w:val="18"/>
              </w:rPr>
              <w:t>β) Την επιλεγμένη μέθοδο υλοποίησης.</w:t>
            </w:r>
          </w:p>
          <w:p w:rsidR="00360737" w:rsidRPr="007E36DA" w:rsidRDefault="00360737" w:rsidP="00360737">
            <w:pPr>
              <w:pStyle w:val="ac"/>
              <w:ind w:left="162"/>
              <w:rPr>
                <w:sz w:val="18"/>
                <w:szCs w:val="18"/>
              </w:rPr>
            </w:pPr>
            <w:r w:rsidRPr="007E36DA">
              <w:rPr>
                <w:sz w:val="18"/>
                <w:szCs w:val="18"/>
              </w:rPr>
              <w:t xml:space="preserve">γ) Τους ενδεχόμενους κινδύνους που συνδέονται με την υλοποίηση της πράξης. </w:t>
            </w:r>
          </w:p>
          <w:p w:rsidR="00032162" w:rsidRPr="007E36DA" w:rsidRDefault="00360737" w:rsidP="00360737">
            <w:pPr>
              <w:pStyle w:val="ac"/>
              <w:tabs>
                <w:tab w:val="clear" w:pos="567"/>
              </w:tabs>
              <w:ind w:left="162"/>
              <w:rPr>
                <w:sz w:val="18"/>
                <w:szCs w:val="18"/>
              </w:rPr>
            </w:pPr>
            <w:r w:rsidRPr="007E36DA">
              <w:rPr>
                <w:sz w:val="18"/>
                <w:szCs w:val="18"/>
              </w:rPr>
              <w:t xml:space="preserve">δ) Τις προαπαιτούμενες ενέργειες  για την υλοποίηση της πράξης (π.χ. στελέχωση Δικαιούχου, ενημέρωση ιδρυμάτων κλειστής περίθαλψης για την ενεργοποίηση της δράσης με στόχο τη συμμετοχή ωφελούμενων προερχόμενων από αυτά).     </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left"/>
              <w:rPr>
                <w:rFonts w:cs="Tahoma"/>
                <w:b/>
                <w:color w:val="000000"/>
                <w:sz w:val="18"/>
                <w:szCs w:val="18"/>
              </w:rPr>
            </w:pPr>
            <w:r w:rsidRPr="007E36DA">
              <w:rPr>
                <w:rFonts w:cs="Tahoma"/>
                <w:b/>
                <w:color w:val="000000"/>
                <w:sz w:val="18"/>
                <w:szCs w:val="18"/>
              </w:rPr>
              <w:t>ΠΡΟΫΠΟΘΕΣΗ ΘΕΤΙΚΗΣ ΑΞΙΟΛΟΓΗΣΗΣ:</w:t>
            </w:r>
          </w:p>
          <w:p w:rsidR="00032162" w:rsidRPr="007E36DA" w:rsidRDefault="008E5F10" w:rsidP="00425D81">
            <w:pPr>
              <w:spacing w:beforeLines="60" w:before="144" w:after="60"/>
              <w:jc w:val="left"/>
              <w:rPr>
                <w:rFonts w:cs="Tahoma"/>
                <w:b/>
                <w:color w:val="000000"/>
                <w:sz w:val="18"/>
                <w:szCs w:val="18"/>
              </w:rPr>
            </w:pPr>
            <w:r w:rsidRPr="007E36DA">
              <w:rPr>
                <w:rFonts w:cs="Tahoma"/>
                <w:b/>
                <w:color w:val="000000"/>
                <w:sz w:val="18"/>
                <w:szCs w:val="18"/>
              </w:rPr>
              <w:t>Η Πράξη θα πρέπει να λαμβάνει θετική τιμή "ΝΑΙ" σε όλα τα κριτήρια. Κάθε κριτήριο, για να λάβει θετική τιμή "ΝΑΙ", θα πρέπει να πληροί όλες τις επιμέρους προϋποθέσεις.</w:t>
            </w:r>
          </w:p>
        </w:tc>
      </w:tr>
      <w:tr w:rsidR="00032162" w:rsidRPr="007E36DA" w:rsidTr="00775AB2">
        <w:tblPrEx>
          <w:tblBorders>
            <w:left w:val="single" w:sz="4" w:space="0" w:color="auto"/>
            <w:bottom w:val="double" w:sz="6" w:space="0" w:color="auto"/>
            <w:right w:val="double" w:sz="6" w:space="0" w:color="auto"/>
          </w:tblBorders>
        </w:tblPrEx>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032162" w:rsidRPr="007E36DA" w:rsidRDefault="00032162" w:rsidP="00425D81">
            <w:pPr>
              <w:spacing w:beforeLines="60" w:before="144" w:after="60"/>
              <w:ind w:left="4168"/>
              <w:jc w:val="left"/>
              <w:rPr>
                <w:rFonts w:cs="Tahoma"/>
                <w:color w:val="000000"/>
                <w:sz w:val="18"/>
                <w:szCs w:val="18"/>
              </w:rPr>
            </w:pPr>
            <w:r w:rsidRPr="007E36DA">
              <w:rPr>
                <w:rFonts w:cs="Tahoma"/>
                <w:color w:val="000000"/>
                <w:sz w:val="18"/>
                <w:szCs w:val="18"/>
              </w:rPr>
              <w:t> </w:t>
            </w:r>
          </w:p>
        </w:tc>
      </w:tr>
      <w:tr w:rsidR="00032162" w:rsidRPr="007E36DA" w:rsidTr="00775AB2">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032162" w:rsidRPr="007E36DA" w:rsidRDefault="00032162"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4B4226" w:rsidRPr="007E36DA" w:rsidRDefault="004B4226" w:rsidP="00425D81">
            <w:pPr>
              <w:spacing w:beforeLines="60" w:before="144" w:after="60"/>
              <w:rPr>
                <w:sz w:val="18"/>
                <w:szCs w:val="18"/>
              </w:rPr>
            </w:pPr>
            <w:r w:rsidRPr="007E36DA">
              <w:rPr>
                <w:sz w:val="18"/>
                <w:szCs w:val="18"/>
              </w:rPr>
              <w:t>Εξετάζεται εάν το προτεινόμενο στο ΤΔΠ θεσμικό πλαίσιο υλοποίησης των υποέργων συνάδει με το εθνικό και ενωσιακό δίκαιο. Πιο συγκεκριμένα εξετάζεται:</w:t>
            </w:r>
          </w:p>
          <w:p w:rsidR="004B4226" w:rsidRPr="007E36DA" w:rsidRDefault="004B4226" w:rsidP="00425D81">
            <w:pPr>
              <w:spacing w:beforeLines="60" w:before="144" w:after="60"/>
              <w:rPr>
                <w:sz w:val="18"/>
                <w:szCs w:val="18"/>
              </w:rPr>
            </w:pPr>
            <w:r w:rsidRPr="007E36DA">
              <w:rPr>
                <w:sz w:val="18"/>
                <w:szCs w:val="18"/>
              </w:rPr>
              <w:t xml:space="preserve">1. Η τήρηση πλαισίου προσλήψεων ορισμένου χρόνου και συμβάσεων έργου. </w:t>
            </w:r>
          </w:p>
          <w:p w:rsidR="00032162" w:rsidRPr="007E36DA" w:rsidRDefault="004B4226" w:rsidP="00425D81">
            <w:pPr>
              <w:spacing w:beforeLines="60" w:before="144" w:after="60"/>
              <w:rPr>
                <w:b/>
                <w:sz w:val="18"/>
                <w:szCs w:val="18"/>
              </w:rPr>
            </w:pPr>
            <w:r w:rsidRPr="007E36DA">
              <w:rPr>
                <w:sz w:val="18"/>
                <w:szCs w:val="18"/>
              </w:rPr>
              <w:t>2. Η τήρηση του πλαισίου αναθέσεων/υπεργολαβιών.</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right"/>
              <w:rPr>
                <w:rFonts w:cs="Tahoma"/>
                <w:color w:val="000000"/>
                <w:sz w:val="18"/>
                <w:szCs w:val="18"/>
              </w:rPr>
            </w:pPr>
          </w:p>
        </w:tc>
      </w:tr>
      <w:tr w:rsidR="004B5FEF" w:rsidRPr="007E36DA" w:rsidTr="00775AB2">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4B5FEF" w:rsidRPr="007E36DA" w:rsidRDefault="004B5FEF" w:rsidP="00425D81">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rPr>
                <w:rFonts w:eastAsiaTheme="minorHAnsi"/>
                <w:color w:val="000000"/>
                <w:sz w:val="18"/>
                <w:szCs w:val="18"/>
                <w:lang w:eastAsia="en-US"/>
              </w:rPr>
            </w:pPr>
            <w:r w:rsidRPr="007E36DA">
              <w:rPr>
                <w:color w:val="000000"/>
                <w:sz w:val="18"/>
                <w:szCs w:val="18"/>
              </w:rPr>
              <w:t xml:space="preserve">Η πράξη ενέχει στοιχεία  κρατικής ενίσχυσης  </w:t>
            </w:r>
          </w:p>
        </w:tc>
        <w:tc>
          <w:tcPr>
            <w:tcW w:w="385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6733FC">
            <w:pPr>
              <w:rPr>
                <w:rFonts w:eastAsiaTheme="minorHAnsi"/>
                <w:sz w:val="18"/>
                <w:szCs w:val="18"/>
                <w:lang w:eastAsia="en-US"/>
              </w:rPr>
            </w:pPr>
            <w:r w:rsidRPr="007E36DA">
              <w:rPr>
                <w:sz w:val="18"/>
                <w:szCs w:val="18"/>
              </w:rPr>
              <w:t>Εφόσον η πράξη δεν ενέχει στοιχεία κρατικών ενισχύσεων κριτήριο λαμβάνει την τιμή ΝΑΙ.</w:t>
            </w:r>
          </w:p>
          <w:p w:rsidR="004B5FEF" w:rsidRPr="007E36DA" w:rsidRDefault="004B5FEF" w:rsidP="006733FC">
            <w:pPr>
              <w:rPr>
                <w:sz w:val="18"/>
                <w:szCs w:val="18"/>
              </w:rPr>
            </w:pPr>
            <w:r w:rsidRPr="007E36DA">
              <w:rPr>
                <w:sz w:val="18"/>
                <w:szCs w:val="18"/>
              </w:rPr>
              <w:lastRenderedPageBreak/>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4B5FEF" w:rsidRPr="007E36DA" w:rsidRDefault="004B5FEF" w:rsidP="006733FC">
            <w:pPr>
              <w:rPr>
                <w:rFonts w:eastAsiaTheme="minorHAnsi"/>
                <w:sz w:val="18"/>
                <w:szCs w:val="18"/>
                <w:lang w:eastAsia="en-US"/>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center"/>
              <w:rPr>
                <w:rFonts w:eastAsiaTheme="minorHAnsi"/>
                <w:color w:val="000000"/>
                <w:sz w:val="18"/>
                <w:szCs w:val="18"/>
                <w:lang w:eastAsia="en-US"/>
              </w:rPr>
            </w:pPr>
            <w:r w:rsidRPr="007E36DA">
              <w:rPr>
                <w:color w:val="000000"/>
                <w:sz w:val="18"/>
                <w:szCs w:val="18"/>
              </w:rPr>
              <w:lastRenderedPageBreak/>
              <w:t>ναι/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4B5FEF" w:rsidRPr="007E36DA" w:rsidRDefault="004B5FEF"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032162" w:rsidRPr="007E36DA" w:rsidRDefault="004B4226" w:rsidP="00775AB2">
            <w:pPr>
              <w:pStyle w:val="ac"/>
              <w:rPr>
                <w:sz w:val="18"/>
                <w:szCs w:val="18"/>
              </w:rPr>
            </w:pPr>
            <w:r w:rsidRPr="007E36DA">
              <w:rPr>
                <w:sz w:val="18"/>
                <w:szCs w:val="18"/>
              </w:rPr>
              <w:t>Εξετάζεται με ποιο τρόπο η προτεινόμενη πράξη σέβεται την αρχή της αειφόρου ανάπτυξης και ειδικότερα σε σχέση με τους όρους, περιορισμούς και κατευθύνσεις της εγκεκριμένης ΚΥΑ Στρατηγικής Μελέτης Περιβαλλοντικών Επιπτώσεων του Προγράμματος.</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032162" w:rsidRPr="007E36DA" w:rsidRDefault="004B4226" w:rsidP="00775AB2">
            <w:pPr>
              <w:pStyle w:val="ac"/>
              <w:rPr>
                <w:sz w:val="18"/>
                <w:szCs w:val="18"/>
              </w:rPr>
            </w:pPr>
            <w:r w:rsidRPr="007E36DA">
              <w:rPr>
                <w:sz w:val="18"/>
                <w:szCs w:val="18"/>
              </w:rPr>
              <w:t>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Εξετάζεται ιδιαίτερα η διασφάλιση της ισότιμης επιλογής των ωφελουμένων για την παροχή των υπηρεσιών της πράξης, ανεξαρτήτως  φυλής, εθνοτικής καταγωγής, θρησκείας, πεποιθήσεων, αναπηρίας, ηλικίας, γενετήσιου προσανατολισμού.</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4B4226" w:rsidRPr="007E36DA" w:rsidRDefault="004B4226" w:rsidP="004B4226">
            <w:pPr>
              <w:pStyle w:val="11"/>
              <w:ind w:left="20"/>
              <w:rPr>
                <w:rFonts w:cs="Tahoma"/>
                <w:sz w:val="18"/>
                <w:szCs w:val="18"/>
              </w:rPr>
            </w:pPr>
            <w:r w:rsidRPr="007E36DA">
              <w:rPr>
                <w:rFonts w:cs="Tahoma"/>
                <w:sz w:val="18"/>
                <w:szCs w:val="18"/>
              </w:rPr>
              <w:t>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στην πρόσκληση σχετικό Παράρτημα ΙΙΙ.</w:t>
            </w:r>
          </w:p>
          <w:p w:rsidR="004B4226" w:rsidRPr="007E36DA" w:rsidRDefault="004B4226" w:rsidP="004B4226">
            <w:pPr>
              <w:pStyle w:val="11"/>
              <w:ind w:left="20"/>
              <w:rPr>
                <w:rFonts w:cs="Tahoma"/>
                <w:sz w:val="18"/>
                <w:szCs w:val="18"/>
              </w:rPr>
            </w:pPr>
            <w:r w:rsidRPr="007E36DA">
              <w:rPr>
                <w:rFonts w:cs="Tahoma"/>
                <w:sz w:val="18"/>
                <w:szCs w:val="18"/>
              </w:rPr>
              <w:t>Ειδικά για το εν λόγω κριτήριο διευκρινίζεται ότι η θετική απάντηση («ΝΑΙ») καλύπτει τις ακόλουθες περιπτώσεις:</w:t>
            </w:r>
          </w:p>
          <w:p w:rsidR="004B4226" w:rsidRPr="007E36DA" w:rsidRDefault="004B4226" w:rsidP="004B4226">
            <w:pPr>
              <w:pStyle w:val="11"/>
              <w:ind w:left="20"/>
              <w:rPr>
                <w:rFonts w:cs="Tahoma"/>
                <w:sz w:val="18"/>
                <w:szCs w:val="18"/>
              </w:rPr>
            </w:pPr>
            <w:r w:rsidRPr="007E36DA">
              <w:rPr>
                <w:rFonts w:cs="Tahoma"/>
                <w:sz w:val="18"/>
                <w:szCs w:val="18"/>
              </w:rPr>
              <w:lastRenderedPageBreak/>
              <w:t xml:space="preserve">1. Στην πράξη περιλαμβάνονται όλες οι απαιτήσεις, σύμφωνα με το ισχύον θεσμικό πλαίσιο, ώστε να εξασφαλίζεται η προσβασιμότητα στα ΑμεΑ. Πιο συγκεκριμένα, η πράξη διασφαλίζει την προσβασιμότητα των ατόμων με αναπηρία στον τόπο παροχής των υπηρεσιών. </w:t>
            </w:r>
          </w:p>
          <w:p w:rsidR="00032162" w:rsidRPr="007E36DA" w:rsidRDefault="004B4226" w:rsidP="004B4226">
            <w:pPr>
              <w:pStyle w:val="11"/>
              <w:ind w:left="20"/>
              <w:rPr>
                <w:rFonts w:cs="Tahoma"/>
                <w:sz w:val="18"/>
                <w:szCs w:val="18"/>
              </w:rPr>
            </w:pPr>
            <w:r w:rsidRPr="007E36DA">
              <w:rPr>
                <w:rFonts w:cs="Tahoma"/>
                <w:sz w:val="18"/>
                <w:szCs w:val="18"/>
              </w:rPr>
              <w:t>2. Η πράξη ενσωματώνει  λειτουργίες προσαρμοσμένες στις ανάγκες ΑΜΕΑ, οι οποίες διασφαλίζουν την ενημέρωση και πληροφόρηση για τις παρεχόμενες υπηρεσίες.</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left"/>
              <w:rPr>
                <w:rFonts w:cs="Tahoma"/>
                <w:b/>
                <w:color w:val="000000"/>
                <w:sz w:val="18"/>
                <w:szCs w:val="18"/>
              </w:rPr>
            </w:pPr>
            <w:r w:rsidRPr="007E36DA">
              <w:rPr>
                <w:rFonts w:cs="Tahoma"/>
                <w:b/>
                <w:color w:val="000000"/>
                <w:sz w:val="18"/>
                <w:szCs w:val="18"/>
              </w:rPr>
              <w:lastRenderedPageBreak/>
              <w:t xml:space="preserve">ΠΡΟΫΠΟΘΕΣΗ ΘΕΤΙΚΗΣ ΑΞΙΟΛΟΓΗΣΗΣ: </w:t>
            </w:r>
          </w:p>
          <w:p w:rsidR="00032162" w:rsidRPr="007E36DA" w:rsidRDefault="004B4226" w:rsidP="00425D81">
            <w:pPr>
              <w:spacing w:beforeLines="60" w:before="144" w:after="60"/>
              <w:jc w:val="left"/>
              <w:rPr>
                <w:rFonts w:cs="Tahoma"/>
                <w:color w:val="000000"/>
                <w:sz w:val="18"/>
                <w:szCs w:val="18"/>
              </w:rPr>
            </w:pPr>
            <w:r w:rsidRPr="007E36DA">
              <w:rPr>
                <w:rFonts w:cs="Tahoma"/>
                <w:b/>
                <w:color w:val="000000"/>
                <w:sz w:val="18"/>
                <w:szCs w:val="18"/>
              </w:rPr>
              <w:t>Η Πράξη θα πρέπει να λαμβάνει θετική τιμή "ΝΑΙ"  σε όλα τα κριτήρια. Κάθε κριτήριο, για να λάβει θετική τιμή "ΝΑΙ", θα πρέπει να πληροί όλες τις επιμέρους προϋποθέσεις.</w:t>
            </w:r>
          </w:p>
        </w:tc>
      </w:tr>
      <w:tr w:rsidR="00032162" w:rsidRPr="007E36DA" w:rsidTr="00775AB2">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032162" w:rsidRPr="007E36DA" w:rsidRDefault="00032162"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2117"/>
        </w:trPr>
        <w:tc>
          <w:tcPr>
            <w:tcW w:w="427"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384F2C" w:rsidRPr="007E36DA" w:rsidRDefault="00384F2C"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Merge w:val="restart"/>
            <w:tcBorders>
              <w:top w:val="single" w:sz="4" w:space="0" w:color="auto"/>
              <w:left w:val="single" w:sz="4" w:space="0" w:color="auto"/>
              <w:right w:val="single" w:sz="4" w:space="0" w:color="auto"/>
            </w:tcBorders>
            <w:vAlign w:val="center"/>
          </w:tcPr>
          <w:p w:rsidR="00384F2C" w:rsidRPr="007E36DA" w:rsidRDefault="00384F2C" w:rsidP="00425D81">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vMerge w:val="restart"/>
            <w:tcBorders>
              <w:top w:val="single" w:sz="4" w:space="0" w:color="auto"/>
              <w:left w:val="single" w:sz="4" w:space="0" w:color="auto"/>
              <w:right w:val="single" w:sz="4" w:space="0" w:color="auto"/>
            </w:tcBorders>
          </w:tcPr>
          <w:p w:rsidR="00384F2C" w:rsidRPr="007E36DA" w:rsidRDefault="00384F2C" w:rsidP="00E0504E">
            <w:pPr>
              <w:pStyle w:val="11"/>
              <w:ind w:left="162"/>
              <w:rPr>
                <w:sz w:val="18"/>
                <w:szCs w:val="18"/>
              </w:rPr>
            </w:pPr>
            <w:r w:rsidRPr="007E36DA">
              <w:rPr>
                <w:sz w:val="18"/>
                <w:szCs w:val="18"/>
              </w:rPr>
              <w:t>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ειδικού στόχου που έχει προσδιοριστεί. Πιο συγκεκριμένα εξετάζονται τα εξής:</w:t>
            </w:r>
          </w:p>
          <w:p w:rsidR="00384F2C" w:rsidRPr="007E36DA" w:rsidRDefault="00384F2C" w:rsidP="00E0504E">
            <w:pPr>
              <w:pStyle w:val="11"/>
              <w:ind w:left="162"/>
              <w:rPr>
                <w:sz w:val="18"/>
                <w:szCs w:val="18"/>
              </w:rPr>
            </w:pPr>
            <w:r w:rsidRPr="007E36DA">
              <w:rPr>
                <w:sz w:val="18"/>
                <w:szCs w:val="18"/>
              </w:rPr>
              <w:t xml:space="preserve">1.  Ο προσδιορισμός και ανάλυση αναγκών και ειδικών χαρακτηριστικών των ωφελουμένων.  </w:t>
            </w:r>
          </w:p>
          <w:p w:rsidR="00384F2C" w:rsidRPr="007E36DA" w:rsidRDefault="00384F2C" w:rsidP="00E0504E">
            <w:pPr>
              <w:pStyle w:val="11"/>
              <w:ind w:left="162"/>
              <w:rPr>
                <w:sz w:val="18"/>
                <w:szCs w:val="18"/>
              </w:rPr>
            </w:pPr>
            <w:r w:rsidRPr="007E36DA">
              <w:rPr>
                <w:sz w:val="18"/>
                <w:szCs w:val="18"/>
              </w:rPr>
              <w:t>2. Η ανταπόκριση της προτεινόμενης πράξης ως προς την αντιμετώπιση των αναγκών και ειδικών χαρακτηριστικών των ωφελουμένων.</w:t>
            </w:r>
          </w:p>
          <w:p w:rsidR="00384F2C" w:rsidRPr="007E36DA" w:rsidRDefault="00384F2C" w:rsidP="00E0504E">
            <w:pPr>
              <w:pStyle w:val="11"/>
              <w:ind w:left="162"/>
              <w:rPr>
                <w:sz w:val="18"/>
                <w:szCs w:val="18"/>
              </w:rPr>
            </w:pPr>
            <w:r w:rsidRPr="007E36DA">
              <w:rPr>
                <w:sz w:val="18"/>
                <w:szCs w:val="18"/>
              </w:rPr>
              <w:t>3. Η συμβολή της πράξης στη μείωση του κοινωνικού αποκλεισμού των ωφελουμένων και στην προώθηση της κοινωνικής και εργασιακής ένταξης αυτών.</w:t>
            </w:r>
          </w:p>
          <w:p w:rsidR="00384F2C" w:rsidRPr="007E36DA" w:rsidRDefault="00384F2C" w:rsidP="00E0504E">
            <w:pPr>
              <w:pStyle w:val="11"/>
              <w:ind w:left="162"/>
              <w:rPr>
                <w:sz w:val="18"/>
                <w:szCs w:val="18"/>
              </w:rPr>
            </w:pPr>
            <w:r w:rsidRPr="007E36DA">
              <w:rPr>
                <w:sz w:val="18"/>
                <w:szCs w:val="18"/>
              </w:rPr>
              <w:t xml:space="preserve">4. Η συμβολή της πράξης ως προς τη διευκόλυνση της μετάβασης από υπηρεσίες φροντίδας παρεχόμενες από ιδρύματα κλειστής περίθαλψης σε υπηρεσίες φροντίδας που βασίζονται σε τοπικές κοινότητες. </w:t>
            </w:r>
          </w:p>
          <w:p w:rsidR="00384F2C" w:rsidRPr="007E36DA" w:rsidRDefault="00384F2C" w:rsidP="00E0504E">
            <w:pPr>
              <w:pStyle w:val="11"/>
              <w:ind w:left="162"/>
              <w:rPr>
                <w:sz w:val="18"/>
                <w:szCs w:val="18"/>
              </w:rPr>
            </w:pPr>
            <w:r w:rsidRPr="007E36DA">
              <w:rPr>
                <w:sz w:val="18"/>
                <w:szCs w:val="18"/>
              </w:rPr>
              <w:t>5.  Άλλα αναμενόμενα οφέλη για τα ωφελούμενα άτομα και τον ευρύτερο πληθυσμό.</w:t>
            </w:r>
          </w:p>
          <w:p w:rsidR="00384F2C" w:rsidRPr="007E36DA" w:rsidRDefault="00384F2C" w:rsidP="00E0504E">
            <w:pPr>
              <w:pStyle w:val="11"/>
              <w:ind w:left="162"/>
              <w:rPr>
                <w:sz w:val="18"/>
                <w:szCs w:val="18"/>
              </w:rPr>
            </w:pPr>
            <w:r w:rsidRPr="007E36DA">
              <w:rPr>
                <w:sz w:val="18"/>
                <w:szCs w:val="18"/>
              </w:rPr>
              <w:lastRenderedPageBreak/>
              <w:t xml:space="preserve">6. Η συνάφεια της πράξης με την Επενδυτική Προτεραιότητα που εντάσσεται και συμβολή της στην επίτευξη του Ειδικού Στόχου, όπως αναφέρονται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 </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8-10</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Μεγάλος βαθμός τεκμηρίωσης της αναγκαιότητας υλοποίησης της πράξης.</w:t>
            </w:r>
          </w:p>
        </w:tc>
        <w:tc>
          <w:tcPr>
            <w:tcW w:w="1430"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2794"/>
        </w:trPr>
        <w:tc>
          <w:tcPr>
            <w:tcW w:w="427"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384F2C" w:rsidRPr="007E36DA" w:rsidRDefault="00384F2C" w:rsidP="00775AB2">
            <w:pPr>
              <w:pStyle w:val="11"/>
              <w:ind w:left="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4-7</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Ικανοποιητικός βαθμός τεκμηρίωσης της αναγκαιότητας υλοποίησης της πράξης.</w:t>
            </w:r>
          </w:p>
        </w:tc>
        <w:tc>
          <w:tcPr>
            <w:tcW w:w="1430"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1717"/>
        </w:trPr>
        <w:tc>
          <w:tcPr>
            <w:tcW w:w="427"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384F2C" w:rsidRPr="007E36DA" w:rsidRDefault="00384F2C" w:rsidP="00775AB2">
            <w:pPr>
              <w:pStyle w:val="11"/>
              <w:ind w:left="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ΟΧΙ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0-3</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ΔΕΝ τεκμηριώνεται επαρκώς η αναγκαιότητα υλοποίησης της πράξης.</w:t>
            </w:r>
          </w:p>
        </w:tc>
        <w:tc>
          <w:tcPr>
            <w:tcW w:w="1430"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r>
      <w:tr w:rsidR="00384F2C" w:rsidRPr="007E36DA" w:rsidTr="00F564A6">
        <w:tblPrEx>
          <w:tblBorders>
            <w:left w:val="single" w:sz="4" w:space="0" w:color="auto"/>
            <w:bottom w:val="double" w:sz="6" w:space="0" w:color="auto"/>
            <w:right w:val="double" w:sz="6" w:space="0" w:color="auto"/>
          </w:tblBorders>
        </w:tblPrEx>
        <w:trPr>
          <w:trHeight w:val="674"/>
        </w:trPr>
        <w:tc>
          <w:tcPr>
            <w:tcW w:w="427"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lastRenderedPageBreak/>
              <w:t>2</w:t>
            </w: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center"/>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384F2C" w:rsidRPr="007E36DA" w:rsidRDefault="00384F2C"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Borders>
              <w:top w:val="single" w:sz="4" w:space="0" w:color="auto"/>
              <w:left w:val="single" w:sz="4" w:space="0" w:color="auto"/>
              <w:right w:val="single" w:sz="4" w:space="0" w:color="auto"/>
            </w:tcBorders>
          </w:tcPr>
          <w:p w:rsidR="00384F2C" w:rsidRPr="007E36DA" w:rsidRDefault="00384F2C" w:rsidP="00425D81">
            <w:pPr>
              <w:spacing w:beforeLines="60" w:before="144" w:after="60"/>
              <w:rPr>
                <w:rFonts w:cs="Tahoma"/>
                <w:color w:val="000000"/>
                <w:sz w:val="18"/>
                <w:szCs w:val="18"/>
              </w:rPr>
            </w:pPr>
            <w:r w:rsidRPr="007E36DA">
              <w:rPr>
                <w:rFonts w:cs="Tahoma"/>
                <w:color w:val="000000"/>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384F2C" w:rsidRPr="007E36DA" w:rsidRDefault="00384F2C" w:rsidP="00425D81">
            <w:pPr>
              <w:spacing w:beforeLines="60" w:before="144" w:after="60"/>
              <w:rPr>
                <w:rFonts w:cs="Tahoma"/>
                <w:color w:val="000000"/>
                <w:sz w:val="18"/>
                <w:szCs w:val="18"/>
              </w:rPr>
            </w:pPr>
            <w:r w:rsidRPr="007E36DA">
              <w:rPr>
                <w:rFonts w:cs="Tahoma"/>
                <w:color w:val="000000"/>
                <w:sz w:val="18"/>
                <w:szCs w:val="18"/>
              </w:rPr>
              <w:t xml:space="preserve">Ο βαθμός συμβολής εκφράζεται ως πηλίκο των τιμών ενός δείκτη εκροής για την πράξη και την πρόσκληση: </w:t>
            </w:r>
            <w:proofErr w:type="spellStart"/>
            <w:r w:rsidRPr="007E36DA">
              <w:rPr>
                <w:rFonts w:cs="Tahoma"/>
                <w:color w:val="000000"/>
                <w:sz w:val="18"/>
                <w:szCs w:val="18"/>
              </w:rPr>
              <w:t>Πν</w:t>
            </w:r>
            <w:proofErr w:type="spellEnd"/>
            <w:r w:rsidRPr="007E36DA">
              <w:rPr>
                <w:rFonts w:cs="Tahoma"/>
                <w:color w:val="000000"/>
                <w:sz w:val="18"/>
                <w:szCs w:val="18"/>
              </w:rPr>
              <w:t>= (δείκτης εκροής της πράξης) / (δείκτης εκροής της Πρόσκλησης).</w:t>
            </w:r>
          </w:p>
          <w:p w:rsidR="00384F2C" w:rsidRPr="007E36DA" w:rsidRDefault="00384F2C" w:rsidP="00425D81">
            <w:pPr>
              <w:spacing w:beforeLines="60" w:before="144" w:after="60"/>
              <w:rPr>
                <w:rFonts w:cs="Tahoma"/>
                <w:color w:val="000000"/>
                <w:sz w:val="18"/>
                <w:szCs w:val="18"/>
              </w:rPr>
            </w:pPr>
            <w:r w:rsidRPr="007E36DA">
              <w:rPr>
                <w:rFonts w:cs="Tahoma"/>
                <w:color w:val="000000"/>
                <w:sz w:val="18"/>
                <w:szCs w:val="18"/>
              </w:rPr>
              <w:t xml:space="preserve">H προτεινόμενη πράξη συνεισφέρει σε δύο δείκτες εκροών, επομένως το </w:t>
            </w:r>
            <w:proofErr w:type="spellStart"/>
            <w:r w:rsidRPr="007E36DA">
              <w:rPr>
                <w:rFonts w:cs="Tahoma"/>
                <w:color w:val="000000"/>
                <w:sz w:val="18"/>
                <w:szCs w:val="18"/>
              </w:rPr>
              <w:t>Πν</w:t>
            </w:r>
            <w:proofErr w:type="spellEnd"/>
            <w:r w:rsidRPr="007E36DA">
              <w:rPr>
                <w:rFonts w:cs="Tahoma"/>
                <w:color w:val="000000"/>
                <w:sz w:val="18"/>
                <w:szCs w:val="18"/>
              </w:rPr>
              <w:t xml:space="preserve"> συντίθενται από το μέσο όρο των Πν1 και Πν2, τα οποία υπολογίζονται με τον τύπο που προαναφέρθηκε για κάθε δείκτη χωριστά.</w:t>
            </w: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ΝΑΙ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8-10</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0,5 ≤ </w:t>
            </w:r>
            <w:proofErr w:type="spellStart"/>
            <w:r w:rsidRPr="007E36DA">
              <w:rPr>
                <w:rFonts w:cs="Tahoma"/>
                <w:color w:val="000000"/>
                <w:sz w:val="18"/>
                <w:szCs w:val="18"/>
              </w:rPr>
              <w:t>Πv</w:t>
            </w:r>
            <w:proofErr w:type="spellEnd"/>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8140DB">
        <w:tblPrEx>
          <w:tblBorders>
            <w:left w:val="single" w:sz="4" w:space="0" w:color="auto"/>
            <w:bottom w:val="double" w:sz="6" w:space="0" w:color="auto"/>
            <w:right w:val="double" w:sz="6" w:space="0" w:color="auto"/>
          </w:tblBorders>
        </w:tblPrEx>
        <w:trPr>
          <w:trHeight w:val="673"/>
        </w:trPr>
        <w:tc>
          <w:tcPr>
            <w:tcW w:w="427"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84F2C" w:rsidRPr="007E36DA" w:rsidRDefault="00384F2C" w:rsidP="00425D81">
            <w:pPr>
              <w:spacing w:beforeLines="60" w:before="144" w:after="6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ΝΑΙ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5-7</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0,3 ≤ </w:t>
            </w:r>
            <w:proofErr w:type="spellStart"/>
            <w:r w:rsidRPr="007E36DA">
              <w:rPr>
                <w:rFonts w:cs="Tahoma"/>
                <w:color w:val="000000"/>
                <w:sz w:val="18"/>
                <w:szCs w:val="18"/>
              </w:rPr>
              <w:t>Πv</w:t>
            </w:r>
            <w:proofErr w:type="spellEnd"/>
            <w:r w:rsidRPr="007E36DA">
              <w:rPr>
                <w:rFonts w:cs="Tahoma"/>
                <w:color w:val="000000"/>
                <w:sz w:val="18"/>
                <w:szCs w:val="18"/>
              </w:rPr>
              <w:t xml:space="preserve"> &lt; 0,5</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8140DB">
        <w:tblPrEx>
          <w:tblBorders>
            <w:left w:val="single" w:sz="4" w:space="0" w:color="auto"/>
            <w:bottom w:val="double" w:sz="6" w:space="0" w:color="auto"/>
            <w:right w:val="double" w:sz="6" w:space="0" w:color="auto"/>
          </w:tblBorders>
        </w:tblPrEx>
        <w:trPr>
          <w:trHeight w:val="673"/>
        </w:trPr>
        <w:tc>
          <w:tcPr>
            <w:tcW w:w="427"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84F2C" w:rsidRPr="007E36DA" w:rsidRDefault="00384F2C" w:rsidP="00425D81">
            <w:pPr>
              <w:spacing w:beforeLines="60" w:before="144" w:after="6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ΝΑΙ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1-4</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0 &lt; </w:t>
            </w:r>
            <w:proofErr w:type="spellStart"/>
            <w:r w:rsidRPr="007E36DA">
              <w:rPr>
                <w:rFonts w:cs="Tahoma"/>
                <w:color w:val="000000"/>
                <w:sz w:val="18"/>
                <w:szCs w:val="18"/>
              </w:rPr>
              <w:t>Πv</w:t>
            </w:r>
            <w:proofErr w:type="spellEnd"/>
            <w:r w:rsidRPr="007E36DA">
              <w:rPr>
                <w:rFonts w:cs="Tahoma"/>
                <w:color w:val="000000"/>
                <w:sz w:val="18"/>
                <w:szCs w:val="18"/>
              </w:rPr>
              <w:t xml:space="preserve"> &lt; 0,3</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F564A6">
        <w:tblPrEx>
          <w:tblBorders>
            <w:left w:val="single" w:sz="4" w:space="0" w:color="auto"/>
            <w:bottom w:val="double" w:sz="6" w:space="0" w:color="auto"/>
            <w:right w:val="double" w:sz="6" w:space="0" w:color="auto"/>
          </w:tblBorders>
        </w:tblPrEx>
        <w:trPr>
          <w:trHeight w:val="654"/>
        </w:trPr>
        <w:tc>
          <w:tcPr>
            <w:tcW w:w="427"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84F2C" w:rsidRPr="007E36DA" w:rsidRDefault="00384F2C" w:rsidP="00425D81">
            <w:pPr>
              <w:spacing w:beforeLines="60" w:before="144" w:after="6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ΟΧΙ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0</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Πν=0</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384F2C">
        <w:tblPrEx>
          <w:tblBorders>
            <w:left w:val="single" w:sz="4" w:space="0" w:color="auto"/>
            <w:bottom w:val="double" w:sz="6" w:space="0" w:color="auto"/>
            <w:right w:val="double" w:sz="6" w:space="0" w:color="auto"/>
          </w:tblBorders>
        </w:tblPrEx>
        <w:trPr>
          <w:trHeight w:val="356"/>
        </w:trPr>
        <w:tc>
          <w:tcPr>
            <w:tcW w:w="427"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vMerge w:val="restart"/>
            <w:tcBorders>
              <w:top w:val="single" w:sz="4" w:space="0" w:color="auto"/>
              <w:left w:val="single" w:sz="4" w:space="0" w:color="auto"/>
              <w:right w:val="single" w:sz="4" w:space="0" w:color="auto"/>
            </w:tcBorders>
          </w:tcPr>
          <w:p w:rsidR="00384F2C" w:rsidRPr="007E36DA" w:rsidRDefault="00384F2C" w:rsidP="00425D81">
            <w:pPr>
              <w:spacing w:beforeLines="60" w:before="144" w:after="60"/>
              <w:rPr>
                <w:rFonts w:cs="Tahoma"/>
                <w:color w:val="000000"/>
                <w:sz w:val="18"/>
                <w:szCs w:val="18"/>
              </w:rPr>
            </w:pPr>
            <w:r w:rsidRPr="007E36DA">
              <w:rPr>
                <w:rFonts w:cs="Tahoma"/>
                <w:color w:val="000000"/>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w:t>
            </w:r>
            <w:proofErr w:type="spellStart"/>
            <w:r w:rsidRPr="007E36DA">
              <w:rPr>
                <w:rFonts w:cs="Tahoma"/>
                <w:color w:val="000000"/>
                <w:sz w:val="18"/>
                <w:szCs w:val="18"/>
              </w:rPr>
              <w:t>Πi</w:t>
            </w:r>
            <w:proofErr w:type="spellEnd"/>
            <w:r w:rsidRPr="007E36DA">
              <w:rPr>
                <w:rFonts w:cs="Tahoma"/>
                <w:color w:val="000000"/>
                <w:sz w:val="18"/>
                <w:szCs w:val="18"/>
              </w:rPr>
              <w:t xml:space="preserve"> = (δείκτης εκροών πράξης / δείκτης εκροών της Πρόσκλησης) προς (προϋπολογισμό πράξης / προϋπολογισμό Πρόσκλησης).                                            Η προτεινόμενη πράξη συνεισφέρει σε δύο δείκτες εκροών, επομένως το  </w:t>
            </w:r>
            <w:proofErr w:type="spellStart"/>
            <w:r w:rsidRPr="007E36DA">
              <w:rPr>
                <w:rFonts w:cs="Tahoma"/>
                <w:color w:val="000000"/>
                <w:sz w:val="18"/>
                <w:szCs w:val="18"/>
              </w:rPr>
              <w:t>Πi</w:t>
            </w:r>
            <w:proofErr w:type="spellEnd"/>
            <w:r w:rsidRPr="007E36DA">
              <w:rPr>
                <w:rFonts w:cs="Tahoma"/>
                <w:color w:val="000000"/>
                <w:sz w:val="18"/>
                <w:szCs w:val="18"/>
              </w:rPr>
              <w:t xml:space="preserve"> συντίθενται από το μέσο όρο των Πi1 και Πi2, τα οποία υπολογίζονται με τον τύπο που προαναφέρθηκε για κάθε δείκτη χωριστά.</w:t>
            </w: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ΝΑΙ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8-10</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1 ≤ </w:t>
            </w:r>
            <w:proofErr w:type="spellStart"/>
            <w:r w:rsidRPr="007E36DA">
              <w:rPr>
                <w:rFonts w:cs="Tahoma"/>
                <w:color w:val="000000"/>
                <w:sz w:val="18"/>
                <w:szCs w:val="18"/>
              </w:rPr>
              <w:t>Πi</w:t>
            </w:r>
            <w:proofErr w:type="spellEnd"/>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8140DB">
        <w:tblPrEx>
          <w:tblBorders>
            <w:left w:val="single" w:sz="4" w:space="0" w:color="auto"/>
            <w:bottom w:val="double" w:sz="6" w:space="0" w:color="auto"/>
            <w:right w:val="double" w:sz="6" w:space="0" w:color="auto"/>
          </w:tblBorders>
        </w:tblPrEx>
        <w:trPr>
          <w:trHeight w:val="355"/>
        </w:trPr>
        <w:tc>
          <w:tcPr>
            <w:tcW w:w="427"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84F2C" w:rsidRPr="007E36DA" w:rsidRDefault="00384F2C" w:rsidP="00425D81">
            <w:pPr>
              <w:spacing w:beforeLines="60" w:before="144" w:after="6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ΝΑΙ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5-7</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0,5 ≤ </w:t>
            </w:r>
            <w:proofErr w:type="spellStart"/>
            <w:r w:rsidRPr="007E36DA">
              <w:rPr>
                <w:rFonts w:cs="Tahoma"/>
                <w:color w:val="000000"/>
                <w:sz w:val="18"/>
                <w:szCs w:val="18"/>
              </w:rPr>
              <w:t>Πi</w:t>
            </w:r>
            <w:proofErr w:type="spellEnd"/>
            <w:r w:rsidRPr="007E36DA">
              <w:rPr>
                <w:rFonts w:cs="Tahoma"/>
                <w:color w:val="000000"/>
                <w:sz w:val="18"/>
                <w:szCs w:val="18"/>
              </w:rPr>
              <w:t xml:space="preserve"> &lt; 1</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8140DB">
        <w:tblPrEx>
          <w:tblBorders>
            <w:left w:val="single" w:sz="4" w:space="0" w:color="auto"/>
            <w:bottom w:val="double" w:sz="6" w:space="0" w:color="auto"/>
            <w:right w:val="double" w:sz="6" w:space="0" w:color="auto"/>
          </w:tblBorders>
        </w:tblPrEx>
        <w:trPr>
          <w:trHeight w:val="355"/>
        </w:trPr>
        <w:tc>
          <w:tcPr>
            <w:tcW w:w="427"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84F2C" w:rsidRPr="007E36DA" w:rsidRDefault="00384F2C" w:rsidP="00425D81">
            <w:pPr>
              <w:spacing w:beforeLines="60" w:before="144" w:after="6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ΝΑΙ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1-4</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0 &lt; </w:t>
            </w:r>
            <w:proofErr w:type="spellStart"/>
            <w:r w:rsidRPr="007E36DA">
              <w:rPr>
                <w:rFonts w:cs="Tahoma"/>
                <w:color w:val="000000"/>
                <w:sz w:val="18"/>
                <w:szCs w:val="18"/>
              </w:rPr>
              <w:t>Πi</w:t>
            </w:r>
            <w:proofErr w:type="spellEnd"/>
            <w:r w:rsidRPr="007E36DA">
              <w:rPr>
                <w:rFonts w:cs="Tahoma"/>
                <w:color w:val="000000"/>
                <w:sz w:val="18"/>
                <w:szCs w:val="18"/>
              </w:rPr>
              <w:t xml:space="preserve"> &lt; 0,5</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384F2C">
        <w:tblPrEx>
          <w:tblBorders>
            <w:left w:val="single" w:sz="4" w:space="0" w:color="auto"/>
            <w:bottom w:val="double" w:sz="6" w:space="0" w:color="auto"/>
            <w:right w:val="double" w:sz="6" w:space="0" w:color="auto"/>
          </w:tblBorders>
        </w:tblPrEx>
        <w:trPr>
          <w:trHeight w:val="985"/>
        </w:trPr>
        <w:tc>
          <w:tcPr>
            <w:tcW w:w="427"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84F2C" w:rsidRPr="007E36DA" w:rsidRDefault="00384F2C" w:rsidP="00425D81">
            <w:pPr>
              <w:spacing w:beforeLines="60" w:before="144" w:after="6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ΟΧΙ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0</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Π</w:t>
            </w:r>
            <w:r w:rsidRPr="007E36DA">
              <w:rPr>
                <w:rFonts w:cs="Tahoma"/>
                <w:color w:val="000000"/>
                <w:sz w:val="18"/>
                <w:szCs w:val="18"/>
                <w:lang w:val="en-US"/>
              </w:rPr>
              <w:t>i</w:t>
            </w:r>
            <w:r w:rsidRPr="007E36DA">
              <w:rPr>
                <w:rFonts w:cs="Tahoma"/>
                <w:color w:val="000000"/>
                <w:sz w:val="18"/>
                <w:szCs w:val="18"/>
              </w:rPr>
              <w:t>=0</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631"/>
        </w:trPr>
        <w:tc>
          <w:tcPr>
            <w:tcW w:w="427"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r w:rsidRPr="007E36DA">
              <w:rPr>
                <w:rFonts w:cs="Tahoma"/>
                <w:color w:val="000000"/>
                <w:sz w:val="18"/>
                <w:szCs w:val="18"/>
              </w:rPr>
              <w:t xml:space="preserve">Βιωσιμότητα, </w:t>
            </w:r>
            <w:r w:rsidR="00635C67">
              <w:rPr>
                <w:rFonts w:cs="Tahoma"/>
                <w:color w:val="000000"/>
                <w:sz w:val="18"/>
                <w:szCs w:val="18"/>
              </w:rPr>
              <w:t>λειτουργικότητα, αξιοποίηση</w:t>
            </w:r>
          </w:p>
        </w:tc>
        <w:tc>
          <w:tcPr>
            <w:tcW w:w="3850" w:type="dxa"/>
            <w:vMerge w:val="restart"/>
            <w:tcBorders>
              <w:top w:val="single" w:sz="4" w:space="0" w:color="auto"/>
              <w:left w:val="single" w:sz="4" w:space="0" w:color="auto"/>
              <w:right w:val="single" w:sz="4" w:space="0" w:color="auto"/>
            </w:tcBorders>
          </w:tcPr>
          <w:p w:rsidR="00384F2C" w:rsidRPr="007E36DA" w:rsidRDefault="006859E6" w:rsidP="00775AB2">
            <w:pPr>
              <w:pStyle w:val="ListBulletables"/>
              <w:numPr>
                <w:ilvl w:val="0"/>
                <w:numId w:val="0"/>
              </w:numPr>
              <w:ind w:left="20"/>
              <w:rPr>
                <w:rFonts w:cs="Tahoma"/>
                <w:color w:val="000000"/>
                <w:sz w:val="18"/>
                <w:szCs w:val="18"/>
              </w:rPr>
            </w:pPr>
            <w:r w:rsidRPr="007E36DA">
              <w:rPr>
                <w:rFonts w:cs="Tahoma"/>
                <w:color w:val="000000"/>
                <w:sz w:val="18"/>
                <w:szCs w:val="18"/>
              </w:rPr>
              <w:t>Εξετάζεται ο τρόπος με τον οποίο τα παραδοτέα της πράξης θα αξιοποιηθούν και πιο συγκεκριμένα αν προκύπτει βιωσιμότητα, λειτουργικότητα και αξιοποίηση των παραδοτέων της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8-10</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Μεγάλος βαθμός αξιοποίησης των παραδοτέων της πράξης.</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630"/>
        </w:trPr>
        <w:tc>
          <w:tcPr>
            <w:tcW w:w="427"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84F2C" w:rsidRPr="007E36DA" w:rsidRDefault="00384F2C" w:rsidP="00775AB2">
            <w:pPr>
              <w:pStyle w:val="ListBulletables"/>
              <w:numPr>
                <w:ilvl w:val="0"/>
                <w:numId w:val="0"/>
              </w:numPr>
              <w:ind w:left="2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4-7</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Ικανοποιητικός βαθμός αξιοποίησης των παραδοτέων της πράξης.</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630"/>
        </w:trPr>
        <w:tc>
          <w:tcPr>
            <w:tcW w:w="427"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84F2C" w:rsidRPr="007E36DA" w:rsidRDefault="00384F2C" w:rsidP="00775AB2">
            <w:pPr>
              <w:pStyle w:val="ListBulletables"/>
              <w:numPr>
                <w:ilvl w:val="0"/>
                <w:numId w:val="0"/>
              </w:numPr>
              <w:ind w:left="2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ΟΧΙ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0-3</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ΔΕΝ αξιοποιούνται επαρκώς τα παραδοτέα της πράξης.</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132"/>
        </w:trPr>
        <w:tc>
          <w:tcPr>
            <w:tcW w:w="427"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vMerge w:val="restart"/>
            <w:tcBorders>
              <w:top w:val="single" w:sz="4" w:space="0" w:color="auto"/>
              <w:left w:val="single" w:sz="4" w:space="0" w:color="auto"/>
              <w:right w:val="single" w:sz="4" w:space="0" w:color="auto"/>
            </w:tcBorders>
          </w:tcPr>
          <w:p w:rsidR="006859E6" w:rsidRPr="007E36DA" w:rsidRDefault="006859E6" w:rsidP="006859E6">
            <w:pPr>
              <w:pStyle w:val="ac"/>
              <w:ind w:left="162"/>
              <w:rPr>
                <w:sz w:val="18"/>
                <w:szCs w:val="18"/>
              </w:rPr>
            </w:pPr>
            <w:r w:rsidRPr="007E36DA">
              <w:rPr>
                <w:sz w:val="18"/>
                <w:szCs w:val="18"/>
              </w:rPr>
              <w:t>Εξετάζεται η καινοτομία της πράξης ως προς:</w:t>
            </w:r>
          </w:p>
          <w:p w:rsidR="006859E6" w:rsidRPr="007E36DA" w:rsidRDefault="006859E6" w:rsidP="006859E6">
            <w:pPr>
              <w:pStyle w:val="ac"/>
              <w:ind w:left="162"/>
              <w:rPr>
                <w:sz w:val="18"/>
                <w:szCs w:val="18"/>
              </w:rPr>
            </w:pPr>
            <w:r w:rsidRPr="007E36DA">
              <w:rPr>
                <w:sz w:val="18"/>
                <w:szCs w:val="18"/>
              </w:rPr>
              <w:t>1. Τις δράσεις δικτύωσης που περιγράφονται/αναλύονται στο Σχέδιο δικτύωσης.</w:t>
            </w:r>
          </w:p>
          <w:p w:rsidR="006859E6" w:rsidRPr="007E36DA" w:rsidRDefault="006859E6" w:rsidP="006859E6">
            <w:pPr>
              <w:pStyle w:val="ac"/>
              <w:ind w:left="162"/>
              <w:rPr>
                <w:sz w:val="18"/>
                <w:szCs w:val="18"/>
              </w:rPr>
            </w:pPr>
            <w:r w:rsidRPr="007E36DA">
              <w:rPr>
                <w:sz w:val="18"/>
                <w:szCs w:val="18"/>
              </w:rPr>
              <w:t>2. Τις μεθόδους προσέλκυσης και προσέγγισης ωφελουμένων.</w:t>
            </w:r>
          </w:p>
          <w:p w:rsidR="00384F2C" w:rsidRPr="007E36DA" w:rsidRDefault="006859E6" w:rsidP="006859E6">
            <w:pPr>
              <w:pStyle w:val="ac"/>
              <w:ind w:left="162"/>
              <w:rPr>
                <w:sz w:val="18"/>
                <w:szCs w:val="18"/>
              </w:rPr>
            </w:pPr>
            <w:r w:rsidRPr="007E36DA">
              <w:rPr>
                <w:sz w:val="18"/>
                <w:szCs w:val="18"/>
              </w:rPr>
              <w:t>3. Τις μεθόδους παροχής υπηρεσιών, όπως αυτές περιγράφονται στο Σχέδιο παροχής υπηρεσιών ημερήσιας φροντίδας και παραμονής, καθώς και των μέσων, εργαλείων και τεχνικών που πρόκειται να χρησιμοποιηθούν.</w:t>
            </w: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8-10</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Μεγάλος βαθμός καινοτομίας της πράξης.</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84F2C" w:rsidRPr="007E36DA" w:rsidRDefault="00384F2C" w:rsidP="00775AB2">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4-7</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Ικανοποιητικός βαθμός καινοτομίας της πράξης.</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84F2C" w:rsidRPr="007E36DA" w:rsidRDefault="00384F2C" w:rsidP="00775AB2">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ΟΧΙ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0-3</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ΔΕΝ υπάρχει καινοτομία στην πράξη.</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1046"/>
        </w:trPr>
        <w:tc>
          <w:tcPr>
            <w:tcW w:w="427"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lastRenderedPageBreak/>
              <w:t>6</w:t>
            </w: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vMerge w:val="restart"/>
            <w:tcBorders>
              <w:top w:val="single" w:sz="4" w:space="0" w:color="auto"/>
              <w:left w:val="single" w:sz="4" w:space="0" w:color="auto"/>
              <w:right w:val="single" w:sz="4" w:space="0" w:color="auto"/>
            </w:tcBorders>
          </w:tcPr>
          <w:p w:rsidR="00384F2C" w:rsidRPr="007E36DA" w:rsidRDefault="00983223" w:rsidP="00775AB2">
            <w:pPr>
              <w:pStyle w:val="ac"/>
              <w:rPr>
                <w:sz w:val="18"/>
                <w:szCs w:val="18"/>
              </w:rPr>
            </w:pPr>
            <w:r w:rsidRPr="007E36DA">
              <w:rPr>
                <w:sz w:val="18"/>
                <w:szCs w:val="18"/>
              </w:rPr>
              <w:t xml:space="preserve">Εξετάζεται ο βαθμός συνέργειας και συμπληρωματικότητας της προτεινόμενης πράξης με άλλες πράξεις που είναι ολοκληρωμένες ή σε εξέλιξη, οι οποίες ονοματίζονται ως προς τα βασικά τους χαρακτηριστικά (ονομασία ΕΠ ή άλλο πρόγραμμα </w:t>
            </w:r>
            <w:r w:rsidR="00AA184C" w:rsidRPr="007E36DA">
              <w:rPr>
                <w:sz w:val="18"/>
                <w:szCs w:val="18"/>
              </w:rPr>
              <w:t>ατό</w:t>
            </w:r>
            <w:r w:rsidRPr="007E36DA">
              <w:rPr>
                <w:sz w:val="18"/>
                <w:szCs w:val="18"/>
              </w:rPr>
              <w:t xml:space="preserve"> οποίο </w:t>
            </w:r>
            <w:r w:rsidR="00AA184C" w:rsidRPr="007E36DA">
              <w:rPr>
                <w:sz w:val="18"/>
                <w:szCs w:val="18"/>
              </w:rPr>
              <w:t>εντάσσονται</w:t>
            </w:r>
            <w:r w:rsidRPr="007E36DA">
              <w:rPr>
                <w:sz w:val="18"/>
                <w:szCs w:val="18"/>
              </w:rPr>
              <w:t>/εντάχθηκαν, Προγραμματική Περίοδος,</w:t>
            </w:r>
            <w:r w:rsidR="00AA184C">
              <w:rPr>
                <w:sz w:val="18"/>
                <w:szCs w:val="18"/>
              </w:rPr>
              <w:t xml:space="preserve"> </w:t>
            </w:r>
            <w:r w:rsidRPr="007E36DA">
              <w:rPr>
                <w:sz w:val="18"/>
                <w:szCs w:val="18"/>
              </w:rPr>
              <w:t>περιεχόμενο αυτό, προϋπολογισμός, κλπ).</w:t>
            </w: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8-10</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Μεγάλος βαθμός τεκμηρίωσης της συνέργειας και συμπληρωματικότητας της προτεινόμενης πράξης με άλλες πράξεις που είναι ολοκληρωμένες ή σε εξέλιξη.</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557"/>
        </w:trPr>
        <w:tc>
          <w:tcPr>
            <w:tcW w:w="427"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84F2C" w:rsidRPr="007E36DA" w:rsidRDefault="00384F2C" w:rsidP="00775AB2">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4-7</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Ικανοποιητικός βαθμός τεκμηρίωσης της συνέργειας και συμπληρωματικότητας της προτεινόμενης πράξης με άλλες πράξεις που είναι ολοκληρωμένες ή σε εξέλιξη.</w:t>
            </w:r>
          </w:p>
        </w:tc>
        <w:tc>
          <w:tcPr>
            <w:tcW w:w="1430" w:type="dxa"/>
            <w:vMerge/>
            <w:tcBorders>
              <w:left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384F2C" w:rsidRPr="007E36DA" w:rsidTr="00775AB2">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384F2C" w:rsidRPr="007E36DA" w:rsidRDefault="00384F2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84F2C" w:rsidRPr="007E36DA" w:rsidRDefault="00384F2C" w:rsidP="00775AB2">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ΟΧΙ</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0-3</w:t>
            </w:r>
          </w:p>
          <w:p w:rsidR="00384F2C" w:rsidRPr="007E36DA" w:rsidRDefault="00384F2C" w:rsidP="00425D81">
            <w:pPr>
              <w:spacing w:beforeLines="60" w:before="144" w:after="60"/>
              <w:jc w:val="center"/>
              <w:rPr>
                <w:rFonts w:cs="Tahoma"/>
                <w:color w:val="000000"/>
                <w:sz w:val="18"/>
                <w:szCs w:val="18"/>
              </w:rPr>
            </w:pPr>
            <w:r w:rsidRPr="007E36DA">
              <w:rPr>
                <w:rFonts w:cs="Tahoma"/>
                <w:color w:val="000000"/>
                <w:sz w:val="18"/>
                <w:szCs w:val="18"/>
              </w:rPr>
              <w:t>ΔΕΝ τεκμηριώνεται επαρκώς η συνέργεια και συμπληρωματικότητα της προτεινόμενης πράξης με άλλες πράξεις που είναι ολοκληρωμένες ή σε εξέλιξη.</w:t>
            </w:r>
          </w:p>
        </w:tc>
        <w:tc>
          <w:tcPr>
            <w:tcW w:w="1430" w:type="dxa"/>
            <w:vMerge/>
            <w:tcBorders>
              <w:left w:val="single" w:sz="4" w:space="0" w:color="auto"/>
              <w:bottom w:val="single" w:sz="4" w:space="0" w:color="auto"/>
              <w:right w:val="single" w:sz="4" w:space="0" w:color="auto"/>
            </w:tcBorders>
            <w:noWrap/>
            <w:vAlign w:val="bottom"/>
          </w:tcPr>
          <w:p w:rsidR="00384F2C" w:rsidRPr="007E36DA" w:rsidRDefault="00384F2C"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left"/>
              <w:rPr>
                <w:rFonts w:cs="Tahoma"/>
                <w:b/>
                <w:color w:val="000000"/>
                <w:sz w:val="18"/>
                <w:szCs w:val="18"/>
              </w:rPr>
            </w:pPr>
            <w:r w:rsidRPr="007E36DA">
              <w:rPr>
                <w:rFonts w:cs="Tahoma"/>
                <w:b/>
                <w:color w:val="000000"/>
                <w:sz w:val="18"/>
                <w:szCs w:val="18"/>
              </w:rPr>
              <w:t xml:space="preserve">ΠΡΟΫΠΟΘΕΣΗ ΘΕΤΙΚΗΣ ΑΞΙΟΛΟΓΗΣΗΣ: </w:t>
            </w:r>
          </w:p>
          <w:p w:rsidR="00032162" w:rsidRPr="007E36DA" w:rsidRDefault="00B64F3B" w:rsidP="00425D81">
            <w:pPr>
              <w:spacing w:beforeLines="60" w:before="144" w:after="60"/>
              <w:jc w:val="left"/>
              <w:rPr>
                <w:rFonts w:cs="Tahoma"/>
                <w:color w:val="000000"/>
                <w:sz w:val="18"/>
                <w:szCs w:val="18"/>
              </w:rPr>
            </w:pPr>
            <w:r w:rsidRPr="007E36DA">
              <w:rPr>
                <w:rFonts w:cs="Tahoma"/>
                <w:b/>
                <w:color w:val="000000"/>
                <w:sz w:val="18"/>
                <w:szCs w:val="18"/>
              </w:rPr>
              <w:t>Η Πράξη θα πρέπει να λαμβάνει τιμή&gt;3 στα κριτήρια Γ1, Γ4, Γ5 και Γ6 και τιμή&gt;0 στα κριτήρια Γ2 και Γ3.</w:t>
            </w:r>
          </w:p>
        </w:tc>
      </w:tr>
      <w:tr w:rsidR="00032162" w:rsidRPr="007E36DA" w:rsidTr="00775AB2">
        <w:tblPrEx>
          <w:tblBorders>
            <w:left w:val="single" w:sz="4" w:space="0" w:color="auto"/>
            <w:bottom w:val="double" w:sz="6" w:space="0" w:color="auto"/>
            <w:right w:val="double" w:sz="6" w:space="0" w:color="auto"/>
          </w:tblBorders>
        </w:tblPrEx>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032162" w:rsidRPr="007E36DA" w:rsidRDefault="00032162" w:rsidP="00425D81">
            <w:pPr>
              <w:spacing w:beforeLines="60" w:before="144" w:after="60"/>
              <w:ind w:left="4168"/>
              <w:jc w:val="center"/>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659"/>
        </w:trPr>
        <w:tc>
          <w:tcPr>
            <w:tcW w:w="427" w:type="dxa"/>
            <w:vMerge w:val="restart"/>
            <w:tcBorders>
              <w:top w:val="single" w:sz="4" w:space="0" w:color="auto"/>
              <w:left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032162" w:rsidRPr="007E36DA" w:rsidRDefault="00032162"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tcBorders>
              <w:top w:val="single" w:sz="4" w:space="0" w:color="auto"/>
              <w:left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Borders>
              <w:top w:val="single" w:sz="4" w:space="0" w:color="auto"/>
              <w:left w:val="single" w:sz="4" w:space="0" w:color="auto"/>
              <w:right w:val="single" w:sz="4" w:space="0" w:color="auto"/>
            </w:tcBorders>
          </w:tcPr>
          <w:p w:rsidR="00032162" w:rsidRPr="007E36DA" w:rsidRDefault="00F4424A" w:rsidP="00775AB2">
            <w:pPr>
              <w:autoSpaceDE w:val="0"/>
              <w:autoSpaceDN w:val="0"/>
              <w:adjustRightInd w:val="0"/>
              <w:spacing w:before="0"/>
              <w:rPr>
                <w:rFonts w:cs="ArialBold"/>
                <w:bCs/>
                <w:sz w:val="18"/>
                <w:szCs w:val="18"/>
              </w:rPr>
            </w:pPr>
            <w:r w:rsidRPr="007E36DA">
              <w:rPr>
                <w:rFonts w:cs="ArialBold"/>
                <w:bCs/>
                <w:sz w:val="18"/>
                <w:szCs w:val="18"/>
              </w:rPr>
              <w:t>Εξετάζεται ο βαθμός ωριμότητας της πράξης από την άποψη της εξέλιξης των απαιτούμενων ενεργειών (π.χ. προετοιμασία διαδικασίας υλοποίησης  της Πράξης κλπ.).</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8-10</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Μεγάλος βαθμός </w:t>
            </w:r>
            <w:r w:rsidR="00AA184C" w:rsidRPr="007E36DA">
              <w:rPr>
                <w:rFonts w:cs="Tahoma"/>
                <w:color w:val="000000"/>
                <w:sz w:val="18"/>
                <w:szCs w:val="18"/>
              </w:rPr>
              <w:t>ωριμότητας</w:t>
            </w:r>
            <w:r w:rsidRPr="007E36DA">
              <w:rPr>
                <w:rFonts w:cs="Tahoma"/>
                <w:color w:val="000000"/>
                <w:sz w:val="18"/>
                <w:szCs w:val="18"/>
              </w:rPr>
              <w:t xml:space="preserve"> της πράξης.</w:t>
            </w:r>
          </w:p>
        </w:tc>
        <w:tc>
          <w:tcPr>
            <w:tcW w:w="1430" w:type="dxa"/>
            <w:vMerge w:val="restart"/>
            <w:tcBorders>
              <w:top w:val="single" w:sz="4" w:space="0" w:color="auto"/>
              <w:left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659"/>
        </w:trPr>
        <w:tc>
          <w:tcPr>
            <w:tcW w:w="427" w:type="dxa"/>
            <w:vMerge/>
            <w:tcBorders>
              <w:left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032162" w:rsidRPr="007E36DA" w:rsidRDefault="00032162" w:rsidP="00775AB2">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4-7</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Ικανοποιητικός βαθμός ωριμότητας της πράξης.</w:t>
            </w:r>
          </w:p>
        </w:tc>
        <w:tc>
          <w:tcPr>
            <w:tcW w:w="1430" w:type="dxa"/>
            <w:vMerge/>
            <w:tcBorders>
              <w:left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659"/>
        </w:trPr>
        <w:tc>
          <w:tcPr>
            <w:tcW w:w="427" w:type="dxa"/>
            <w:vMerge/>
            <w:tcBorders>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032162" w:rsidRPr="007E36DA" w:rsidRDefault="00032162" w:rsidP="00775AB2">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ΟΧΙ</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0-3</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ΔΕΝ τεκμηριώνεται επαρκώς η ωριμότητα της πράξης.</w:t>
            </w:r>
          </w:p>
        </w:tc>
        <w:tc>
          <w:tcPr>
            <w:tcW w:w="1430" w:type="dxa"/>
            <w:vMerge/>
            <w:tcBorders>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1046"/>
        </w:trPr>
        <w:tc>
          <w:tcPr>
            <w:tcW w:w="427" w:type="dxa"/>
            <w:vMerge w:val="restart"/>
            <w:tcBorders>
              <w:top w:val="single" w:sz="4" w:space="0" w:color="auto"/>
              <w:left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032162" w:rsidRPr="007E36DA" w:rsidRDefault="00032162"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vMerge w:val="restart"/>
            <w:tcBorders>
              <w:top w:val="single" w:sz="4" w:space="0" w:color="auto"/>
              <w:left w:val="single" w:sz="4" w:space="0" w:color="auto"/>
              <w:right w:val="single" w:sz="4" w:space="0" w:color="auto"/>
            </w:tcBorders>
          </w:tcPr>
          <w:p w:rsidR="00032162" w:rsidRPr="007E36DA" w:rsidRDefault="00151403" w:rsidP="00775AB2">
            <w:pPr>
              <w:pStyle w:val="ac"/>
              <w:rPr>
                <w:sz w:val="18"/>
                <w:szCs w:val="18"/>
              </w:rPr>
            </w:pPr>
            <w:r w:rsidRPr="007E36DA">
              <w:rPr>
                <w:sz w:val="18"/>
                <w:szCs w:val="18"/>
              </w:rPr>
              <w:t>Εξετάζεται ο βαθμός προόδου συγκεκριμένων διοικητικών ή άλλων ενεργειών,  οι οποίες είναι απαραίτητες για την υλοποίηση της προτεινόμενης πράξης (π.χ. Αποφάσεις αρμόδιων Οργάνων για την ανάληψη της πράξης και ένταξή της στο πρόγραμμα δράσεων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8-10</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Μεγάλος βαθμός προόδου διοικητικών ή άλλων ενεργειών της πράξης.</w:t>
            </w:r>
          </w:p>
        </w:tc>
        <w:tc>
          <w:tcPr>
            <w:tcW w:w="1430" w:type="dxa"/>
            <w:vMerge w:val="restart"/>
            <w:tcBorders>
              <w:top w:val="single" w:sz="4" w:space="0" w:color="auto"/>
              <w:left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032162" w:rsidRPr="007E36DA" w:rsidRDefault="00032162"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032162" w:rsidRPr="007E36DA" w:rsidRDefault="00032162" w:rsidP="00775AB2">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 xml:space="preserve">ΝΑΙ </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4-7</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Ικανοποιητικός βαθμός προόδου διοικητικών ή άλλων ενεργειών της πράξης.</w:t>
            </w:r>
          </w:p>
        </w:tc>
        <w:tc>
          <w:tcPr>
            <w:tcW w:w="1430" w:type="dxa"/>
            <w:vMerge/>
            <w:tcBorders>
              <w:left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032162" w:rsidRPr="007E36DA" w:rsidRDefault="00032162" w:rsidP="00775AB2">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ΟΧΙ</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0-3</w:t>
            </w:r>
          </w:p>
          <w:p w:rsidR="00032162" w:rsidRPr="007E36DA" w:rsidRDefault="00032162" w:rsidP="00425D81">
            <w:pPr>
              <w:spacing w:beforeLines="60" w:before="144" w:after="60"/>
              <w:jc w:val="center"/>
              <w:rPr>
                <w:rFonts w:cs="Tahoma"/>
                <w:color w:val="000000"/>
                <w:sz w:val="18"/>
                <w:szCs w:val="18"/>
              </w:rPr>
            </w:pPr>
            <w:r w:rsidRPr="007E36DA">
              <w:rPr>
                <w:rFonts w:cs="Tahoma"/>
                <w:color w:val="000000"/>
                <w:sz w:val="18"/>
                <w:szCs w:val="18"/>
              </w:rPr>
              <w:t>ΔΕΝ τεκμηριώνεται επαρκώς ο βαθμός προόδου διοικητικών ή άλλων ενεργειών της πράξης.</w:t>
            </w:r>
          </w:p>
        </w:tc>
        <w:tc>
          <w:tcPr>
            <w:tcW w:w="1430" w:type="dxa"/>
            <w:vMerge/>
            <w:tcBorders>
              <w:left w:val="single" w:sz="4" w:space="0" w:color="auto"/>
              <w:bottom w:val="single" w:sz="4" w:space="0" w:color="auto"/>
              <w:right w:val="single" w:sz="4" w:space="0" w:color="auto"/>
            </w:tcBorders>
            <w:noWrap/>
            <w:vAlign w:val="bottom"/>
          </w:tcPr>
          <w:p w:rsidR="00032162" w:rsidRPr="007E36DA" w:rsidRDefault="00032162"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left"/>
              <w:rPr>
                <w:rFonts w:cs="Tahoma"/>
                <w:b/>
                <w:color w:val="000000"/>
                <w:sz w:val="18"/>
                <w:szCs w:val="18"/>
              </w:rPr>
            </w:pPr>
            <w:r w:rsidRPr="007E36DA">
              <w:rPr>
                <w:rFonts w:cs="Tahoma"/>
                <w:b/>
                <w:color w:val="000000"/>
                <w:sz w:val="18"/>
                <w:szCs w:val="18"/>
              </w:rPr>
              <w:t xml:space="preserve">ΠΡΟΫΠΟΘΕΣΗ ΘΕΤΙΚΗΣ ΑΞΙΟΛΟΓΗΣΗΣ: </w:t>
            </w:r>
          </w:p>
          <w:p w:rsidR="00032162" w:rsidRPr="007E36DA" w:rsidRDefault="00151403" w:rsidP="00425D81">
            <w:pPr>
              <w:spacing w:beforeLines="60" w:before="144" w:after="60"/>
              <w:jc w:val="left"/>
              <w:rPr>
                <w:rFonts w:cs="Tahoma"/>
                <w:b/>
                <w:color w:val="000000"/>
                <w:sz w:val="18"/>
                <w:szCs w:val="18"/>
              </w:rPr>
            </w:pPr>
            <w:r w:rsidRPr="007E36DA">
              <w:rPr>
                <w:rFonts w:cs="Tahoma"/>
                <w:b/>
                <w:color w:val="000000"/>
                <w:sz w:val="18"/>
                <w:szCs w:val="18"/>
              </w:rPr>
              <w:t>Η Πράξη θα πρέπει να λαμβάνει  τιμή &gt;3 και στα δύο κριτήρια.</w:t>
            </w:r>
          </w:p>
        </w:tc>
      </w:tr>
      <w:tr w:rsidR="00032162" w:rsidRPr="007E36DA" w:rsidTr="00775AB2">
        <w:tblPrEx>
          <w:tblBorders>
            <w:left w:val="single" w:sz="4" w:space="0" w:color="auto"/>
            <w:bottom w:val="double" w:sz="6" w:space="0" w:color="auto"/>
            <w:right w:val="double" w:sz="6" w:space="0" w:color="auto"/>
          </w:tblBorders>
        </w:tblPrEx>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032162" w:rsidRPr="007E36DA" w:rsidRDefault="00032162" w:rsidP="00425D81">
            <w:pPr>
              <w:spacing w:beforeLines="60" w:before="144" w:after="60"/>
              <w:jc w:val="center"/>
              <w:rPr>
                <w:rFonts w:cs="Tahoma"/>
                <w:color w:val="000000"/>
                <w:sz w:val="18"/>
                <w:szCs w:val="18"/>
              </w:rPr>
            </w:pPr>
          </w:p>
        </w:tc>
      </w:tr>
      <w:tr w:rsidR="004B5FEF" w:rsidRPr="007E36DA" w:rsidTr="006733FC">
        <w:tblPrEx>
          <w:tblBorders>
            <w:left w:val="single" w:sz="4" w:space="0" w:color="auto"/>
            <w:bottom w:val="double" w:sz="6" w:space="0" w:color="auto"/>
            <w:right w:val="double" w:sz="6" w:space="0" w:color="auto"/>
          </w:tblBorders>
        </w:tblPrEx>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4B5FEF" w:rsidRPr="007E36DA" w:rsidRDefault="004B5FEF" w:rsidP="00425D81">
            <w:pPr>
              <w:spacing w:beforeLines="60" w:before="144" w:after="60"/>
              <w:jc w:val="center"/>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right w:val="single" w:sz="4" w:space="0" w:color="auto"/>
            </w:tcBorders>
            <w:vAlign w:val="center"/>
          </w:tcPr>
          <w:p w:rsidR="004B5FEF" w:rsidRPr="007E36DA" w:rsidRDefault="004B5FEF" w:rsidP="00425D81">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4B5FEF" w:rsidRPr="007E36DA" w:rsidRDefault="004B5FEF" w:rsidP="00425D81">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Εξετάζεται κατά πόσο ο δυνητικός δικαιούχος διαθέτει την οργανωτική δομή και τις απαραίτητες διαδικασίες για την υλοποίηση της προτεινόμενης πράξης. Πιο συγκεκριμένα εξετάζονται τα εξής:</w:t>
            </w:r>
          </w:p>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1. Αν ο δικαιούχος διαθέτει την οργανωτική δομή για την υλοποίηση της προτεινόμενης πράξης (σύμφωνα με το Οργανόγραμμα, όταν υπάρχει, ή την περιγραφή του Δικαιούχου).</w:t>
            </w:r>
          </w:p>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 xml:space="preserve"> 2. Η  επάρκεια  διαδικασιών για την υλοποίηση της προτεινόμενης πράξης.</w:t>
            </w:r>
          </w:p>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3. Η επάρκεια υλικοτεχνικού εξοπλισμού.</w:t>
            </w:r>
          </w:p>
        </w:tc>
        <w:tc>
          <w:tcPr>
            <w:tcW w:w="209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4B5FEF" w:rsidRPr="007E36DA" w:rsidRDefault="004B5FEF" w:rsidP="00425D81">
            <w:pPr>
              <w:spacing w:beforeLines="60" w:before="144" w:after="60"/>
              <w:jc w:val="right"/>
              <w:rPr>
                <w:rFonts w:cs="Tahoma"/>
                <w:color w:val="000000"/>
                <w:sz w:val="18"/>
                <w:szCs w:val="18"/>
              </w:rPr>
            </w:pPr>
          </w:p>
        </w:tc>
      </w:tr>
      <w:tr w:rsidR="004B5FEF" w:rsidRPr="007E36DA" w:rsidTr="004B5FEF">
        <w:tblPrEx>
          <w:tblBorders>
            <w:left w:val="single" w:sz="4" w:space="0" w:color="auto"/>
            <w:bottom w:val="double" w:sz="6" w:space="0" w:color="auto"/>
            <w:right w:val="double" w:sz="6" w:space="0" w:color="auto"/>
          </w:tblBorders>
        </w:tblPrEx>
        <w:trPr>
          <w:trHeight w:val="1263"/>
        </w:trPr>
        <w:tc>
          <w:tcPr>
            <w:tcW w:w="427" w:type="dxa"/>
            <w:vMerge w:val="restart"/>
            <w:tcBorders>
              <w:top w:val="single" w:sz="4" w:space="0" w:color="auto"/>
              <w:left w:val="single" w:sz="4" w:space="0" w:color="auto"/>
              <w:right w:val="single" w:sz="4" w:space="0" w:color="auto"/>
            </w:tcBorders>
            <w:noWrap/>
            <w:vAlign w:val="center"/>
          </w:tcPr>
          <w:p w:rsidR="004B5FEF" w:rsidRPr="007E36DA" w:rsidRDefault="004B5FEF"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4B5FEF" w:rsidRPr="007E36DA" w:rsidRDefault="004B5FEF"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vMerge w:val="restart"/>
            <w:tcBorders>
              <w:top w:val="single" w:sz="4" w:space="0" w:color="auto"/>
              <w:left w:val="single" w:sz="4" w:space="0" w:color="auto"/>
              <w:right w:val="single" w:sz="4" w:space="0" w:color="auto"/>
            </w:tcBorders>
          </w:tcPr>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Εξετάζεται με τα ακόλουθα κριτήρια:</w:t>
            </w:r>
          </w:p>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1. Προηγούμενες υλοποιηθείσες πράξεις και συνάφεια τους με την προτεινόμενη πράξη.</w:t>
            </w:r>
          </w:p>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2. Επάρκεια στελέχωσης, ποσοτικά (πληρότητα προσωπικού και ειδικοτήτων σε σχέση και με τις επιμέρους προτεινόμενες υπηρεσίες που περιγράφονται/αναλύονται στο Σχέδιο παροχής υπηρεσιών ημερήσιας φροντίδας και παραμονής) και ποιοτικά (επίπεδο εκπαίδευσης και κατάρτισης στελεχών και επαγγελματική εμπειρία συναφής με τον ρόλο τους στην πράξη).</w:t>
            </w:r>
          </w:p>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 xml:space="preserve">3. Επάρκεια Ομάδας </w:t>
            </w:r>
            <w:r w:rsidR="00AA184C" w:rsidRPr="007E36DA">
              <w:rPr>
                <w:rFonts w:cs="Tahoma"/>
                <w:color w:val="000000"/>
                <w:sz w:val="18"/>
                <w:szCs w:val="18"/>
              </w:rPr>
              <w:t>Έργου</w:t>
            </w:r>
            <w:r w:rsidRPr="007E36DA">
              <w:rPr>
                <w:rFonts w:cs="Tahoma"/>
                <w:color w:val="000000"/>
                <w:sz w:val="18"/>
                <w:szCs w:val="18"/>
              </w:rPr>
              <w:t xml:space="preserve"> και κατανομής αρμοδιοτήτων και εργασιών των μελών αυτής.</w:t>
            </w:r>
          </w:p>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 xml:space="preserve">4. Επάρκεια του Υπεύθυνου </w:t>
            </w:r>
            <w:r w:rsidR="00AA184C" w:rsidRPr="007E36DA">
              <w:rPr>
                <w:rFonts w:cs="Tahoma"/>
                <w:color w:val="000000"/>
                <w:sz w:val="18"/>
                <w:szCs w:val="18"/>
              </w:rPr>
              <w:t>Έργου</w:t>
            </w:r>
            <w:r w:rsidRPr="007E36DA">
              <w:rPr>
                <w:rFonts w:cs="Tahoma"/>
                <w:color w:val="000000"/>
                <w:sz w:val="18"/>
                <w:szCs w:val="18"/>
              </w:rPr>
              <w:t xml:space="preserve"> (γνώσεις, επίπεδο εκπαίδευσης / κατάρτισης, εμπειρία σχετική με την πράξη).</w:t>
            </w:r>
          </w:p>
        </w:tc>
        <w:tc>
          <w:tcPr>
            <w:tcW w:w="209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center"/>
              <w:rPr>
                <w:rFonts w:eastAsiaTheme="minorHAnsi"/>
                <w:color w:val="000000"/>
                <w:sz w:val="18"/>
                <w:szCs w:val="18"/>
                <w:lang w:val="en-US" w:eastAsia="en-US"/>
              </w:rPr>
            </w:pPr>
            <w:r w:rsidRPr="007E36DA">
              <w:rPr>
                <w:color w:val="000000"/>
                <w:sz w:val="18"/>
                <w:szCs w:val="18"/>
                <w:lang w:val="en-US"/>
              </w:rPr>
              <w:t>0</w:t>
            </w:r>
          </w:p>
          <w:p w:rsidR="004B5FEF" w:rsidRPr="007E36DA" w:rsidRDefault="004B5FEF" w:rsidP="00425D81">
            <w:pPr>
              <w:spacing w:beforeLines="60" w:before="144" w:after="60"/>
              <w:jc w:val="center"/>
              <w:rPr>
                <w:rFonts w:eastAsiaTheme="minorHAnsi"/>
                <w:color w:val="000000"/>
                <w:sz w:val="18"/>
                <w:szCs w:val="18"/>
                <w:lang w:eastAsia="en-US"/>
              </w:rPr>
            </w:pPr>
            <w:r w:rsidRPr="007E36DA">
              <w:rPr>
                <w:color w:val="000000"/>
                <w:sz w:val="18"/>
                <w:szCs w:val="18"/>
              </w:rPr>
              <w:t>Ανεπαρκής</w:t>
            </w:r>
          </w:p>
        </w:tc>
        <w:tc>
          <w:tcPr>
            <w:tcW w:w="1430" w:type="dxa"/>
            <w:vMerge w:val="restart"/>
            <w:tcBorders>
              <w:top w:val="single" w:sz="4" w:space="0" w:color="auto"/>
              <w:left w:val="single" w:sz="4" w:space="0" w:color="auto"/>
              <w:right w:val="single" w:sz="4" w:space="0" w:color="auto"/>
            </w:tcBorders>
            <w:noWrap/>
            <w:vAlign w:val="bottom"/>
          </w:tcPr>
          <w:p w:rsidR="004B5FEF" w:rsidRPr="007E36DA" w:rsidRDefault="004B5FEF" w:rsidP="00425D81">
            <w:pPr>
              <w:spacing w:beforeLines="60" w:before="144" w:after="60"/>
              <w:jc w:val="center"/>
              <w:rPr>
                <w:color w:val="000000"/>
                <w:sz w:val="18"/>
                <w:szCs w:val="18"/>
              </w:rPr>
            </w:pPr>
            <w:r w:rsidRPr="007E36DA">
              <w:rPr>
                <w:color w:val="000000"/>
                <w:sz w:val="18"/>
                <w:szCs w:val="18"/>
              </w:rPr>
              <w:t>ΝΑΙ</w:t>
            </w:r>
          </w:p>
          <w:p w:rsidR="004B5FEF" w:rsidRPr="007E36DA" w:rsidRDefault="004B5FEF" w:rsidP="00425D81">
            <w:pPr>
              <w:spacing w:beforeLines="60" w:before="144" w:after="60"/>
              <w:jc w:val="center"/>
              <w:rPr>
                <w:rFonts w:cs="Tahoma"/>
                <w:color w:val="000000"/>
                <w:sz w:val="18"/>
                <w:szCs w:val="18"/>
              </w:rPr>
            </w:pPr>
            <w:r w:rsidRPr="007E36DA">
              <w:rPr>
                <w:color w:val="000000"/>
                <w:sz w:val="18"/>
                <w:szCs w:val="18"/>
              </w:rPr>
              <w:t>Εάν ο βαθμός είναι μεγαλύτερος ή ίσος του 5.</w:t>
            </w:r>
          </w:p>
        </w:tc>
      </w:tr>
      <w:tr w:rsidR="004B5FEF" w:rsidRPr="007E36DA" w:rsidTr="004B5FEF">
        <w:tblPrEx>
          <w:tblBorders>
            <w:left w:val="single" w:sz="4" w:space="0" w:color="auto"/>
            <w:bottom w:val="double" w:sz="6" w:space="0" w:color="auto"/>
            <w:right w:val="double" w:sz="6" w:space="0" w:color="auto"/>
          </w:tblBorders>
        </w:tblPrEx>
        <w:trPr>
          <w:trHeight w:val="700"/>
        </w:trPr>
        <w:tc>
          <w:tcPr>
            <w:tcW w:w="427" w:type="dxa"/>
            <w:vMerge/>
            <w:tcBorders>
              <w:left w:val="single" w:sz="4" w:space="0" w:color="auto"/>
              <w:right w:val="single" w:sz="4" w:space="0" w:color="auto"/>
            </w:tcBorders>
            <w:noWrap/>
            <w:vAlign w:val="center"/>
          </w:tcPr>
          <w:p w:rsidR="004B5FEF" w:rsidRPr="007E36DA" w:rsidRDefault="004B5FEF"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4B5FEF" w:rsidRPr="007E36DA" w:rsidRDefault="004B5FEF"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4B5FEF" w:rsidRPr="007E36DA" w:rsidRDefault="004B5FEF"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4B5FEF" w:rsidRPr="007E36DA" w:rsidRDefault="004B5FEF" w:rsidP="00425D81">
            <w:pPr>
              <w:spacing w:beforeLines="60" w:before="144" w:after="6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center"/>
              <w:rPr>
                <w:rFonts w:eastAsiaTheme="minorHAnsi"/>
                <w:color w:val="000000"/>
                <w:sz w:val="18"/>
                <w:szCs w:val="18"/>
                <w:lang w:eastAsia="en-US"/>
              </w:rPr>
            </w:pPr>
            <w:r w:rsidRPr="007E36DA">
              <w:rPr>
                <w:color w:val="000000"/>
                <w:sz w:val="18"/>
                <w:szCs w:val="18"/>
              </w:rPr>
              <w:t>5</w:t>
            </w:r>
          </w:p>
          <w:p w:rsidR="004B5FEF" w:rsidRPr="007E36DA" w:rsidRDefault="004B5FEF" w:rsidP="00425D81">
            <w:pPr>
              <w:spacing w:beforeLines="60" w:before="144" w:after="60"/>
              <w:jc w:val="center"/>
              <w:rPr>
                <w:rFonts w:eastAsiaTheme="minorHAnsi"/>
                <w:color w:val="000000"/>
                <w:sz w:val="18"/>
                <w:szCs w:val="18"/>
                <w:lang w:eastAsia="en-US"/>
              </w:rPr>
            </w:pPr>
            <w:r w:rsidRPr="007E36DA">
              <w:rPr>
                <w:color w:val="000000"/>
                <w:sz w:val="18"/>
                <w:szCs w:val="18"/>
              </w:rPr>
              <w:t>Επαρκής</w:t>
            </w:r>
          </w:p>
        </w:tc>
        <w:tc>
          <w:tcPr>
            <w:tcW w:w="1430" w:type="dxa"/>
            <w:vMerge/>
            <w:tcBorders>
              <w:left w:val="single" w:sz="4" w:space="0" w:color="auto"/>
              <w:right w:val="single" w:sz="4" w:space="0" w:color="auto"/>
            </w:tcBorders>
            <w:noWrap/>
            <w:vAlign w:val="bottom"/>
          </w:tcPr>
          <w:p w:rsidR="004B5FEF" w:rsidRPr="007E36DA" w:rsidRDefault="004B5FEF" w:rsidP="00425D81">
            <w:pPr>
              <w:spacing w:beforeLines="60" w:before="144" w:after="60"/>
              <w:jc w:val="right"/>
              <w:rPr>
                <w:rFonts w:cs="Tahoma"/>
                <w:color w:val="000000"/>
                <w:sz w:val="18"/>
                <w:szCs w:val="18"/>
              </w:rPr>
            </w:pPr>
          </w:p>
        </w:tc>
      </w:tr>
      <w:tr w:rsidR="004B5FEF" w:rsidRPr="007E36DA" w:rsidTr="006733FC">
        <w:tblPrEx>
          <w:tblBorders>
            <w:left w:val="single" w:sz="4" w:space="0" w:color="auto"/>
            <w:bottom w:val="double" w:sz="6" w:space="0" w:color="auto"/>
            <w:right w:val="double" w:sz="6" w:space="0" w:color="auto"/>
          </w:tblBorders>
        </w:tblPrEx>
        <w:trPr>
          <w:trHeight w:val="2127"/>
        </w:trPr>
        <w:tc>
          <w:tcPr>
            <w:tcW w:w="427" w:type="dxa"/>
            <w:vMerge/>
            <w:tcBorders>
              <w:left w:val="single" w:sz="4" w:space="0" w:color="auto"/>
              <w:bottom w:val="single" w:sz="4" w:space="0" w:color="auto"/>
              <w:right w:val="single" w:sz="4" w:space="0" w:color="auto"/>
            </w:tcBorders>
            <w:noWrap/>
            <w:vAlign w:val="center"/>
          </w:tcPr>
          <w:p w:rsidR="004B5FEF" w:rsidRPr="007E36DA" w:rsidRDefault="004B5FEF"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4B5FEF" w:rsidRPr="007E36DA" w:rsidRDefault="004B5FEF"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4B5FEF" w:rsidRPr="007E36DA" w:rsidRDefault="004B5FEF" w:rsidP="00425D81">
            <w:pPr>
              <w:spacing w:beforeLines="60" w:before="144" w:after="6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center"/>
              <w:rPr>
                <w:rFonts w:eastAsiaTheme="minorHAnsi"/>
                <w:color w:val="000000"/>
                <w:sz w:val="18"/>
                <w:szCs w:val="18"/>
                <w:lang w:eastAsia="en-US"/>
              </w:rPr>
            </w:pPr>
            <w:r w:rsidRPr="007E36DA">
              <w:rPr>
                <w:color w:val="000000"/>
                <w:sz w:val="18"/>
                <w:szCs w:val="18"/>
              </w:rPr>
              <w:t>10</w:t>
            </w:r>
          </w:p>
          <w:p w:rsidR="004B5FEF" w:rsidRPr="007E36DA" w:rsidRDefault="004B5FEF" w:rsidP="00425D81">
            <w:pPr>
              <w:spacing w:beforeLines="60" w:before="144" w:after="60"/>
              <w:jc w:val="center"/>
              <w:rPr>
                <w:rFonts w:eastAsiaTheme="minorHAnsi"/>
                <w:color w:val="000000"/>
                <w:sz w:val="18"/>
                <w:szCs w:val="18"/>
                <w:lang w:eastAsia="en-US"/>
              </w:rPr>
            </w:pPr>
            <w:r w:rsidRPr="007E36DA">
              <w:rPr>
                <w:color w:val="000000"/>
                <w:sz w:val="18"/>
                <w:szCs w:val="18"/>
              </w:rPr>
              <w:t>Πλήρης ανταπόκριση</w:t>
            </w:r>
          </w:p>
        </w:tc>
        <w:tc>
          <w:tcPr>
            <w:tcW w:w="1430" w:type="dxa"/>
            <w:vMerge/>
            <w:tcBorders>
              <w:left w:val="single" w:sz="4" w:space="0" w:color="auto"/>
              <w:bottom w:val="single" w:sz="4" w:space="0" w:color="auto"/>
              <w:right w:val="single" w:sz="4" w:space="0" w:color="auto"/>
            </w:tcBorders>
            <w:noWrap/>
            <w:vAlign w:val="bottom"/>
          </w:tcPr>
          <w:p w:rsidR="004B5FEF" w:rsidRPr="007E36DA" w:rsidRDefault="004B5FEF" w:rsidP="00425D81">
            <w:pPr>
              <w:spacing w:beforeLines="60" w:before="144" w:after="60"/>
              <w:jc w:val="right"/>
              <w:rPr>
                <w:rFonts w:cs="Tahoma"/>
                <w:color w:val="000000"/>
                <w:sz w:val="18"/>
                <w:szCs w:val="18"/>
              </w:rPr>
            </w:pPr>
          </w:p>
        </w:tc>
      </w:tr>
      <w:tr w:rsidR="004B5FEF" w:rsidRPr="007E36DA" w:rsidTr="006733FC">
        <w:tblPrEx>
          <w:tblBorders>
            <w:left w:val="single" w:sz="4" w:space="0" w:color="auto"/>
            <w:bottom w:val="double" w:sz="6" w:space="0" w:color="auto"/>
            <w:right w:val="double" w:sz="6" w:space="0" w:color="auto"/>
          </w:tblBorders>
        </w:tblPrEx>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4B5FEF" w:rsidRPr="007E36DA" w:rsidRDefault="004B5FEF"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4B5FEF" w:rsidRPr="007E36DA" w:rsidRDefault="004B5FEF" w:rsidP="00425D81">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 Το κριτήριο αυτό εξετάζεται μόνο εφόσον απαιτείται η καταβολή ίδιων πόρων.</w:t>
            </w:r>
          </w:p>
        </w:tc>
        <w:tc>
          <w:tcPr>
            <w:tcW w:w="2090" w:type="dxa"/>
            <w:tcBorders>
              <w:top w:val="single" w:sz="4" w:space="0" w:color="auto"/>
              <w:left w:val="single" w:sz="4" w:space="0" w:color="auto"/>
              <w:bottom w:val="single" w:sz="4" w:space="0" w:color="auto"/>
              <w:right w:val="single" w:sz="4" w:space="0" w:color="auto"/>
            </w:tcBorders>
            <w:vAlign w:val="center"/>
          </w:tcPr>
          <w:p w:rsidR="004B5FEF" w:rsidRPr="007E36DA" w:rsidRDefault="004B5FEF"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4B5FEF" w:rsidRPr="007E36DA" w:rsidRDefault="004B5FEF" w:rsidP="00425D81">
            <w:pPr>
              <w:spacing w:beforeLines="60" w:before="144" w:after="60"/>
              <w:jc w:val="right"/>
              <w:rPr>
                <w:rFonts w:cs="Tahoma"/>
                <w:color w:val="000000"/>
                <w:sz w:val="18"/>
                <w:szCs w:val="18"/>
              </w:rPr>
            </w:pPr>
          </w:p>
        </w:tc>
      </w:tr>
      <w:tr w:rsidR="00032162" w:rsidRPr="007E36DA" w:rsidTr="00775AB2">
        <w:tblPrEx>
          <w:tblBorders>
            <w:left w:val="single" w:sz="4" w:space="0" w:color="auto"/>
            <w:bottom w:val="double" w:sz="6" w:space="0" w:color="auto"/>
            <w:right w:val="double" w:sz="6" w:space="0" w:color="auto"/>
          </w:tblBorders>
        </w:tblPrEx>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032162" w:rsidRPr="007E36DA" w:rsidRDefault="00032162" w:rsidP="00425D81">
            <w:pPr>
              <w:spacing w:beforeLines="60" w:before="144" w:after="60"/>
              <w:jc w:val="left"/>
              <w:rPr>
                <w:rFonts w:cs="Tahoma"/>
                <w:b/>
                <w:color w:val="000000"/>
                <w:sz w:val="18"/>
                <w:szCs w:val="18"/>
              </w:rPr>
            </w:pPr>
            <w:r w:rsidRPr="007E36DA">
              <w:rPr>
                <w:rFonts w:cs="Tahoma"/>
                <w:b/>
                <w:color w:val="000000"/>
                <w:sz w:val="18"/>
                <w:szCs w:val="18"/>
              </w:rPr>
              <w:t xml:space="preserve">ΠΡΟΫΠΟΘΕΣΗ ΘΕΤΙΚΗΣ ΑΞΙΟΛΟΓΗΣΗΣ: </w:t>
            </w:r>
          </w:p>
          <w:p w:rsidR="00032162" w:rsidRPr="007E36DA" w:rsidRDefault="00151403" w:rsidP="00425D81">
            <w:pPr>
              <w:spacing w:beforeLines="60" w:before="144" w:after="60"/>
              <w:jc w:val="left"/>
              <w:rPr>
                <w:rFonts w:cs="Tahoma"/>
                <w:b/>
                <w:color w:val="000000"/>
                <w:sz w:val="18"/>
                <w:szCs w:val="18"/>
              </w:rPr>
            </w:pPr>
            <w:r w:rsidRPr="007E36DA">
              <w:rPr>
                <w:rFonts w:cs="Tahoma"/>
                <w:b/>
                <w:color w:val="000000"/>
                <w:sz w:val="18"/>
                <w:szCs w:val="18"/>
              </w:rPr>
              <w:t>Η Πράξη θα πρέπει να λαμβάνει θετική τιμή "ΝΑΙ" ή δεν εφαρμόζεται σε όλα τα κριτήρια Κάθε κριτήριο, για να λάβει θετική τιμή "ΝΑΙ", θα πρέπει να πληροί όλες τις επιμέρους προϋποθέσεις.</w:t>
            </w:r>
          </w:p>
        </w:tc>
      </w:tr>
    </w:tbl>
    <w:p w:rsidR="00BB44B5" w:rsidRPr="005B3C3E" w:rsidRDefault="00BB44B5" w:rsidP="00BB44B5">
      <w:pPr>
        <w:rPr>
          <w:sz w:val="18"/>
          <w:szCs w:val="18"/>
        </w:rPr>
      </w:pPr>
    </w:p>
    <w:sectPr w:rsidR="00BB44B5" w:rsidRPr="005B3C3E" w:rsidSect="003D6188">
      <w:headerReference w:type="default" r:id="rId20"/>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1A5C" w:rsidRDefault="00931A5C" w:rsidP="00882E5E">
      <w:r>
        <w:separator/>
      </w:r>
    </w:p>
  </w:endnote>
  <w:endnote w:type="continuationSeparator" w:id="0">
    <w:p w:rsidR="00931A5C" w:rsidRDefault="00931A5C"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20323" w:rsidRDefault="00C20323">
        <w:pPr>
          <w:pStyle w:val="a5"/>
          <w:jc w:val="right"/>
        </w:pPr>
        <w:r>
          <w:t xml:space="preserve">Σελίδα | </w:t>
        </w:r>
        <w:r>
          <w:fldChar w:fldCharType="begin"/>
        </w:r>
        <w:r>
          <w:instrText xml:space="preserve"> PAGE   \* MERGEFORMAT </w:instrText>
        </w:r>
        <w:r>
          <w:fldChar w:fldCharType="separate"/>
        </w:r>
        <w:r w:rsidR="005B3C3E">
          <w:rPr>
            <w:noProof/>
          </w:rPr>
          <w:t>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1A5C" w:rsidRDefault="00931A5C" w:rsidP="00882E5E">
      <w:r>
        <w:separator/>
      </w:r>
    </w:p>
  </w:footnote>
  <w:footnote w:type="continuationSeparator" w:id="0">
    <w:p w:rsidR="00931A5C" w:rsidRDefault="00931A5C"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EE3C50"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0A1A64"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9.3.1.1.Γ</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0A1A64"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9.3.1.1.Γ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4"/>
  </w:num>
  <w:num w:numId="14">
    <w:abstractNumId w:val="5"/>
  </w:num>
  <w:num w:numId="15">
    <w:abstractNumId w:val="18"/>
  </w:num>
  <w:num w:numId="16">
    <w:abstractNumId w:val="13"/>
  </w:num>
  <w:num w:numId="17">
    <w:abstractNumId w:val="22"/>
  </w:num>
  <w:num w:numId="18">
    <w:abstractNumId w:val="15"/>
  </w:num>
  <w:num w:numId="19">
    <w:abstractNumId w:val="16"/>
  </w:num>
  <w:num w:numId="20">
    <w:abstractNumId w:val="8"/>
  </w:num>
  <w:num w:numId="21">
    <w:abstractNumId w:val="25"/>
  </w:num>
  <w:num w:numId="22">
    <w:abstractNumId w:val="12"/>
  </w:num>
  <w:num w:numId="23">
    <w:abstractNumId w:val="21"/>
  </w:num>
  <w:num w:numId="24">
    <w:abstractNumId w:val="3"/>
  </w:num>
  <w:num w:numId="25">
    <w:abstractNumId w:val="14"/>
  </w:num>
  <w:num w:numId="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899"/>
    <w:rsid w:val="00196022"/>
    <w:rsid w:val="001A3EA8"/>
    <w:rsid w:val="001A450D"/>
    <w:rsid w:val="001A6847"/>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188"/>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6493"/>
    <w:rsid w:val="005A7293"/>
    <w:rsid w:val="005B0B0E"/>
    <w:rsid w:val="005B0F83"/>
    <w:rsid w:val="005B1503"/>
    <w:rsid w:val="005B34FA"/>
    <w:rsid w:val="005B3885"/>
    <w:rsid w:val="005B3C3E"/>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F0010"/>
    <w:rsid w:val="007F029F"/>
    <w:rsid w:val="007F0D66"/>
    <w:rsid w:val="007F0DA4"/>
    <w:rsid w:val="007F11D3"/>
    <w:rsid w:val="007F221D"/>
    <w:rsid w:val="007F2C71"/>
    <w:rsid w:val="007F3BEB"/>
    <w:rsid w:val="007F3D7C"/>
    <w:rsid w:val="007F47AA"/>
    <w:rsid w:val="007F60F9"/>
    <w:rsid w:val="007F703D"/>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B54"/>
    <w:rsid w:val="00912B93"/>
    <w:rsid w:val="00912EAC"/>
    <w:rsid w:val="00913281"/>
    <w:rsid w:val="009137B7"/>
    <w:rsid w:val="0091447D"/>
    <w:rsid w:val="00914D03"/>
    <w:rsid w:val="009163E9"/>
    <w:rsid w:val="00916988"/>
    <w:rsid w:val="009175C2"/>
    <w:rsid w:val="00920D03"/>
    <w:rsid w:val="00921238"/>
    <w:rsid w:val="00922E23"/>
    <w:rsid w:val="00923170"/>
    <w:rsid w:val="00924456"/>
    <w:rsid w:val="00924B31"/>
    <w:rsid w:val="00924B85"/>
    <w:rsid w:val="009258CF"/>
    <w:rsid w:val="00926071"/>
    <w:rsid w:val="00926769"/>
    <w:rsid w:val="0092760F"/>
    <w:rsid w:val="00927E08"/>
    <w:rsid w:val="009308C1"/>
    <w:rsid w:val="00930E5B"/>
    <w:rsid w:val="00931479"/>
    <w:rsid w:val="00931A5C"/>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EA2"/>
    <w:rsid w:val="0099553B"/>
    <w:rsid w:val="00995C04"/>
    <w:rsid w:val="009962BE"/>
    <w:rsid w:val="00997117"/>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3941"/>
    <w:rsid w:val="009C406F"/>
    <w:rsid w:val="009C6572"/>
    <w:rsid w:val="009D18BB"/>
    <w:rsid w:val="009D1DA3"/>
    <w:rsid w:val="009D1DC6"/>
    <w:rsid w:val="009D4A31"/>
    <w:rsid w:val="009D5641"/>
    <w:rsid w:val="009D60AE"/>
    <w:rsid w:val="009D755D"/>
    <w:rsid w:val="009D7B23"/>
    <w:rsid w:val="009D7DE9"/>
    <w:rsid w:val="009E0A9C"/>
    <w:rsid w:val="009E1C47"/>
    <w:rsid w:val="009E2772"/>
    <w:rsid w:val="009E3233"/>
    <w:rsid w:val="009E33A6"/>
    <w:rsid w:val="009E340D"/>
    <w:rsid w:val="009E37AA"/>
    <w:rsid w:val="009E506F"/>
    <w:rsid w:val="009E5985"/>
    <w:rsid w:val="009E5A41"/>
    <w:rsid w:val="009E62CE"/>
    <w:rsid w:val="009E653C"/>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6830"/>
    <w:rsid w:val="00C86E91"/>
    <w:rsid w:val="00C9004F"/>
    <w:rsid w:val="00C905D5"/>
    <w:rsid w:val="00C910F9"/>
    <w:rsid w:val="00C91890"/>
    <w:rsid w:val="00C91AEC"/>
    <w:rsid w:val="00C91C87"/>
    <w:rsid w:val="00C9331A"/>
    <w:rsid w:val="00C9352A"/>
    <w:rsid w:val="00C93C0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FAC"/>
    <w:rsid w:val="00D675B0"/>
    <w:rsid w:val="00D70588"/>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D52"/>
    <w:rsid w:val="00D93F85"/>
    <w:rsid w:val="00D94586"/>
    <w:rsid w:val="00D94EAD"/>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3135"/>
    <w:rsid w:val="00EC3DB3"/>
    <w:rsid w:val="00EC41C0"/>
    <w:rsid w:val="00EC48DA"/>
    <w:rsid w:val="00EC493E"/>
    <w:rsid w:val="00EC4BB4"/>
    <w:rsid w:val="00EC4CBD"/>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98158EB-44B0-4D1A-A27C-C36231163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7479</Words>
  <Characters>40391</Characters>
  <Application>Microsoft Office Word</Application>
  <DocSecurity>0</DocSecurity>
  <Lines>336</Lines>
  <Paragraphs>95</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47775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ΜΠΑΛΤΟΓΙΑΝΝΗΣ ΝΙΚΟΛΑΟΣ</cp:lastModifiedBy>
  <cp:revision>3</cp:revision>
  <cp:lastPrinted>2016-10-07T05:39:00Z</cp:lastPrinted>
  <dcterms:created xsi:type="dcterms:W3CDTF">2016-11-24T09:56:00Z</dcterms:created>
  <dcterms:modified xsi:type="dcterms:W3CDTF">2016-11-25T09:12:00Z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