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16B" w:rsidRPr="00B2005D" w:rsidRDefault="008C5E42" w:rsidP="00B2005D">
      <w:pPr>
        <w:rPr>
          <w:rFonts w:cs="Times New Roman"/>
          <w:lang w:val="en-US"/>
        </w:rPr>
        <w:sectPr w:rsidR="0044016B" w:rsidRPr="00B2005D" w:rsidSect="00651B62">
          <w:headerReference w:type="default" r:id="rId8"/>
          <w:footerReference w:type="default" r:id="rId9"/>
          <w:pgSz w:w="11906" w:h="16838" w:code="9"/>
          <w:pgMar w:top="1021" w:right="992" w:bottom="1247" w:left="992" w:header="567" w:footer="567" w:gutter="0"/>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s1026" type="#_x0000_t75" style="position:absolute;left:0;text-align:left;margin-left:14.85pt;margin-top:643.05pt;width:144.65pt;height:85.95pt;z-index:4;visibility:visible" wrapcoords="-112 0 -112 21412 21600 21412 21600 0 -112 0">
            <v:imagedata r:id="rId10" o:title=""/>
            <w10:wrap type="through"/>
          </v:shape>
        </w:pict>
      </w:r>
      <w:r>
        <w:rPr>
          <w:noProof/>
        </w:rPr>
        <w:pict>
          <v:rect id="_x0000_s1027" style="position:absolute;left:0;text-align:left;margin-left:0;margin-top:211.1pt;width:534.25pt;height:60.3pt;z-index:3;mso-position-horizontal:left;mso-position-horizontal-relative:page;mso-position-vertical-relative:page;v-text-anchor:middle" o:allowincell="f" fillcolor="#4f81bd" strokecolor="white" strokeweight="1pt">
            <v:fill color2="#365f91"/>
            <v:shadow color="#d8d8d8" offset="3pt,3pt" offset2="2pt,2pt"/>
            <v:textbox style="mso-next-textbox:#_x0000_s1027;mso-fit-shape-to-text:t" inset="14.4pt,,14.4pt">
              <w:txbxContent>
                <w:p w:rsidR="0044016B" w:rsidRPr="009A4941" w:rsidRDefault="0044016B">
                  <w:pPr>
                    <w:pStyle w:val="af7"/>
                    <w:jc w:val="right"/>
                    <w:rPr>
                      <w:rFonts w:ascii="Cambria" w:hAnsi="Cambria" w:cs="Cambria"/>
                      <w:color w:val="FFFFFF"/>
                      <w:sz w:val="72"/>
                      <w:szCs w:val="72"/>
                    </w:rPr>
                  </w:pPr>
                  <w:r w:rsidRPr="009A4941">
                    <w:rPr>
                      <w:rFonts w:ascii="Cambria" w:hAnsi="Cambria" w:cs="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8" style="position:absolute;left:0;text-align:left;margin-left:3443.35pt;margin-top:0;width:237.75pt;height:841.6pt;z-index:1;mso-position-horizontal:right;mso-position-horizontal-relative:page;mso-position-vertical:top;mso-position-vertical-relative:page" coordorigin="7329" coordsize="4911,15840" o:allowincell="f">
            <v:group id="_x0000_s1029" style="position:absolute;left:7344;width:4896;height:15840;mso-position-horizontal:right;mso-position-horizontal-relative:page;mso-position-vertical:top;mso-position-vertical-relative:page" coordorigin="7560" coordsize="4700,15840" o:allowincell="f">
              <v:rect id="_x0000_s1030" style="position:absolute;left:7755;width:4505;height:15840;mso-position-vertical:top;mso-position-vertical-relative:page" fillcolor="#a5a5a5" stroked="f" strokecolor="#d8d8d8">
                <v:fill color2="#bfbfbf" rotate="t"/>
              </v:rect>
              <v:rect id="_x0000_s1031" style="position:absolute;left:7560;top:8;width:195;height:15825;mso-position-vertical-relative:page;v-text-anchor:middle" fillcolor="#9bbb59" stroked="f" strokecolor="white" strokeweight="1pt">
                <v:fill r:id="rId11" o:title="" opacity="52429f" o:opacity2="52429f" type="pattern"/>
                <v:shadow color="#d8d8d8" offset="3pt,3pt" offset2="2pt,2pt"/>
              </v:rect>
            </v:group>
            <v:rect id="_x0000_s1032"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2" inset="28.8pt,14.4pt,14.4pt,14.4pt">
                <w:txbxContent>
                  <w:p w:rsidR="0044016B" w:rsidRPr="00B2005D" w:rsidRDefault="0044016B" w:rsidP="00B2005D">
                    <w:pPr>
                      <w:rPr>
                        <w:rFonts w:cs="Times New Roman"/>
                      </w:rPr>
                    </w:pPr>
                  </w:p>
                </w:txbxContent>
              </v:textbox>
            </v:rect>
            <v:rect id="_x0000_s1033"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3" inset="28.8pt,14.4pt,14.4pt,14.4pt">
                <w:txbxContent>
                  <w:p w:rsidR="0044016B" w:rsidRPr="009A4941" w:rsidRDefault="0044016B">
                    <w:pPr>
                      <w:pStyle w:val="af7"/>
                      <w:spacing w:line="360" w:lineRule="auto"/>
                      <w:rPr>
                        <w:rFonts w:cs="Times New Roman"/>
                        <w:color w:val="FFFFFF"/>
                      </w:rPr>
                    </w:pPr>
                    <w:r w:rsidRPr="009A4941">
                      <w:rPr>
                        <w:b/>
                        <w:bCs/>
                        <w:color w:val="17365D"/>
                        <w:sz w:val="28"/>
                        <w:szCs w:val="28"/>
                      </w:rPr>
                      <w:t>Ειδική Υπηρεσία Διαχείρισης Περιφέρειας Ηπείρου</w:t>
                    </w:r>
                  </w:p>
                  <w:p w:rsidR="0044016B" w:rsidRPr="009A4941" w:rsidRDefault="0044016B">
                    <w:pPr>
                      <w:pStyle w:val="af7"/>
                      <w:spacing w:line="360" w:lineRule="auto"/>
                      <w:rPr>
                        <w:rFonts w:cs="Times New Roman"/>
                        <w:color w:val="FFFFFF"/>
                      </w:rPr>
                    </w:pPr>
                  </w:p>
                  <w:p w:rsidR="0044016B" w:rsidRPr="009A4941" w:rsidRDefault="0044016B">
                    <w:pPr>
                      <w:pStyle w:val="af7"/>
                      <w:spacing w:line="360" w:lineRule="auto"/>
                      <w:rPr>
                        <w:rFonts w:cs="Times New Roman"/>
                        <w:color w:val="FFFFFF"/>
                      </w:rPr>
                    </w:pPr>
                    <w:r w:rsidRPr="009A4941">
                      <w:rPr>
                        <w:color w:val="17365D"/>
                        <w:sz w:val="24"/>
                        <w:szCs w:val="24"/>
                      </w:rPr>
                      <w:t>12/6/2015</w:t>
                    </w:r>
                  </w:p>
                </w:txbxContent>
              </v:textbox>
            </v:rect>
            <w10:wrap anchorx="page" anchory="page"/>
          </v:group>
        </w:pict>
      </w:r>
      <w:r>
        <w:rPr>
          <w:noProof/>
        </w:rPr>
        <w:pict>
          <v:shape id="Picture 1" o:spid="_x0000_s1034" type="#_x0000_t75" alt="motion.jpg" style="position:absolute;left:0;text-align:left;margin-left:2414.3pt;margin-top:0;width:389.7pt;height:291.9pt;z-index:2;visibility:visible;mso-position-horizontal:right;mso-position-horizontal-relative:page;mso-position-vertical:center;mso-position-vertical-relative:page" o:allowincell="f" stroked="t" strokecolor="windowText" strokeweight="1pt">
            <v:imagedata r:id="rId12" o:title=""/>
            <w10:wrap anchorx="page" anchory="page"/>
          </v:shape>
        </w:pict>
      </w:r>
    </w:p>
    <w:p w:rsidR="0044016B" w:rsidRPr="00F57E9D" w:rsidRDefault="0044016B" w:rsidP="00F57E9D">
      <w:pPr>
        <w:pStyle w:val="af1"/>
      </w:pPr>
      <w:bookmarkStart w:id="0" w:name="_Toc419896138"/>
      <w:r w:rsidRPr="00F57E9D">
        <w:lastRenderedPageBreak/>
        <w:t>Μεθοδολογία αξιολόγησης</w:t>
      </w:r>
      <w:bookmarkEnd w:id="0"/>
    </w:p>
    <w:p w:rsidR="0044016B" w:rsidRPr="004837CA" w:rsidRDefault="0044016B" w:rsidP="004837CA">
      <w:pPr>
        <w:rPr>
          <w:rFonts w:ascii="Tahoma" w:hAnsi="Tahoma" w:cs="Tahoma"/>
          <w:sz w:val="20"/>
          <w:szCs w:val="20"/>
        </w:rPr>
      </w:pPr>
      <w:r>
        <w:rPr>
          <w:rFonts w:ascii="Tahoma" w:hAnsi="Tahoma" w:cs="Tahoma"/>
          <w:sz w:val="20"/>
          <w:szCs w:val="20"/>
        </w:rPr>
        <w:t xml:space="preserve">Στην </w:t>
      </w:r>
      <w:r w:rsidRPr="004837CA">
        <w:rPr>
          <w:rFonts w:ascii="Tahoma" w:hAnsi="Tahoma" w:cs="Tahoma"/>
          <w:sz w:val="20"/>
          <w:szCs w:val="20"/>
        </w:rPr>
        <w:t>άμεση αξιολόγηση</w:t>
      </w:r>
      <w:r>
        <w:rPr>
          <w:rFonts w:ascii="Tahoma" w:hAnsi="Tahoma" w:cs="Tahoma"/>
          <w:sz w:val="20"/>
          <w:szCs w:val="20"/>
        </w:rPr>
        <w:t xml:space="preserve"> ορίζεται </w:t>
      </w:r>
      <w:r w:rsidRPr="004837CA">
        <w:rPr>
          <w:rFonts w:ascii="Tahoma" w:hAnsi="Tahoma" w:cs="Tahoma"/>
          <w:sz w:val="20"/>
          <w:szCs w:val="20"/>
        </w:rPr>
        <w:t xml:space="preserve">στην Πρόσκληση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πέντε εργάσιμες ημέρες μετά την ανάρτηση της πρόσκλησης.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4016B" w:rsidRPr="004837CA" w:rsidRDefault="0044016B" w:rsidP="004837CA">
      <w:pPr>
        <w:rPr>
          <w:rFonts w:ascii="Tahoma" w:hAnsi="Tahoma" w:cs="Tahoma"/>
          <w:sz w:val="20"/>
          <w:szCs w:val="20"/>
        </w:rPr>
      </w:pPr>
      <w:r w:rsidRPr="004837CA">
        <w:rPr>
          <w:rFonts w:ascii="Tahoma" w:hAnsi="Tahoma" w:cs="Tahoma"/>
          <w:sz w:val="20"/>
          <w:szCs w:val="20"/>
        </w:rPr>
        <w:t>Στην περίπτωση εξάντλησης του διαθέσιμου προϋπολογισμού, η ΔΑ ή ο ΕΦ ενημερώνει τους δυνητικούς δικαιούχους μέσω της οικείας ιστοσελίδας του ΕΠ ή και του ΕΦ.</w:t>
      </w:r>
    </w:p>
    <w:p w:rsidR="0044016B" w:rsidRPr="00F57E9D" w:rsidRDefault="0044016B" w:rsidP="00F57E9D">
      <w:pPr>
        <w:pStyle w:val="a"/>
        <w:numPr>
          <w:ilvl w:val="0"/>
          <w:numId w:val="0"/>
        </w:numPr>
        <w:ind w:left="68"/>
        <w:rPr>
          <w:rFonts w:ascii="Tahoma" w:hAnsi="Tahoma" w:cs="Tahoma"/>
          <w:sz w:val="20"/>
          <w:szCs w:val="20"/>
        </w:rPr>
      </w:pPr>
      <w:bookmarkStart w:id="1" w:name="_Toc404622574"/>
      <w:bookmarkStart w:id="2" w:name="_Toc419896139"/>
      <w:r w:rsidRPr="00F57E9D">
        <w:rPr>
          <w:rFonts w:ascii="Tahoma" w:hAnsi="Tahoma" w:cs="Tahoma"/>
          <w:sz w:val="20"/>
          <w:szCs w:val="20"/>
        </w:rPr>
        <w:t>Στάδια επιλογής πράξεων</w:t>
      </w:r>
      <w:bookmarkEnd w:id="1"/>
      <w:bookmarkEnd w:id="2"/>
    </w:p>
    <w:p w:rsidR="0044016B" w:rsidRPr="001C3C87" w:rsidRDefault="0044016B" w:rsidP="007F7D72">
      <w:pPr>
        <w:rPr>
          <w:rFonts w:ascii="Tahoma" w:hAnsi="Tahoma" w:cs="Tahoma"/>
          <w:sz w:val="20"/>
          <w:szCs w:val="20"/>
        </w:rPr>
      </w:pPr>
      <w:r w:rsidRPr="001C3C87">
        <w:rPr>
          <w:rFonts w:ascii="Tahoma" w:hAnsi="Tahoma" w:cs="Tahoma"/>
          <w:sz w:val="20"/>
          <w:szCs w:val="20"/>
        </w:rPr>
        <w:t>Η διαδικασία αξιολόγησης των προς χρηματοδότηση πράξεων διενεργείται σε δύο στάδια:</w:t>
      </w:r>
    </w:p>
    <w:p w:rsidR="0044016B" w:rsidRPr="001C3C87" w:rsidRDefault="0044016B" w:rsidP="007F7D72">
      <w:pPr>
        <w:rPr>
          <w:rStyle w:val="af6"/>
          <w:rFonts w:ascii="Tahoma" w:hAnsi="Tahoma" w:cs="Tahoma"/>
          <w:sz w:val="20"/>
          <w:szCs w:val="20"/>
        </w:rPr>
      </w:pPr>
      <w:r w:rsidRPr="001C3C87">
        <w:rPr>
          <w:rStyle w:val="af6"/>
          <w:rFonts w:ascii="Tahoma" w:hAnsi="Tahoma" w:cs="Tahoma"/>
          <w:sz w:val="20"/>
          <w:szCs w:val="20"/>
        </w:rPr>
        <w:t>ΣΤΑΔΙΟ Α΄: Έλεγχος πληρότητας και επιλεξιμότητας πρότασης</w:t>
      </w:r>
    </w:p>
    <w:p w:rsidR="0044016B" w:rsidRPr="001C3C87" w:rsidRDefault="0044016B" w:rsidP="007F7D72">
      <w:pPr>
        <w:rPr>
          <w:rStyle w:val="af6"/>
          <w:rFonts w:ascii="Tahoma" w:hAnsi="Tahoma" w:cs="Tahoma"/>
          <w:sz w:val="20"/>
          <w:szCs w:val="20"/>
        </w:rPr>
      </w:pPr>
      <w:r w:rsidRPr="001C3C87">
        <w:rPr>
          <w:rStyle w:val="af6"/>
          <w:rFonts w:ascii="Tahoma" w:hAnsi="Tahoma" w:cs="Tahoma"/>
          <w:sz w:val="20"/>
          <w:szCs w:val="20"/>
        </w:rPr>
        <w:t>ΣΤΑΔΙΟ Β΄: Αξιολόγηση των προτάσεων ανά κριτήριο / ομάδα κριτηρίων</w:t>
      </w:r>
    </w:p>
    <w:p w:rsidR="0044016B" w:rsidRPr="001C3C87" w:rsidRDefault="0044016B" w:rsidP="007F7D72">
      <w:pPr>
        <w:rPr>
          <w:rFonts w:ascii="Tahoma" w:hAnsi="Tahoma" w:cs="Tahoma"/>
          <w:sz w:val="20"/>
          <w:szCs w:val="20"/>
        </w:rPr>
      </w:pPr>
      <w:r w:rsidRPr="001C3C87">
        <w:rPr>
          <w:rFonts w:ascii="Tahoma" w:hAnsi="Tahoma" w:cs="Tahoma"/>
          <w:sz w:val="20"/>
          <w:szCs w:val="20"/>
        </w:rPr>
        <w:t>Η αξιολόγηση πραγματοποιείται από τα αρμόδια στελέχη της ΔΑ ή του ΕΦ ή και εξωτερικούς αξιολογητές, με απόφαση της ΔΑ/ΕΦ, για τους οποίους διασφαλίζεται, σε κάθε περίπτωση, ότι:</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 Δεν υφίσταται σύγκρουση συμφερόντων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Διαθέτουν την απαιτούμενη εμπειρία για τη διενέργεια της αξιολόγησης</w:t>
      </w:r>
    </w:p>
    <w:p w:rsidR="0044016B" w:rsidRPr="001C3C87" w:rsidRDefault="0044016B" w:rsidP="007F7D72">
      <w:pPr>
        <w:rPr>
          <w:rFonts w:ascii="Tahoma" w:hAnsi="Tahoma" w:cs="Tahoma"/>
          <w:sz w:val="20"/>
          <w:szCs w:val="20"/>
        </w:rPr>
      </w:pPr>
      <w:r w:rsidRPr="001C3C87">
        <w:rPr>
          <w:rFonts w:ascii="Tahoma" w:hAnsi="Tahoma" w:cs="Tahoma"/>
          <w:sz w:val="20"/>
          <w:szCs w:val="20"/>
        </w:rPr>
        <w:t>Κατά την άμεση αξιολόγηση η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44016B" w:rsidRPr="001C3C87" w:rsidRDefault="0044016B" w:rsidP="007F7D72">
      <w:pPr>
        <w:rPr>
          <w:rFonts w:ascii="Tahoma" w:hAnsi="Tahoma" w:cs="Tahoma"/>
          <w:sz w:val="20"/>
          <w:szCs w:val="20"/>
        </w:rPr>
      </w:pPr>
      <w:r w:rsidRPr="001C3C87">
        <w:rPr>
          <w:rFonts w:ascii="Tahoma" w:hAnsi="Tahoma" w:cs="Tahoma"/>
          <w:sz w:val="20"/>
          <w:szCs w:val="20"/>
        </w:rPr>
        <w:t>Οι διευκρινίσεις είναι στοιχεία που ζητούνται από τον /τους αξιολογητή/τες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rsidR="0044016B" w:rsidRPr="001C3C87" w:rsidRDefault="0044016B" w:rsidP="001C3C87">
      <w:pPr>
        <w:pStyle w:val="a"/>
        <w:numPr>
          <w:ilvl w:val="0"/>
          <w:numId w:val="0"/>
        </w:numPr>
        <w:ind w:left="68"/>
        <w:rPr>
          <w:rFonts w:ascii="Tahoma" w:hAnsi="Tahoma" w:cs="Tahoma"/>
          <w:sz w:val="20"/>
          <w:szCs w:val="20"/>
        </w:rPr>
      </w:pPr>
      <w:bookmarkStart w:id="3" w:name="_Toc419896140"/>
      <w:bookmarkStart w:id="4" w:name="_Toc404622575"/>
      <w:r w:rsidRPr="001C3C87">
        <w:rPr>
          <w:rFonts w:ascii="Tahoma" w:hAnsi="Tahoma" w:cs="Tahoma"/>
          <w:sz w:val="20"/>
          <w:szCs w:val="20"/>
        </w:rPr>
        <w:t>Κριτήρια επιλογής πράξεων</w:t>
      </w:r>
      <w:bookmarkEnd w:id="3"/>
    </w:p>
    <w:p w:rsidR="0044016B" w:rsidRPr="001C3C87" w:rsidRDefault="0044016B" w:rsidP="007F7D72">
      <w:pPr>
        <w:rPr>
          <w:rStyle w:val="af6"/>
          <w:rFonts w:ascii="Tahoma" w:hAnsi="Tahoma" w:cs="Tahoma"/>
          <w:sz w:val="20"/>
          <w:szCs w:val="20"/>
        </w:rPr>
      </w:pPr>
      <w:bookmarkStart w:id="5" w:name="_Toc419896141"/>
      <w:r w:rsidRPr="001C3C87">
        <w:rPr>
          <w:rStyle w:val="af6"/>
          <w:rFonts w:ascii="Tahoma" w:hAnsi="Tahoma" w:cs="Tahoma"/>
          <w:sz w:val="20"/>
          <w:szCs w:val="20"/>
        </w:rPr>
        <w:t xml:space="preserve">ΣΤΑΔΙΟ Α΄: </w:t>
      </w:r>
      <w:bookmarkEnd w:id="4"/>
      <w:r w:rsidRPr="001C3C87">
        <w:rPr>
          <w:rStyle w:val="af6"/>
          <w:rFonts w:ascii="Tahoma" w:hAnsi="Tahoma" w:cs="Tahoma"/>
          <w:sz w:val="20"/>
          <w:szCs w:val="20"/>
        </w:rPr>
        <w:t>Έλεγχος πληρότητας και επιλεξιμότητας πρότασης</w:t>
      </w:r>
      <w:bookmarkEnd w:id="5"/>
    </w:p>
    <w:p w:rsidR="0044016B" w:rsidRPr="001C3C87" w:rsidRDefault="0044016B" w:rsidP="007F7D72">
      <w:pPr>
        <w:rPr>
          <w:rFonts w:ascii="Tahoma" w:hAnsi="Tahoma" w:cs="Tahoma"/>
          <w:sz w:val="20"/>
          <w:szCs w:val="20"/>
        </w:rPr>
      </w:pPr>
      <w:r w:rsidRPr="001C3C87">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Σύμφωνα με τη διαδικασία Δ.Ι_2 οι αιτήσεις υποβάλλονται ηλεκτρονικά μέσω του ΟΠΣ. Κατά την ηλεκτρονική υποβολή της πρότασης, γίνεται από το σύστημα ένας </w:t>
      </w:r>
      <w:r w:rsidRPr="001C3C87">
        <w:rPr>
          <w:rFonts w:ascii="Tahoma" w:hAnsi="Tahoma" w:cs="Tahoma"/>
          <w:b/>
          <w:bCs/>
          <w:sz w:val="20"/>
          <w:szCs w:val="20"/>
        </w:rPr>
        <w:t>αρχικός έλεγχος συμβατότητας της πρότασης</w:t>
      </w:r>
      <w:r w:rsidRPr="001C3C87">
        <w:rPr>
          <w:rFonts w:ascii="Tahoma" w:hAnsi="Tahoma" w:cs="Tahoma"/>
          <w:sz w:val="20"/>
          <w:szCs w:val="20"/>
        </w:rPr>
        <w:t>, με τον οποίο ελέγχεται εάν:</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Το τεχνικό δελτίο είναι πλήρως συμπληρωμένο</w:t>
      </w:r>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Στη συνέχεια εξετάζεται η συμμόρφωση της υποβληθείσας πρότασης ως προς τα </w:t>
      </w:r>
      <w:r w:rsidRPr="001C3C87">
        <w:rPr>
          <w:rFonts w:ascii="Tahoma" w:hAnsi="Tahoma" w:cs="Tahoma"/>
          <w:b/>
          <w:bCs/>
          <w:sz w:val="20"/>
          <w:szCs w:val="20"/>
        </w:rPr>
        <w:t>επιμέρους κριτήρια:</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color w:val="000000"/>
          <w:sz w:val="20"/>
          <w:szCs w:val="20"/>
        </w:rPr>
      </w:pPr>
      <w:r w:rsidRPr="001C3C87">
        <w:rPr>
          <w:rFonts w:ascii="Tahoma" w:hAnsi="Tahoma" w:cs="Tahoma"/>
          <w:color w:val="000000"/>
          <w:sz w:val="20"/>
          <w:szCs w:val="20"/>
        </w:rPr>
        <w:t xml:space="preserve">Δικαιούχος που εμπίπτει στην πρόσκληση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 xml:space="preserve">Αρμοδιότητα δικαιούχου για υλοποίηση πράξης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Η τυπική πληρότητα της υποβαλλόμενης πρότασης: </w:t>
      </w:r>
    </w:p>
    <w:p w:rsidR="0044016B" w:rsidRPr="001C3C87" w:rsidRDefault="0044016B" w:rsidP="007F7D72">
      <w:pPr>
        <w:pStyle w:val="Bullet2"/>
        <w:rPr>
          <w:rFonts w:ascii="Tahoma" w:hAnsi="Tahoma" w:cs="Tahoma"/>
          <w:sz w:val="20"/>
          <w:szCs w:val="20"/>
        </w:rPr>
      </w:pPr>
      <w:r w:rsidRPr="001C3C87">
        <w:rPr>
          <w:rFonts w:ascii="Tahoma" w:hAnsi="Tahoma" w:cs="Tahoma"/>
          <w:sz w:val="20"/>
          <w:szCs w:val="20"/>
        </w:rPr>
        <w:t>Η αίτηση χρηματοδότησης πράξης</w:t>
      </w:r>
    </w:p>
    <w:p w:rsidR="0044016B" w:rsidRPr="001C3C87" w:rsidRDefault="0044016B" w:rsidP="007F7D72">
      <w:pPr>
        <w:pStyle w:val="Bullet2"/>
        <w:rPr>
          <w:rFonts w:ascii="Tahoma" w:hAnsi="Tahoma" w:cs="Tahoma"/>
          <w:sz w:val="20"/>
          <w:szCs w:val="20"/>
        </w:rPr>
      </w:pPr>
      <w:r w:rsidRPr="001C3C87">
        <w:rPr>
          <w:rFonts w:ascii="Tahoma" w:hAnsi="Tahoma" w:cs="Tahoma"/>
          <w:sz w:val="20"/>
          <w:szCs w:val="20"/>
        </w:rPr>
        <w:t xml:space="preserve">Το Τεχνικό Δελτίο Πράξης </w:t>
      </w:r>
    </w:p>
    <w:p w:rsidR="0044016B" w:rsidRPr="001C3C87" w:rsidRDefault="0044016B" w:rsidP="007F7D72">
      <w:pPr>
        <w:pStyle w:val="Bullet2"/>
        <w:rPr>
          <w:rFonts w:ascii="Tahoma" w:hAnsi="Tahoma" w:cs="Tahoma"/>
          <w:sz w:val="20"/>
          <w:szCs w:val="20"/>
        </w:rPr>
      </w:pPr>
      <w:r w:rsidRPr="001C3C87">
        <w:rPr>
          <w:rFonts w:ascii="Tahoma" w:hAnsi="Tahoma" w:cs="Tahoma"/>
          <w:sz w:val="20"/>
          <w:szCs w:val="20"/>
        </w:rPr>
        <w:t xml:space="preserve">Λοιπά στοιχεία που προσδιορίζονται στην πρόσκληση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Περίοδος υλοποίησης εντός περιόδου επιλεξιμότητας Επιχειρησιακού Προγράμματος  και Πρόσκλησης</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Μη περαίωση φυσικού αντικειμένου</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1C3C87">
        <w:rPr>
          <w:rFonts w:ascii="Tahoma" w:hAnsi="Tahoma" w:cs="Tahoma"/>
          <w:color w:val="000000"/>
          <w:sz w:val="20"/>
          <w:szCs w:val="20"/>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Μη επικάλυψη των χορηγουμένων χρηματοδοτήσεων</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Υποβολή αποφάσεων των αρμόδιων ή και συλλογικών οργάνων του δικαιούχου ή άλλων </w:t>
      </w:r>
      <w:r w:rsidRPr="001C3C87">
        <w:rPr>
          <w:rFonts w:ascii="Tahoma" w:hAnsi="Tahoma" w:cs="Tahoma"/>
          <w:color w:val="000000"/>
          <w:sz w:val="20"/>
          <w:szCs w:val="20"/>
        </w:rPr>
        <w:t>αρμοδίων οργάνων</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Ύπαρξη εγκεκριμένου Προγράμματος Τεχνικής Βοήθειας (μόνο για πράξεις τεχνικής βοήθειας)</w:t>
      </w:r>
    </w:p>
    <w:p w:rsidR="0044016B" w:rsidRPr="001C3C87" w:rsidRDefault="0044016B" w:rsidP="007F7D72">
      <w:pPr>
        <w:rPr>
          <w:rFonts w:ascii="Tahoma" w:hAnsi="Tahoma" w:cs="Tahoma"/>
          <w:sz w:val="20"/>
          <w:szCs w:val="20"/>
        </w:rPr>
      </w:pPr>
      <w:r w:rsidRPr="001C3C87">
        <w:rPr>
          <w:rFonts w:ascii="Tahoma" w:hAnsi="Tahoma" w:cs="Tahoma"/>
          <w:sz w:val="20"/>
          <w:szCs w:val="20"/>
        </w:rPr>
        <w:t>Όλα τα παραπάνω κριτήρια του Σταδίου Α΄, με εξαίρεση τα δύο τελευταία, τα οποία ενδέχεται να μην απαιτούνται,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44016B" w:rsidRPr="001C3C87" w:rsidRDefault="0044016B" w:rsidP="007F7D72">
      <w:pPr>
        <w:rPr>
          <w:rStyle w:val="af6"/>
          <w:rFonts w:ascii="Tahoma" w:hAnsi="Tahoma" w:cs="Tahoma"/>
          <w:sz w:val="20"/>
          <w:szCs w:val="20"/>
        </w:rPr>
      </w:pPr>
      <w:bookmarkStart w:id="6" w:name="_Toc404622576"/>
      <w:bookmarkStart w:id="7" w:name="_Toc419896142"/>
      <w:r w:rsidRPr="001C3C87">
        <w:rPr>
          <w:rStyle w:val="af6"/>
          <w:rFonts w:ascii="Tahoma" w:hAnsi="Tahoma" w:cs="Tahoma"/>
          <w:sz w:val="20"/>
          <w:szCs w:val="20"/>
        </w:rPr>
        <w:t>ΣΤΑΔΙΟ Β΄: Αξιολόγηση των προτάσεων ανά ομάδα κριτηρίων</w:t>
      </w:r>
      <w:bookmarkEnd w:id="6"/>
      <w:bookmarkEnd w:id="7"/>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1C3C87">
        <w:rPr>
          <w:rFonts w:ascii="Tahoma" w:hAnsi="Tahoma" w:cs="Tahoma"/>
          <w:b/>
          <w:bCs/>
          <w:sz w:val="20"/>
          <w:szCs w:val="20"/>
        </w:rPr>
        <w:t>πέντε βασικές ομάδες</w:t>
      </w:r>
      <w:r w:rsidRPr="001C3C87">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1</w:t>
      </w:r>
      <w:r w:rsidRPr="001C3C87">
        <w:rPr>
          <w:rFonts w:ascii="Tahoma" w:hAnsi="Tahoma" w:cs="Tahoma"/>
          <w:sz w:val="20"/>
          <w:szCs w:val="20"/>
          <w:u w:val="single"/>
          <w:vertAlign w:val="superscript"/>
        </w:rPr>
        <w:t>η</w:t>
      </w:r>
      <w:r w:rsidRPr="001C3C87">
        <w:rPr>
          <w:rFonts w:ascii="Tahoma" w:hAnsi="Tahoma" w:cs="Tahoma"/>
          <w:sz w:val="20"/>
          <w:szCs w:val="20"/>
          <w:u w:val="single"/>
        </w:rPr>
        <w:t xml:space="preserve"> ΟΜΑΔΑ ΚΡΙΤΗΡΙΩΝ : Πληρότητα και σαφήνεια του περιεχομένου της πρότασης</w:t>
      </w:r>
    </w:p>
    <w:p w:rsidR="0044016B" w:rsidRPr="001C3C87" w:rsidRDefault="0044016B" w:rsidP="007F7D72">
      <w:pPr>
        <w:rPr>
          <w:rFonts w:ascii="Tahoma" w:hAnsi="Tahoma" w:cs="Tahoma"/>
          <w:sz w:val="20"/>
          <w:szCs w:val="20"/>
        </w:rPr>
      </w:pPr>
      <w:r w:rsidRPr="001C3C87">
        <w:rPr>
          <w:rFonts w:ascii="Tahoma" w:hAnsi="Tahoma" w:cs="Tahoma"/>
          <w:sz w:val="20"/>
          <w:szCs w:val="20"/>
        </w:rPr>
        <w:t>Κατά την εξέταση της εν λόγω ομάδας κριτηρίων αξιολογείται:</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Πληρότητα και σαφήνεια του φυσικού αντικειμένου της προτεινόμενης πράξης</w:t>
      </w:r>
    </w:p>
    <w:p w:rsidR="0044016B" w:rsidRPr="001C3C87" w:rsidRDefault="0044016B" w:rsidP="007F7D72">
      <w:pPr>
        <w:pStyle w:val="Bullet1"/>
        <w:rPr>
          <w:rFonts w:ascii="Tahoma" w:hAnsi="Tahoma" w:cs="Tahoma"/>
          <w:sz w:val="20"/>
          <w:szCs w:val="20"/>
        </w:rPr>
      </w:pPr>
      <w:r w:rsidRPr="001C3C87">
        <w:rPr>
          <w:rFonts w:ascii="Tahoma" w:hAnsi="Tahoma" w:cs="Tahoma"/>
          <w:i/>
          <w:iCs/>
          <w:sz w:val="20"/>
          <w:szCs w:val="20"/>
        </w:rPr>
        <w:t xml:space="preserve"> </w:t>
      </w:r>
      <w:r w:rsidRPr="001C3C87">
        <w:rPr>
          <w:rFonts w:ascii="Tahoma" w:hAnsi="Tahoma" w:cs="Tahoma"/>
          <w:sz w:val="20"/>
          <w:szCs w:val="20"/>
        </w:rPr>
        <w:t xml:space="preserve">Ρεαλιστικότητα του προϋπολογισμού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Ρεαλιστικότητα του χρονοδιαγράμματος </w:t>
      </w:r>
    </w:p>
    <w:p w:rsidR="0044016B" w:rsidRPr="001C3C87" w:rsidRDefault="0044016B" w:rsidP="007F7D72">
      <w:pPr>
        <w:rPr>
          <w:rFonts w:ascii="Tahoma" w:hAnsi="Tahoma" w:cs="Tahoma"/>
          <w:b/>
          <w:bCs/>
          <w:sz w:val="20"/>
          <w:szCs w:val="20"/>
        </w:rPr>
      </w:pPr>
      <w:r w:rsidRPr="001C3C87">
        <w:rPr>
          <w:rFonts w:ascii="Tahoma" w:hAnsi="Tahoma" w:cs="Tahoma"/>
          <w:sz w:val="20"/>
          <w:szCs w:val="20"/>
        </w:rPr>
        <w:t>Τα κριτήρια της 1ης Ομάδας μπορεί να είναι είτε Δυαδικά (ναι/όχι) ή Δυαδικά με αντιστοίχιση ποσοτικών τιμών ή Βαθμολογούμενα.</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2</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Ενσωμάτωση οριζόντιων πολιτικών και τήρηση θεσμικού πλαισίου</w:t>
      </w:r>
    </w:p>
    <w:p w:rsidR="0044016B" w:rsidRPr="001C3C87" w:rsidRDefault="0044016B" w:rsidP="007F7D72">
      <w:pPr>
        <w:pStyle w:val="Bullet1"/>
        <w:rPr>
          <w:rFonts w:ascii="Tahoma" w:hAnsi="Tahoma" w:cs="Tahoma"/>
          <w:sz w:val="20"/>
          <w:szCs w:val="20"/>
        </w:rPr>
      </w:pPr>
      <w:r w:rsidRPr="001C3C87">
        <w:rPr>
          <w:rFonts w:ascii="Tahoma" w:hAnsi="Tahoma" w:cs="Tahoma"/>
          <w:color w:val="000000"/>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1C3C87">
        <w:rPr>
          <w:rFonts w:ascii="Tahoma" w:hAnsi="Tahoma" w:cs="Tahoma"/>
          <w:sz w:val="20"/>
          <w:szCs w:val="20"/>
        </w:rPr>
        <w:t xml:space="preserve">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Συμβατότητα της πράξης με τους κανόνες του ανταγωνισμού και των κρατικών ενισχύσεων</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Αειφόρος ανάπτυξη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Προαγωγή της ισότητας μεταξύ ανδρών και γυναικών και της μη διάκρισης</w:t>
      </w:r>
    </w:p>
    <w:p w:rsidR="0044016B" w:rsidRPr="001C3C87" w:rsidRDefault="0044016B" w:rsidP="007F7D72">
      <w:pPr>
        <w:pStyle w:val="Bullet1"/>
        <w:rPr>
          <w:rFonts w:ascii="Tahoma" w:hAnsi="Tahoma" w:cs="Tahoma"/>
          <w:color w:val="FF0000"/>
          <w:sz w:val="20"/>
          <w:szCs w:val="20"/>
        </w:rPr>
      </w:pPr>
      <w:r w:rsidRPr="001C3C87">
        <w:rPr>
          <w:rFonts w:ascii="Tahoma" w:hAnsi="Tahoma" w:cs="Tahoma"/>
          <w:sz w:val="20"/>
          <w:szCs w:val="20"/>
        </w:rPr>
        <w:t>Εξασφάλιση της προσβασιμότητας των ατόμων με αναπηρία.</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της 2ης Ομάδας μπορεί να είναι είτε Δυαδικά (ναι/όχι) ή να μην εφαρμόζονται. Σημειώνεται ότι δεν μπορεί να ενταχθεί πράξη η οποία συμβάλλει αρνητικά έστω και σε ένα από τα παραπάνω πέντε κριτήρια.</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3</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Σκοπιμότητα πράξης</w:t>
      </w:r>
    </w:p>
    <w:p w:rsidR="0044016B" w:rsidRPr="001C3C87" w:rsidRDefault="0044016B" w:rsidP="007F7D72">
      <w:pPr>
        <w:rPr>
          <w:rFonts w:ascii="Tahoma" w:hAnsi="Tahoma" w:cs="Tahoma"/>
          <w:sz w:val="20"/>
          <w:szCs w:val="20"/>
        </w:rPr>
      </w:pPr>
      <w:r w:rsidRPr="001C3C87">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Αναγκαιότητα υλοποίησης της πράξης</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Αποτελεσματικότητα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Αποδοτικότητα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Βιωσιμότητα, λειτουργικότητα, αξιοποίηση</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Συνέργεια και συμπληρωματικότητα της προτεινόμενης πράξης </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της 3ης Ομάδας μπορεί να είναι είτε Δυαδικά (ναι/όχι) ή Δυαδικά με αντιστοίχιση ποσοτικών τιμών ή Βαθμολογούμενα. Ο τρόπος βαθμολόγησης των κριτηρίων προσδιορίζεται στην εξειδίκευση κάθε δράσης.</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4</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Ωριμότητα</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αυτά μπορεί να καλύπτουν:</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Στάδιο εξέλιξης των απαιτούμενων ενεργειών ωρίμανσης της πράξης </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 xml:space="preserve">Βαθμός προόδου διοικητικών ή άλλων ενεργειών </w:t>
      </w:r>
    </w:p>
    <w:p w:rsidR="0044016B" w:rsidRPr="001C3C87" w:rsidRDefault="0044016B" w:rsidP="007F7D72">
      <w:pPr>
        <w:rPr>
          <w:rFonts w:ascii="Tahoma" w:hAnsi="Tahoma" w:cs="Tahoma"/>
          <w:sz w:val="20"/>
          <w:szCs w:val="20"/>
        </w:rPr>
      </w:pPr>
      <w:r w:rsidRPr="001C3C87">
        <w:rPr>
          <w:rFonts w:ascii="Tahoma" w:hAnsi="Tahoma" w:cs="Tahoma"/>
          <w:sz w:val="20"/>
          <w:szCs w:val="20"/>
        </w:rPr>
        <w:t>Τα κριτήρια της 4</w:t>
      </w:r>
      <w:r w:rsidRPr="001C3C87">
        <w:rPr>
          <w:rFonts w:ascii="Tahoma" w:hAnsi="Tahoma" w:cs="Tahoma"/>
          <w:sz w:val="20"/>
          <w:szCs w:val="20"/>
          <w:vertAlign w:val="superscript"/>
        </w:rPr>
        <w:t>ης</w:t>
      </w:r>
      <w:r w:rsidRPr="001C3C87">
        <w:rPr>
          <w:rFonts w:ascii="Tahoma" w:hAnsi="Tahoma" w:cs="Tahoma"/>
          <w:sz w:val="20"/>
          <w:szCs w:val="20"/>
        </w:rPr>
        <w:t xml:space="preserve"> Ομάδας μπορεί να είναι είτε Δυαδικά (ναι/όχι) ή Δυαδικά με αντιστοίχιση ποσοτικών τιμών ή Βαθμολογούμενα.</w:t>
      </w:r>
    </w:p>
    <w:p w:rsidR="0044016B" w:rsidRPr="001C3C87" w:rsidRDefault="0044016B" w:rsidP="007F7D72">
      <w:pPr>
        <w:rPr>
          <w:rFonts w:ascii="Tahoma" w:hAnsi="Tahoma" w:cs="Tahoma"/>
          <w:sz w:val="20"/>
          <w:szCs w:val="20"/>
          <w:u w:val="single"/>
        </w:rPr>
      </w:pPr>
      <w:r w:rsidRPr="001C3C87">
        <w:rPr>
          <w:rFonts w:ascii="Tahoma" w:hAnsi="Tahoma" w:cs="Tahoma"/>
          <w:sz w:val="20"/>
          <w:szCs w:val="20"/>
          <w:u w:val="single"/>
        </w:rPr>
        <w:t>5</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Διοικητική, Επιχειρησιακή και Χρηματοοικονομική ικανότητα δυνητικού δικαιούχου</w:t>
      </w:r>
    </w:p>
    <w:p w:rsidR="0044016B" w:rsidRPr="001C3C87" w:rsidRDefault="0044016B" w:rsidP="007F7D72">
      <w:pPr>
        <w:rPr>
          <w:rFonts w:ascii="Tahoma" w:hAnsi="Tahoma" w:cs="Tahoma"/>
          <w:b/>
          <w:bCs/>
          <w:sz w:val="20"/>
          <w:szCs w:val="20"/>
        </w:rPr>
      </w:pPr>
      <w:r w:rsidRPr="001C3C87">
        <w:rPr>
          <w:rFonts w:ascii="Tahoma" w:hAnsi="Tahoma" w:cs="Tahoma"/>
          <w:sz w:val="20"/>
          <w:szCs w:val="20"/>
        </w:rPr>
        <w:t>Κατά την εξέταση της εν λόγω ομάδας κριτηρίων αξιολογείται:</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Η Διοικητική ικανότητα του φορέα της πρότασης (δυνητικός δικαιούχος)</w:t>
      </w:r>
    </w:p>
    <w:p w:rsidR="0044016B" w:rsidRPr="001C3C87" w:rsidRDefault="0044016B" w:rsidP="007F7D72">
      <w:pPr>
        <w:pStyle w:val="Bullet1"/>
        <w:rPr>
          <w:rFonts w:ascii="Tahoma" w:hAnsi="Tahoma" w:cs="Tahoma"/>
          <w:strike/>
          <w:sz w:val="20"/>
          <w:szCs w:val="20"/>
        </w:rPr>
      </w:pPr>
      <w:r w:rsidRPr="001C3C87">
        <w:rPr>
          <w:rFonts w:ascii="Tahoma" w:hAnsi="Tahoma" w:cs="Tahoma"/>
          <w:sz w:val="20"/>
          <w:szCs w:val="20"/>
        </w:rPr>
        <w:t>Η Επιχειρησιακή ικανότητα του δυνητικού δικαιούχου</w:t>
      </w:r>
    </w:p>
    <w:p w:rsidR="0044016B" w:rsidRPr="001C3C87" w:rsidRDefault="0044016B" w:rsidP="007F7D72">
      <w:pPr>
        <w:pStyle w:val="Bullet1"/>
        <w:rPr>
          <w:rFonts w:ascii="Tahoma" w:hAnsi="Tahoma" w:cs="Tahoma"/>
          <w:sz w:val="20"/>
          <w:szCs w:val="20"/>
        </w:rPr>
      </w:pPr>
      <w:r w:rsidRPr="001C3C87">
        <w:rPr>
          <w:rFonts w:ascii="Tahoma" w:hAnsi="Tahoma" w:cs="Tahoma"/>
          <w:sz w:val="20"/>
          <w:szCs w:val="20"/>
        </w:rPr>
        <w:t>Η Χρηματοοικονομική ικανότητα του κυρίου της πράξης</w:t>
      </w:r>
    </w:p>
    <w:p w:rsidR="0044016B" w:rsidRPr="001C3C87" w:rsidRDefault="0044016B" w:rsidP="00312711">
      <w:pPr>
        <w:pStyle w:val="a"/>
        <w:numPr>
          <w:ilvl w:val="0"/>
          <w:numId w:val="0"/>
        </w:numPr>
        <w:rPr>
          <w:rFonts w:ascii="Tahoma" w:hAnsi="Tahoma" w:cs="Tahoma"/>
          <w:sz w:val="20"/>
          <w:szCs w:val="20"/>
        </w:rPr>
      </w:pPr>
      <w:bookmarkStart w:id="8" w:name="_Toc519337748"/>
      <w:bookmarkStart w:id="9" w:name="_Toc259530210"/>
      <w:bookmarkStart w:id="10" w:name="_Toc259531844"/>
      <w:bookmarkStart w:id="11" w:name="_Toc296418134"/>
      <w:bookmarkStart w:id="12" w:name="_Toc419896143"/>
      <w:r w:rsidRPr="001C3C87">
        <w:rPr>
          <w:rFonts w:ascii="Tahoma" w:hAnsi="Tahoma" w:cs="Tahoma"/>
          <w:sz w:val="20"/>
          <w:szCs w:val="20"/>
        </w:rPr>
        <w:t xml:space="preserve">Προσαρμογή κριτηρίων και προσδιορισμός τρόπου βαθμολόγησής </w:t>
      </w:r>
      <w:bookmarkEnd w:id="8"/>
      <w:bookmarkEnd w:id="9"/>
      <w:bookmarkEnd w:id="10"/>
      <w:bookmarkEnd w:id="11"/>
      <w:r w:rsidRPr="001C3C87">
        <w:rPr>
          <w:rFonts w:ascii="Tahoma" w:hAnsi="Tahoma" w:cs="Tahoma"/>
          <w:sz w:val="20"/>
          <w:szCs w:val="20"/>
        </w:rPr>
        <w:t>τους</w:t>
      </w:r>
      <w:bookmarkEnd w:id="12"/>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Για κάθε εξειδικευμένο κριτήριο, η ΕΥΔ ορίζει τον </w:t>
      </w:r>
      <w:r w:rsidRPr="001C3C87">
        <w:rPr>
          <w:rFonts w:ascii="Tahoma" w:hAnsi="Tahoma" w:cs="Tahoma"/>
          <w:b/>
          <w:bCs/>
          <w:sz w:val="20"/>
          <w:szCs w:val="20"/>
        </w:rPr>
        <w:t>τρόπο βαθμολόγησής</w:t>
      </w:r>
      <w:r w:rsidRPr="001C3C87">
        <w:rPr>
          <w:rFonts w:ascii="Tahoma" w:hAnsi="Tahoma" w:cs="Tahoma"/>
          <w:sz w:val="20"/>
          <w:szCs w:val="20"/>
        </w:rPr>
        <w:t xml:space="preserve"> του, δηλαδή τις </w:t>
      </w:r>
      <w:r w:rsidRPr="001C3C87">
        <w:rPr>
          <w:rFonts w:ascii="Tahoma" w:hAnsi="Tahoma" w:cs="Tahoma"/>
          <w:b/>
          <w:bCs/>
          <w:sz w:val="20"/>
          <w:szCs w:val="20"/>
        </w:rPr>
        <w:t>τιμές</w:t>
      </w:r>
      <w:r w:rsidRPr="001C3C87">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w:t>
      </w:r>
    </w:p>
    <w:p w:rsidR="0044016B" w:rsidRPr="001C3C87" w:rsidRDefault="0044016B" w:rsidP="007F7D72">
      <w:pPr>
        <w:rPr>
          <w:rFonts w:ascii="Tahoma" w:hAnsi="Tahoma" w:cs="Tahoma"/>
          <w:sz w:val="20"/>
          <w:szCs w:val="20"/>
        </w:rPr>
      </w:pPr>
      <w:r w:rsidRPr="001C3C87">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44016B" w:rsidRPr="00DB2585" w:rsidRDefault="0044016B" w:rsidP="00DB2585">
      <w:pPr>
        <w:rPr>
          <w:rFonts w:ascii="Tahoma" w:hAnsi="Tahoma" w:cs="Tahoma"/>
          <w:sz w:val="20"/>
          <w:szCs w:val="20"/>
        </w:rPr>
      </w:pPr>
      <w:r w:rsidRPr="00DB2585">
        <w:rPr>
          <w:rFonts w:ascii="Tahoma" w:hAnsi="Tahoma" w:cs="Tahoma"/>
          <w:sz w:val="20"/>
          <w:szCs w:val="20"/>
        </w:rPr>
        <w:t xml:space="preserve">Η επιλογή δυαδικής βαθμολόγησης σε όλα τα κριτήρια αρμόζει μόνο στην περίπτωση των προσκλήσεων άμεσης αξιολόγησης. Αν υιοθετηθεί δυαδική βαθμολόγηση με ποσοτικές τιμές για ένα ή περισσότερα κριτήρια, καθορίζονται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p>
    <w:p w:rsidR="0044016B" w:rsidRPr="001C3C87" w:rsidRDefault="0044016B" w:rsidP="007F7D72">
      <w:pPr>
        <w:rPr>
          <w:rFonts w:ascii="Tahoma" w:hAnsi="Tahoma" w:cs="Tahoma"/>
          <w:sz w:val="20"/>
          <w:szCs w:val="20"/>
        </w:rPr>
      </w:pPr>
      <w:r w:rsidRPr="001C3C87">
        <w:rPr>
          <w:rFonts w:ascii="Tahoma" w:hAnsi="Tahoma" w:cs="Tahoma"/>
          <w:sz w:val="20"/>
          <w:szCs w:val="20"/>
        </w:rPr>
        <w:t xml:space="preserve">Η διαδικασία αξιολόγησης εφαρμόζεται </w:t>
      </w:r>
      <w:r w:rsidRPr="001C3C87">
        <w:rPr>
          <w:rFonts w:ascii="Tahoma" w:hAnsi="Tahoma" w:cs="Tahoma"/>
          <w:b/>
          <w:bCs/>
          <w:sz w:val="20"/>
          <w:szCs w:val="20"/>
        </w:rPr>
        <w:t>διαδοχικά για τις επιμέρους κατηγορίες κριτηρίων</w:t>
      </w:r>
      <w:r w:rsidRPr="001C3C87">
        <w:rPr>
          <w:rFonts w:ascii="Tahoma" w:hAnsi="Tahoma" w:cs="Tahoma"/>
          <w:sz w:val="20"/>
          <w:szCs w:val="20"/>
        </w:rPr>
        <w:t xml:space="preserve"> με τη σειρά που κρίνει η ΕΥΔ. Σε περίπτωση που πρόταση αποκλείεται σύμφωνα με το αποτέλεσμα αξιολόγησης μιας κατηγορίας κριτηρίων, η ΕΥΔ </w:t>
      </w:r>
      <w:r w:rsidRPr="001C3C87">
        <w:rPr>
          <w:rFonts w:ascii="Tahoma" w:hAnsi="Tahoma" w:cs="Tahoma"/>
          <w:b/>
          <w:bCs/>
          <w:sz w:val="20"/>
          <w:szCs w:val="20"/>
        </w:rPr>
        <w:t>διακόπτει την αξιολόγηση</w:t>
      </w:r>
      <w:r w:rsidRPr="001C3C87">
        <w:rPr>
          <w:rFonts w:ascii="Tahoma" w:hAnsi="Tahoma" w:cs="Tahoma"/>
          <w:sz w:val="20"/>
          <w:szCs w:val="20"/>
        </w:rPr>
        <w:t xml:space="preserve">.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44016B" w:rsidRPr="001C3C87" w:rsidRDefault="0044016B" w:rsidP="007F7D72">
      <w:pPr>
        <w:rPr>
          <w:rFonts w:ascii="Tahoma" w:hAnsi="Tahoma" w:cs="Tahoma"/>
          <w:b/>
          <w:bCs/>
          <w:sz w:val="20"/>
          <w:szCs w:val="20"/>
        </w:rPr>
      </w:pPr>
      <w:r w:rsidRPr="001C3C87">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1C3C87">
        <w:rPr>
          <w:rFonts w:ascii="Tahoma" w:hAnsi="Tahoma" w:cs="Tahoma"/>
          <w:b/>
          <w:bCs/>
          <w:sz w:val="20"/>
          <w:szCs w:val="20"/>
        </w:rPr>
        <w:t>Φύλλο Αξιολόγησης της Πράξης.</w:t>
      </w:r>
    </w:p>
    <w:p w:rsidR="0044016B" w:rsidRPr="001C3C87" w:rsidRDefault="0044016B" w:rsidP="007F7D72">
      <w:pPr>
        <w:rPr>
          <w:rFonts w:ascii="Tahoma" w:hAnsi="Tahoma" w:cs="Tahoma"/>
          <w:sz w:val="20"/>
          <w:szCs w:val="20"/>
        </w:rPr>
      </w:pPr>
      <w:r w:rsidRPr="001C3C87">
        <w:rPr>
          <w:rFonts w:ascii="Tahoma" w:hAnsi="Tahoma" w:cs="Tahoma"/>
          <w:sz w:val="20"/>
          <w:szCs w:val="20"/>
        </w:rPr>
        <w:t>Σημειώνεται ότι σε περίπτωση ισοβάθμισης μεταξύ προτάσεων, θα πρέπει να καθορίζεται στην πρόσκληση, το κριτήριο βάσει του οποίου οι προτάσεις αυτές θα ιεραρχούνται (πχ ημερομηνία υποβολής, βαθμολόγηση κάποιου συγκεκριμένου κριτηρίου κλπ)</w:t>
      </w:r>
    </w:p>
    <w:p w:rsidR="0044016B" w:rsidRDefault="0044016B" w:rsidP="007F7D72">
      <w:pPr>
        <w:rPr>
          <w:rFonts w:cs="Times New Roman"/>
        </w:rPr>
        <w:sectPr w:rsidR="0044016B" w:rsidSect="00651B62">
          <w:headerReference w:type="default" r:id="rId13"/>
          <w:pgSz w:w="11906" w:h="16838" w:code="9"/>
          <w:pgMar w:top="1021" w:right="992" w:bottom="1247" w:left="992" w:header="567" w:footer="567" w:gutter="0"/>
          <w:cols w:space="708"/>
          <w:docGrid w:linePitch="360"/>
        </w:sectPr>
      </w:pPr>
      <w:r w:rsidRPr="008C3408">
        <w:t xml:space="preserve"> </w:t>
      </w: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Default="0044016B" w:rsidP="00320815">
      <w:pPr>
        <w:rPr>
          <w:rFonts w:cs="Times New Roman"/>
        </w:rPr>
      </w:pPr>
    </w:p>
    <w:p w:rsidR="0044016B" w:rsidRPr="008C5E42" w:rsidRDefault="0044016B" w:rsidP="00044B8D">
      <w:pPr>
        <w:pStyle w:val="1"/>
        <w:rPr>
          <w:highlight w:val="lightGray"/>
        </w:rPr>
      </w:pPr>
      <w:bookmarkStart w:id="13" w:name="_Toc421171392"/>
      <w:r w:rsidRPr="008C5E42">
        <w:rPr>
          <w:highlight w:val="lightGray"/>
        </w:rPr>
        <w:t>Θεματικός στόχος 4 – Επενδυτική Προτεραιότητα 4e</w:t>
      </w:r>
      <w:bookmarkEnd w:id="13"/>
    </w:p>
    <w:p w:rsidR="0044016B" w:rsidRPr="008C5E42" w:rsidRDefault="0044016B" w:rsidP="004508AE">
      <w:pPr>
        <w:rPr>
          <w:rFonts w:cs="Times New Roman"/>
          <w:highlight w:val="lightGray"/>
        </w:rPr>
      </w:pPr>
    </w:p>
    <w:p w:rsidR="00721576" w:rsidRPr="00721576" w:rsidRDefault="00721576" w:rsidP="00721576">
      <w:pPr>
        <w:keepNext/>
        <w:keepLines/>
        <w:tabs>
          <w:tab w:val="left" w:pos="567"/>
        </w:tabs>
        <w:ind w:left="718"/>
        <w:jc w:val="center"/>
        <w:outlineLvl w:val="1"/>
        <w:rPr>
          <w:rFonts w:cs="Times New Roman"/>
          <w:b/>
          <w:bCs/>
          <w:color w:val="CD6209"/>
          <w:sz w:val="24"/>
          <w:szCs w:val="24"/>
        </w:rPr>
      </w:pPr>
      <w:bookmarkStart w:id="14" w:name="_Toc421171393"/>
      <w:bookmarkStart w:id="15" w:name="_Toc463166463"/>
      <w:r w:rsidRPr="00721576">
        <w:rPr>
          <w:rFonts w:cs="Times New Roman"/>
          <w:b/>
          <w:bCs/>
          <w:color w:val="CD6209"/>
          <w:sz w:val="24"/>
          <w:szCs w:val="24"/>
        </w:rPr>
        <w:t>Δράση 4.5.1.2.</w:t>
      </w:r>
      <w:r w:rsidRPr="00721576">
        <w:rPr>
          <w:rFonts w:cs="Times New Roman"/>
          <w:b/>
          <w:bCs/>
          <w:color w:val="CD6209"/>
          <w:sz w:val="24"/>
          <w:szCs w:val="24"/>
          <w:lang w:val="en-US"/>
        </w:rPr>
        <w:t>B</w:t>
      </w:r>
      <w:r w:rsidRPr="00721576">
        <w:rPr>
          <w:rFonts w:cs="Times New Roman"/>
          <w:b/>
          <w:bCs/>
          <w:color w:val="CD6209"/>
          <w:sz w:val="24"/>
          <w:szCs w:val="24"/>
        </w:rPr>
        <w:t xml:space="preserve">: </w:t>
      </w:r>
      <w:bookmarkEnd w:id="14"/>
      <w:r w:rsidRPr="00721576">
        <w:rPr>
          <w:rFonts w:cs="Times New Roman"/>
          <w:b/>
          <w:bCs/>
          <w:color w:val="CD6209"/>
          <w:sz w:val="24"/>
          <w:szCs w:val="24"/>
        </w:rPr>
        <w:t>Ανάπτυξη συστήματος μέτρησης ατμοσφαιρικών ρύπων</w:t>
      </w:r>
      <w:bookmarkEnd w:id="15"/>
    </w:p>
    <w:p w:rsidR="0044016B" w:rsidRPr="009021E8" w:rsidRDefault="0044016B" w:rsidP="009021E8">
      <w:pPr>
        <w:rPr>
          <w:rFonts w:cs="Times New Roman"/>
        </w:rPr>
      </w:pPr>
    </w:p>
    <w:p w:rsidR="0044016B" w:rsidRPr="00320815" w:rsidRDefault="0044016B" w:rsidP="00320815">
      <w:pPr>
        <w:rPr>
          <w:rFonts w:cs="Times New Roman"/>
        </w:rPr>
        <w:sectPr w:rsidR="0044016B" w:rsidRPr="00320815" w:rsidSect="00044B8D">
          <w:headerReference w:type="default" r:id="rId14"/>
          <w:pgSz w:w="11906" w:h="16838"/>
          <w:pgMar w:top="1021" w:right="991" w:bottom="1247" w:left="993" w:header="709" w:footer="709" w:gutter="0"/>
          <w:cols w:space="708"/>
          <w:docGrid w:linePitch="360"/>
        </w:sectPr>
      </w:pPr>
    </w:p>
    <w:tbl>
      <w:tblPr>
        <w:tblW w:w="149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92"/>
      </w:tblGrid>
      <w:tr w:rsidR="0044016B" w:rsidRPr="005F04A3" w:rsidTr="00FC7D82">
        <w:trPr>
          <w:trHeight w:val="572"/>
        </w:trPr>
        <w:tc>
          <w:tcPr>
            <w:tcW w:w="14992" w:type="dxa"/>
            <w:shd w:val="clear" w:color="000000" w:fill="538ED5"/>
            <w:vAlign w:val="center"/>
          </w:tcPr>
          <w:p w:rsidR="0044016B" w:rsidRPr="005F04A3" w:rsidRDefault="0044016B" w:rsidP="00721576">
            <w:pPr>
              <w:spacing w:beforeLines="60" w:before="144" w:after="60"/>
              <w:jc w:val="center"/>
              <w:rPr>
                <w:b/>
                <w:bCs/>
                <w:color w:val="000000"/>
              </w:rPr>
            </w:pPr>
            <w:r w:rsidRPr="005F04A3">
              <w:rPr>
                <w:b/>
                <w:bCs/>
                <w:color w:val="000000"/>
              </w:rPr>
              <w:t>ΕΛΕΓΧΟΣ ΣΥΜΒΑΤΟΤΗΤΑΣ ΑΠΟ ΤΟ ΣΥΣΤΗΜΑ</w:t>
            </w:r>
          </w:p>
        </w:tc>
      </w:tr>
      <w:tr w:rsidR="0044016B" w:rsidRPr="005F04A3" w:rsidTr="00FC7D82">
        <w:trPr>
          <w:trHeight w:val="690"/>
        </w:trPr>
        <w:tc>
          <w:tcPr>
            <w:tcW w:w="14992" w:type="dxa"/>
            <w:noWrap/>
            <w:vAlign w:val="bottom"/>
          </w:tcPr>
          <w:p w:rsidR="0044016B" w:rsidRPr="00330172" w:rsidRDefault="0044016B" w:rsidP="00721576">
            <w:pPr>
              <w:numPr>
                <w:ilvl w:val="0"/>
                <w:numId w:val="12"/>
              </w:numPr>
              <w:spacing w:beforeLines="60" w:before="144" w:after="60"/>
              <w:rPr>
                <w:sz w:val="20"/>
                <w:szCs w:val="20"/>
              </w:rPr>
            </w:pPr>
            <w:r w:rsidRPr="00330172">
              <w:rPr>
                <w:sz w:val="20"/>
                <w:szCs w:val="20"/>
              </w:rPr>
              <w:t>Η ημερομηνία υποβολής αίτησης χρηματοδότησης είναι εντός της προθεσμίας που τίθεται στην πρόσκληση</w:t>
            </w:r>
          </w:p>
          <w:p w:rsidR="0044016B" w:rsidRPr="00330172" w:rsidRDefault="0044016B" w:rsidP="00721576">
            <w:pPr>
              <w:numPr>
                <w:ilvl w:val="0"/>
                <w:numId w:val="12"/>
              </w:numPr>
              <w:spacing w:beforeLines="60" w:before="144" w:after="60"/>
              <w:rPr>
                <w:sz w:val="20"/>
                <w:szCs w:val="20"/>
              </w:rPr>
            </w:pPr>
            <w:r w:rsidRPr="00330172">
              <w:rPr>
                <w:sz w:val="20"/>
                <w:szCs w:val="20"/>
              </w:rPr>
              <w:t xml:space="preserve">Ο αιτούμενος προϋπολογισμός είναι εντός των ορίων, εφόσον τίθενται στην πρόσκληση </w:t>
            </w:r>
          </w:p>
          <w:p w:rsidR="0044016B" w:rsidRPr="006A6267" w:rsidRDefault="0044016B" w:rsidP="00721576">
            <w:pPr>
              <w:numPr>
                <w:ilvl w:val="0"/>
                <w:numId w:val="12"/>
              </w:numPr>
              <w:spacing w:beforeLines="60" w:before="144" w:after="60"/>
              <w:rPr>
                <w:rFonts w:cs="Times New Roman"/>
              </w:rPr>
            </w:pPr>
            <w:r w:rsidRPr="00330172">
              <w:rPr>
                <w:sz w:val="20"/>
                <w:szCs w:val="20"/>
              </w:rPr>
              <w:t>Το τεχνικό δελτίο είναι πλήρως συμπληρωμένο</w:t>
            </w:r>
          </w:p>
        </w:tc>
      </w:tr>
    </w:tbl>
    <w:p w:rsidR="0044016B" w:rsidRPr="00BC358A" w:rsidRDefault="0044016B" w:rsidP="004E6EE3">
      <w:pPr>
        <w:rPr>
          <w:rFonts w:cs="Times New Roman"/>
        </w:rPr>
      </w:pPr>
    </w:p>
    <w:tbl>
      <w:tblPr>
        <w:tblW w:w="14992" w:type="dxa"/>
        <w:tblInd w:w="2" w:type="dxa"/>
        <w:tblLayout w:type="fixed"/>
        <w:tblLook w:val="00A0" w:firstRow="1" w:lastRow="0" w:firstColumn="1" w:lastColumn="0" w:noHBand="0" w:noVBand="0"/>
      </w:tblPr>
      <w:tblGrid>
        <w:gridCol w:w="427"/>
        <w:gridCol w:w="2896"/>
        <w:gridCol w:w="4510"/>
        <w:gridCol w:w="3850"/>
        <w:gridCol w:w="2090"/>
        <w:gridCol w:w="1219"/>
      </w:tblGrid>
      <w:tr w:rsidR="00721576" w:rsidRPr="00721576" w:rsidTr="007E18CB">
        <w:trPr>
          <w:trHeight w:val="690"/>
        </w:trPr>
        <w:tc>
          <w:tcPr>
            <w:tcW w:w="14992"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721576" w:rsidRPr="00721576" w:rsidRDefault="00721576" w:rsidP="00721576">
            <w:pPr>
              <w:spacing w:beforeLines="60" w:before="144" w:after="60"/>
              <w:jc w:val="center"/>
              <w:rPr>
                <w:rFonts w:cs="Times New Roman"/>
                <w:b/>
                <w:bCs/>
                <w:color w:val="FFFFFF"/>
                <w:sz w:val="18"/>
                <w:szCs w:val="18"/>
              </w:rPr>
            </w:pPr>
            <w:r w:rsidRPr="00721576">
              <w:rPr>
                <w:rFonts w:cs="Times New Roman"/>
                <w:b/>
                <w:bCs/>
                <w:color w:val="FFFFFF"/>
                <w:sz w:val="18"/>
                <w:szCs w:val="18"/>
              </w:rPr>
              <w:t>ΣΤΑΔΙΟ Α΄ Έλεγχος πληρότητας και επιλεξιμότητας πρότασης</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blHeader/>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tc>
        <w:tc>
          <w:tcPr>
            <w:tcW w:w="2896" w:type="dxa"/>
            <w:noWrap/>
            <w:vAlign w:val="center"/>
          </w:tcPr>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ΟΜΑΔΑ ΚΡΙΤΗΡΙΩΝ</w:t>
            </w:r>
          </w:p>
        </w:tc>
        <w:tc>
          <w:tcPr>
            <w:tcW w:w="4510" w:type="dxa"/>
            <w:noWrap/>
            <w:vAlign w:val="center"/>
          </w:tcPr>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ΚΡΙΤΗΡΙΟ</w:t>
            </w:r>
          </w:p>
        </w:tc>
        <w:tc>
          <w:tcPr>
            <w:tcW w:w="3850" w:type="dxa"/>
          </w:tcPr>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ΕΞΕΙΔΙΚΕΥΣΗ</w:t>
            </w:r>
          </w:p>
        </w:tc>
        <w:tc>
          <w:tcPr>
            <w:tcW w:w="2090" w:type="dxa"/>
            <w:vAlign w:val="center"/>
          </w:tcPr>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ΤΙΜΗ / ΒΑΘΜΟΛΟΓΙΑ</w:t>
            </w:r>
          </w:p>
        </w:tc>
        <w:tc>
          <w:tcPr>
            <w:tcW w:w="1219" w:type="dxa"/>
            <w:noWrap/>
            <w:vAlign w:val="center"/>
          </w:tcPr>
          <w:p w:rsidR="00721576" w:rsidRPr="00721576" w:rsidRDefault="00721576" w:rsidP="00721576">
            <w:pPr>
              <w:tabs>
                <w:tab w:val="left" w:pos="1102"/>
                <w:tab w:val="left" w:pos="1757"/>
              </w:tabs>
              <w:spacing w:beforeLines="60" w:before="144" w:after="60"/>
              <w:ind w:right="-108"/>
              <w:jc w:val="center"/>
              <w:rPr>
                <w:rFonts w:cs="Times New Roman"/>
                <w:b/>
                <w:bCs/>
                <w:caps/>
                <w:color w:val="000000"/>
                <w:sz w:val="18"/>
                <w:szCs w:val="18"/>
              </w:rPr>
            </w:pPr>
            <w:r w:rsidRPr="00721576">
              <w:rPr>
                <w:rFonts w:cs="Times New Roman"/>
                <w:b/>
                <w:bCs/>
                <w:caps/>
                <w:color w:val="000000"/>
                <w:sz w:val="18"/>
                <w:szCs w:val="18"/>
              </w:rPr>
              <w:t>στάθμιση</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w:t>
            </w:r>
          </w:p>
        </w:tc>
        <w:tc>
          <w:tcPr>
            <w:tcW w:w="2896" w:type="dxa"/>
            <w:vMerge w:val="restart"/>
            <w:vAlign w:val="center"/>
          </w:tcPr>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sz w:val="18"/>
                <w:szCs w:val="18"/>
              </w:rPr>
              <w:t>Έλεγχος πληρότητας και επιλεξιμότητας πρότασης</w:t>
            </w:r>
          </w:p>
        </w:tc>
        <w:tc>
          <w:tcPr>
            <w:tcW w:w="4510" w:type="dxa"/>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Δικαιούχος που εμπίπτει στην πρόσκληση </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2</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Αρμοδιότητα δικαιούχου για υλοποίηση πράξης </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τα οποία πρέπει να προσδιορίζονται στην πρόσκληση. Η σύναψη προγραμματικής σύμβασης για την μεταβίβαση της αρμοδιότητας υλοποίησης σε άλλο φορέα πρέπει να  υποβάλλεται με το αίτημα.</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427" w:type="dxa"/>
            <w:vMerge w:val="restart"/>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3</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Τυπική πληρότητα της υποβαλλόμενης πρότασης:</w:t>
            </w:r>
          </w:p>
        </w:tc>
        <w:tc>
          <w:tcPr>
            <w:tcW w:w="3850" w:type="dxa"/>
          </w:tcPr>
          <w:p w:rsidR="00721576" w:rsidRPr="00721576" w:rsidRDefault="00721576" w:rsidP="00721576">
            <w:pPr>
              <w:spacing w:beforeLines="60" w:before="144" w:after="60"/>
              <w:rPr>
                <w:rFonts w:cs="Times New Roman"/>
                <w:color w:val="000000"/>
                <w:sz w:val="18"/>
                <w:szCs w:val="18"/>
              </w:rPr>
            </w:pPr>
            <w:r w:rsidRPr="00721576">
              <w:rPr>
                <w:rFonts w:cs="Times New Roman"/>
                <w:sz w:val="18"/>
                <w:szCs w:val="18"/>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tc>
        <w:tc>
          <w:tcPr>
            <w:tcW w:w="1219"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721576" w:rsidRPr="00721576" w:rsidRDefault="00721576" w:rsidP="00721576">
            <w:pPr>
              <w:spacing w:beforeLines="60" w:before="144" w:after="60"/>
              <w:jc w:val="center"/>
              <w:rPr>
                <w:rFonts w:cs="Times New Roman"/>
                <w:color w:val="000000"/>
                <w:sz w:val="18"/>
                <w:szCs w:val="18"/>
              </w:rPr>
            </w:pP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numPr>
                <w:ilvl w:val="0"/>
                <w:numId w:val="14"/>
              </w:numPr>
              <w:tabs>
                <w:tab w:val="num" w:pos="720"/>
              </w:tabs>
              <w:spacing w:beforeLines="60" w:before="144" w:after="60"/>
              <w:jc w:val="left"/>
              <w:rPr>
                <w:rFonts w:cs="Times New Roman"/>
                <w:color w:val="000000"/>
                <w:sz w:val="18"/>
                <w:szCs w:val="18"/>
              </w:rPr>
            </w:pPr>
            <w:r w:rsidRPr="00721576">
              <w:rPr>
                <w:color w:val="000000"/>
                <w:sz w:val="18"/>
                <w:szCs w:val="18"/>
              </w:rPr>
              <w:t>Αίτηση</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Η αίτηση χρηματοδότησης πράξης, υπογεγραμμένη από το νόμιμο εκπρόσωπο του φορέα</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721576" w:rsidRPr="00721576" w:rsidRDefault="00721576" w:rsidP="00721576">
            <w:pPr>
              <w:spacing w:beforeLines="60" w:before="144" w:after="60"/>
              <w:jc w:val="center"/>
              <w:rPr>
                <w:rFonts w:cs="Times New Roman"/>
                <w:color w:val="000000"/>
                <w:sz w:val="18"/>
                <w:szCs w:val="18"/>
              </w:rPr>
            </w:pP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numPr>
                <w:ilvl w:val="0"/>
                <w:numId w:val="14"/>
              </w:numPr>
              <w:tabs>
                <w:tab w:val="num" w:pos="720"/>
              </w:tabs>
              <w:spacing w:beforeLines="60" w:before="144" w:after="60"/>
              <w:jc w:val="left"/>
              <w:rPr>
                <w:rFonts w:cs="Times New Roman"/>
                <w:color w:val="000000"/>
                <w:sz w:val="18"/>
                <w:szCs w:val="18"/>
              </w:rPr>
            </w:pPr>
            <w:r w:rsidRPr="00721576">
              <w:rPr>
                <w:color w:val="000000"/>
                <w:sz w:val="18"/>
                <w:szCs w:val="18"/>
              </w:rPr>
              <w:t xml:space="preserve">Τεχνικό Δελτίο </w:t>
            </w:r>
          </w:p>
        </w:tc>
        <w:tc>
          <w:tcPr>
            <w:tcW w:w="3850" w:type="dxa"/>
          </w:tcPr>
          <w:p w:rsidR="00721576" w:rsidRPr="00721576" w:rsidRDefault="00721576" w:rsidP="00721576">
            <w:pPr>
              <w:spacing w:beforeLines="60" w:before="144" w:after="60"/>
              <w:rPr>
                <w:rFonts w:cs="Times New Roman"/>
                <w:color w:val="000000"/>
                <w:sz w:val="18"/>
                <w:szCs w:val="18"/>
              </w:rPr>
            </w:pPr>
            <w:r w:rsidRPr="00721576">
              <w:rPr>
                <w:rFonts w:cs="Times New Roman"/>
                <w:color w:val="000000"/>
                <w:sz w:val="18"/>
                <w:szCs w:val="18"/>
              </w:rPr>
              <w:t>Τεχνικό Δελτίο πράξης πλήρως  συμπληρωμένο και υπογεγραμμένο</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427" w:type="dxa"/>
            <w:vMerge/>
            <w:vAlign w:val="center"/>
          </w:tcPr>
          <w:p w:rsidR="00721576" w:rsidRPr="00721576" w:rsidRDefault="00721576" w:rsidP="00721576">
            <w:pPr>
              <w:spacing w:beforeLines="60" w:before="144" w:after="60"/>
              <w:jc w:val="center"/>
              <w:rPr>
                <w:rFonts w:cs="Times New Roman"/>
                <w:color w:val="000000"/>
                <w:sz w:val="18"/>
                <w:szCs w:val="18"/>
              </w:rPr>
            </w:pP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numPr>
                <w:ilvl w:val="0"/>
                <w:numId w:val="14"/>
              </w:numPr>
              <w:tabs>
                <w:tab w:val="num" w:pos="720"/>
              </w:tabs>
              <w:spacing w:beforeLines="60" w:before="144" w:after="60"/>
              <w:jc w:val="left"/>
              <w:rPr>
                <w:rFonts w:cs="Times New Roman"/>
                <w:color w:val="000000"/>
                <w:sz w:val="18"/>
                <w:szCs w:val="18"/>
              </w:rPr>
            </w:pPr>
            <w:r w:rsidRPr="00721576">
              <w:rPr>
                <w:color w:val="000000"/>
                <w:sz w:val="18"/>
                <w:szCs w:val="18"/>
              </w:rPr>
              <w:t>Λοιπά στοιχεία που προσδιορίζονται στην πρόσκληση</w:t>
            </w:r>
          </w:p>
        </w:tc>
        <w:tc>
          <w:tcPr>
            <w:tcW w:w="3850" w:type="dxa"/>
          </w:tcPr>
          <w:p w:rsidR="00721576" w:rsidRPr="00721576" w:rsidRDefault="00721576" w:rsidP="00721576">
            <w:pPr>
              <w:spacing w:beforeLines="60" w:before="144" w:after="60"/>
              <w:rPr>
                <w:rFonts w:cs="Times New Roman"/>
                <w:color w:val="000000"/>
                <w:sz w:val="18"/>
                <w:szCs w:val="18"/>
              </w:rPr>
            </w:pPr>
            <w:r w:rsidRPr="00721576">
              <w:rPr>
                <w:rFonts w:cs="Times New Roman"/>
                <w:color w:val="000000"/>
                <w:sz w:val="18"/>
                <w:szCs w:val="18"/>
              </w:rPr>
              <w:t>Λοιπά στοιχεία που προσδιορίζονται στην εκάστοτε πρόσκληση από τη ΔΑ (π.χ. μελέτες, διοικητικές πράξεις, υπολογισμός των καθαρών εσόδων για Πράξεις των Προγραμμάτων του ΕΣΠΑ 2014-2020 κλπ).</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4</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Περίοδος υλοποίησης εντός περιόδου επιλεξιμότητας ΠΠ και Πρόσκλησης</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6"/>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5</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Μη περαίωση φυσικού αντικειμένου </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 xml:space="preserve">Βεβαιώνεται </w:t>
            </w:r>
            <w:r w:rsidRPr="00721576">
              <w:rPr>
                <w:rFonts w:cs="Times New Roman"/>
                <w:color w:val="000000"/>
                <w:sz w:val="18"/>
                <w:szCs w:val="18"/>
              </w:rPr>
              <w:t xml:space="preserve">με έγγραφο του Δικαιούχου </w:t>
            </w:r>
            <w:r w:rsidRPr="00721576">
              <w:rPr>
                <w:rFonts w:cs="Times New Roman"/>
                <w:sz w:val="18"/>
                <w:szCs w:val="18"/>
              </w:rPr>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721576">
              <w:rPr>
                <w:rFonts w:cs="Times New Roman"/>
                <w:color w:val="000000"/>
                <w:sz w:val="18"/>
                <w:szCs w:val="18"/>
              </w:rPr>
              <w:t>όπως περιλαμβάνεται στα συνημμένα αρχεία της πρόσκλησης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6</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tabs>
                <w:tab w:val="left" w:pos="567"/>
              </w:tabs>
              <w:spacing w:before="200" w:after="200"/>
              <w:ind w:left="-43"/>
              <w:jc w:val="left"/>
              <w:rPr>
                <w:rFonts w:cs="Times New Roman"/>
                <w:sz w:val="18"/>
                <w:szCs w:val="18"/>
              </w:rPr>
            </w:pPr>
            <w:r w:rsidRPr="00721576">
              <w:rPr>
                <w:rFonts w:cs="Times New Roman"/>
                <w:sz w:val="18"/>
                <w:szCs w:val="18"/>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721576">
              <w:rPr>
                <w:rFonts w:cs="Times New Roman"/>
                <w:color w:val="000000"/>
                <w:sz w:val="18"/>
                <w:szCs w:val="18"/>
              </w:rPr>
              <w:t>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tc>
        <w:tc>
          <w:tcPr>
            <w:tcW w:w="385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Βεβαιώνεται  με έγγραφο του Δικαιούχου , το οποίο περιλαμβάνεται στα συνημμένα αρχεία της πρόσκλησης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7</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Πράξη η οποία εμπίπτει στους Θεματικούς Στόχους, τις Επενδυτικές Προτεραιότητες και Ειδικούς στόχους ή/ και στα πεδία παρέμβασης/ δράσεις της  πρόσκλησης</w:t>
            </w:r>
          </w:p>
        </w:tc>
        <w:tc>
          <w:tcPr>
            <w:tcW w:w="385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Εξετάζεται  εάν η πράξη εμπίπτει  στο θεματικό στόχο/ επενδυτική προτεραιότητα/ ειδικό στόχο/ δράσεις της πρόσκλησης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8</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Μη επικάλυψη των χορηγουμένων χρηματοδοτήσεων</w:t>
            </w:r>
          </w:p>
        </w:tc>
        <w:tc>
          <w:tcPr>
            <w:tcW w:w="385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Βεβαιώνεται  με έγγραφο του Δικαιούχου , το οποίο περιλαμβάνεται στα συνημμένα αρχεία της πρόσκλησης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9</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sz w:val="18"/>
                <w:szCs w:val="18"/>
              </w:rPr>
              <w:t xml:space="preserve">Υποβολή αποφάσεων των αρμόδιων ή και συλλογικών οργάνων του κύριου του έργου ή άλλων </w:t>
            </w:r>
            <w:r w:rsidRPr="00721576">
              <w:rPr>
                <w:rFonts w:cs="Times New Roman"/>
                <w:color w:val="000000"/>
                <w:sz w:val="18"/>
                <w:szCs w:val="18"/>
              </w:rPr>
              <w:t>αρμοδίων οργάνων</w:t>
            </w:r>
          </w:p>
        </w:tc>
        <w:tc>
          <w:tcPr>
            <w:tcW w:w="385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Εξετάζεται 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 όχι</w:t>
            </w:r>
          </w:p>
        </w:tc>
        <w:tc>
          <w:tcPr>
            <w:tcW w:w="1219"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992" w:type="dxa"/>
            <w:gridSpan w:val="6"/>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Απαιτείται θετική αξιολόγηση (ΝΑΙ) σε όλα τα παραπάνω κριτήρια για να ξεκινήσει το Στάδιο Β’ της αξιολόγησης</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7"/>
        </w:trPr>
        <w:tc>
          <w:tcPr>
            <w:tcW w:w="14992" w:type="dxa"/>
            <w:gridSpan w:val="6"/>
            <w:shd w:val="clear" w:color="000000" w:fill="538ED5"/>
            <w:noWrap/>
            <w:vAlign w:val="center"/>
          </w:tcPr>
          <w:p w:rsidR="00721576" w:rsidRPr="00721576" w:rsidRDefault="00721576" w:rsidP="00721576">
            <w:pPr>
              <w:spacing w:beforeLines="60" w:before="144" w:after="60"/>
              <w:jc w:val="center"/>
              <w:rPr>
                <w:rFonts w:cs="Times New Roman"/>
                <w:b/>
                <w:bCs/>
                <w:color w:val="FFFFFF"/>
                <w:sz w:val="18"/>
                <w:szCs w:val="18"/>
              </w:rPr>
            </w:pPr>
            <w:r w:rsidRPr="00721576">
              <w:rPr>
                <w:rFonts w:cs="Times New Roman"/>
                <w:b/>
                <w:bCs/>
                <w:color w:val="FFFFFF"/>
                <w:sz w:val="18"/>
                <w:szCs w:val="18"/>
              </w:rPr>
              <w:t>ΣΤΑΔΙΟ Β΄ Αξιολόγηση των προτάσεων ανά ομάδα κριτηρίων</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w:t>
            </w:r>
          </w:p>
        </w:tc>
        <w:tc>
          <w:tcPr>
            <w:tcW w:w="2896" w:type="dxa"/>
            <w:vMerge w:val="restart"/>
            <w:vAlign w:val="center"/>
          </w:tcPr>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1</w:t>
            </w:r>
            <w:r w:rsidRPr="00721576">
              <w:rPr>
                <w:rFonts w:cs="Times New Roman"/>
                <w:b/>
                <w:bCs/>
                <w:color w:val="000000"/>
                <w:sz w:val="18"/>
                <w:szCs w:val="18"/>
                <w:vertAlign w:val="superscript"/>
              </w:rPr>
              <w:t>Η</w:t>
            </w:r>
            <w:r w:rsidRPr="00721576">
              <w:rPr>
                <w:rFonts w:cs="Times New Roman"/>
                <w:b/>
                <w:bCs/>
                <w:color w:val="000000"/>
                <w:sz w:val="18"/>
                <w:szCs w:val="18"/>
              </w:rPr>
              <w:t xml:space="preserve"> ΟΜΑΔΑ ΚΡΙΤΗΡΙΩΝ Πληρότητα και σαφήνεια του περιεχομένου της πρότασης</w:t>
            </w:r>
          </w:p>
        </w:tc>
        <w:tc>
          <w:tcPr>
            <w:tcW w:w="4510" w:type="dxa"/>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Πληρότητα και σαφήνεια του φυσικού αντικειμένου της προτεινόμενης πράξης</w:t>
            </w:r>
          </w:p>
        </w:tc>
        <w:tc>
          <w:tcPr>
            <w:tcW w:w="3850" w:type="dxa"/>
          </w:tcPr>
          <w:p w:rsidR="00721576" w:rsidRPr="00721576" w:rsidRDefault="00721576" w:rsidP="00721576">
            <w:pPr>
              <w:tabs>
                <w:tab w:val="left" w:pos="284"/>
              </w:tabs>
              <w:rPr>
                <w:rFonts w:cs="Times New Roman"/>
                <w:b/>
                <w:bCs/>
                <w:sz w:val="18"/>
                <w:szCs w:val="18"/>
              </w:rPr>
            </w:pPr>
            <w:r w:rsidRPr="00721576">
              <w:rPr>
                <w:rFonts w:cs="Times New Roman"/>
                <w:b/>
                <w:bCs/>
                <w:sz w:val="18"/>
                <w:szCs w:val="18"/>
              </w:rPr>
              <w:t>Εξετάζεται η Πληρότητα και σαφήνεια του φυσικού αντικειμένου της προτεινόμενης πράξης</w:t>
            </w:r>
            <w:r w:rsidRPr="00721576">
              <w:rPr>
                <w:rFonts w:cs="Times New Roman"/>
                <w:i/>
                <w:iCs/>
                <w:sz w:val="18"/>
                <w:szCs w:val="18"/>
              </w:rPr>
              <w:t xml:space="preserve">, </w:t>
            </w:r>
            <w:r w:rsidRPr="00721576">
              <w:rPr>
                <w:rFonts w:cs="Times New Roman"/>
                <w:sz w:val="18"/>
                <w:szCs w:val="18"/>
              </w:rPr>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 όπως περιγράφονται στο ΤΔΠ.</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 όχι</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1"/>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2</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Ρεαλιστικότητα του προϋπολογισμού </w:t>
            </w:r>
          </w:p>
        </w:tc>
        <w:tc>
          <w:tcPr>
            <w:tcW w:w="3850" w:type="dxa"/>
          </w:tcPr>
          <w:p w:rsidR="00721576" w:rsidRPr="00721576" w:rsidRDefault="00721576" w:rsidP="00721576">
            <w:pPr>
              <w:rPr>
                <w:rFonts w:cs="Times New Roman"/>
                <w:sz w:val="18"/>
                <w:szCs w:val="18"/>
              </w:rPr>
            </w:pPr>
            <w:r w:rsidRPr="00721576">
              <w:rPr>
                <w:rFonts w:cs="Times New Roman"/>
                <w:sz w:val="18"/>
                <w:szCs w:val="18"/>
              </w:rPr>
              <w:t>Εξετάζεται :</w:t>
            </w:r>
          </w:p>
          <w:p w:rsidR="00721576" w:rsidRPr="00721576" w:rsidRDefault="00721576" w:rsidP="00721576">
            <w:pPr>
              <w:rPr>
                <w:rFonts w:cs="Times New Roman"/>
                <w:sz w:val="18"/>
                <w:szCs w:val="18"/>
              </w:rPr>
            </w:pPr>
            <w:r w:rsidRPr="00721576">
              <w:rPr>
                <w:rFonts w:cs="Times New Roman"/>
                <w:sz w:val="18"/>
                <w:szCs w:val="18"/>
              </w:rPr>
              <w:t xml:space="preserve">(α) η </w:t>
            </w:r>
            <w:r w:rsidRPr="00721576">
              <w:rPr>
                <w:rFonts w:cs="Times New Roman"/>
                <w:b/>
                <w:bCs/>
                <w:sz w:val="18"/>
                <w:szCs w:val="18"/>
              </w:rPr>
              <w:t>πληρότητα</w:t>
            </w:r>
            <w:r w:rsidRPr="00721576">
              <w:rPr>
                <w:rFonts w:cs="Times New Roman"/>
                <w:sz w:val="18"/>
                <w:szCs w:val="18"/>
              </w:rPr>
              <w:t xml:space="preserve"> του προτεινόμενου </w:t>
            </w:r>
            <w:r w:rsidRPr="00721576">
              <w:rPr>
                <w:rFonts w:cs="Times New Roman"/>
                <w:b/>
                <w:bCs/>
                <w:sz w:val="18"/>
                <w:szCs w:val="18"/>
              </w:rPr>
              <w:t>προϋπολογισμού</w:t>
            </w:r>
            <w:r w:rsidRPr="00721576">
              <w:rPr>
                <w:rFonts w:cs="Times New Roman"/>
                <w:sz w:val="18"/>
                <w:szCs w:val="18"/>
              </w:rPr>
              <w:t xml:space="preserve"> (εξετάζεται εάν περιλαμβάνει όλα τα αναγκαία κόστη για την υλοποίηση του φυσικού αντικειμένου/παραδοτέων λαμβανομένων υπόψη υποστηρικτικών μελετών).</w:t>
            </w:r>
          </w:p>
          <w:p w:rsidR="00721576" w:rsidRPr="00721576" w:rsidRDefault="00721576" w:rsidP="00721576">
            <w:pPr>
              <w:rPr>
                <w:rFonts w:cs="Times New Roman"/>
                <w:sz w:val="18"/>
                <w:szCs w:val="18"/>
              </w:rPr>
            </w:pPr>
            <w:r w:rsidRPr="00721576">
              <w:rPr>
                <w:rFonts w:cs="Times New Roman"/>
                <w:sz w:val="18"/>
                <w:szCs w:val="18"/>
              </w:rPr>
              <w:t xml:space="preserve">(β) το κατά πόσο η </w:t>
            </w:r>
            <w:r w:rsidRPr="00721576">
              <w:rPr>
                <w:rFonts w:cs="Times New Roman"/>
                <w:b/>
                <w:bCs/>
                <w:sz w:val="18"/>
                <w:szCs w:val="18"/>
              </w:rPr>
              <w:t>κοστολόγηση</w:t>
            </w:r>
            <w:r w:rsidRPr="00721576">
              <w:rPr>
                <w:rFonts w:cs="Times New Roman"/>
                <w:sz w:val="18"/>
                <w:szCs w:val="18"/>
              </w:rPr>
              <w:t xml:space="preserve"> της προτεινόμενης πράξης είναι </w:t>
            </w:r>
            <w:r w:rsidRPr="00721576">
              <w:rPr>
                <w:rFonts w:cs="Times New Roman"/>
                <w:b/>
                <w:bCs/>
                <w:sz w:val="18"/>
                <w:szCs w:val="18"/>
              </w:rPr>
              <w:t>εύλογη</w:t>
            </w:r>
            <w:r w:rsidRPr="00721576">
              <w:rPr>
                <w:rFonts w:cs="Times New Roman"/>
                <w:sz w:val="18"/>
                <w:szCs w:val="18"/>
              </w:rPr>
              <w:t>. Για την εκτίμηση του προϋπολογισμού μπορούν είτε να χρησιμοποιηθούν στοιχεία όπως πραγματικό κόστος από παρεμφερείς πράξεις που έχουν υλοποιηθεί είτε να υποβληθούν από τον δυνητικό δικαιούχο μη δεσμευτικές προσφορές από προμηθευτές.</w:t>
            </w:r>
          </w:p>
          <w:p w:rsidR="00721576" w:rsidRPr="00721576" w:rsidRDefault="00721576" w:rsidP="00721576">
            <w:pPr>
              <w:rPr>
                <w:rFonts w:cs="Times New Roman"/>
                <w:sz w:val="18"/>
                <w:szCs w:val="18"/>
              </w:rPr>
            </w:pPr>
            <w:r w:rsidRPr="00721576">
              <w:rPr>
                <w:rFonts w:cs="Times New Roman"/>
                <w:sz w:val="18"/>
                <w:szCs w:val="18"/>
              </w:rPr>
              <w:t>γ) η</w:t>
            </w:r>
            <w:r w:rsidRPr="00721576">
              <w:rPr>
                <w:rFonts w:cs="Times New Roman"/>
                <w:b/>
                <w:bCs/>
                <w:sz w:val="18"/>
                <w:szCs w:val="18"/>
              </w:rPr>
              <w:t xml:space="preserve"> ορθή κατανομή του Π/Υ</w:t>
            </w:r>
            <w:r w:rsidRPr="00721576">
              <w:rPr>
                <w:rFonts w:cs="Times New Roman"/>
                <w:sz w:val="18"/>
                <w:szCs w:val="18"/>
              </w:rPr>
              <w:t xml:space="preserve"> στις επιμέρους εργασίες/είδη δαπανών και το εύλογο του Π/Υ στις εργασίες/είδη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 όχι</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lang w:val="en-US"/>
              </w:rPr>
            </w:pPr>
          </w:p>
          <w:p w:rsidR="00721576" w:rsidRPr="00721576" w:rsidRDefault="00721576" w:rsidP="00721576">
            <w:pPr>
              <w:spacing w:beforeLines="60" w:before="144" w:after="60"/>
              <w:jc w:val="center"/>
              <w:rPr>
                <w:rFonts w:cs="Times New Roman"/>
                <w:color w:val="000000"/>
                <w:sz w:val="18"/>
                <w:szCs w:val="18"/>
                <w:lang w:val="en-US"/>
              </w:rPr>
            </w:pPr>
          </w:p>
          <w:p w:rsidR="00721576" w:rsidRPr="00721576" w:rsidRDefault="00721576" w:rsidP="00721576">
            <w:pPr>
              <w:spacing w:beforeLines="60" w:before="144" w:after="60"/>
              <w:jc w:val="center"/>
              <w:rPr>
                <w:rFonts w:cs="Times New Roman"/>
                <w:color w:val="000000"/>
                <w:sz w:val="18"/>
                <w:szCs w:val="18"/>
                <w:lang w:val="en-US"/>
              </w:rPr>
            </w:pPr>
          </w:p>
          <w:p w:rsidR="00721576" w:rsidRPr="00721576" w:rsidRDefault="00721576" w:rsidP="00721576">
            <w:pPr>
              <w:spacing w:beforeLines="60" w:before="144" w:after="60"/>
              <w:jc w:val="center"/>
              <w:rPr>
                <w:rFonts w:cs="Times New Roman"/>
                <w:color w:val="000000"/>
                <w:sz w:val="18"/>
                <w:szCs w:val="18"/>
                <w:lang w:val="en-US"/>
              </w:rPr>
            </w:pPr>
          </w:p>
          <w:p w:rsidR="00721576" w:rsidRPr="00721576" w:rsidRDefault="00721576" w:rsidP="00721576">
            <w:pPr>
              <w:spacing w:beforeLines="60" w:before="144" w:after="60"/>
              <w:jc w:val="center"/>
              <w:rPr>
                <w:rFonts w:cs="Times New Roman"/>
                <w:color w:val="000000"/>
                <w:sz w:val="18"/>
                <w:szCs w:val="18"/>
                <w:lang w:val="en-US"/>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3</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lang w:val="en-US"/>
              </w:rPr>
            </w:pPr>
          </w:p>
          <w:p w:rsidR="00721576" w:rsidRPr="00721576" w:rsidRDefault="00721576" w:rsidP="00721576">
            <w:pPr>
              <w:spacing w:beforeLines="60" w:before="144" w:after="60"/>
              <w:jc w:val="left"/>
              <w:rPr>
                <w:rFonts w:cs="Times New Roman"/>
                <w:color w:val="000000"/>
                <w:sz w:val="18"/>
                <w:szCs w:val="18"/>
                <w:lang w:val="en-US"/>
              </w:rPr>
            </w:pPr>
          </w:p>
          <w:p w:rsidR="00721576" w:rsidRPr="00721576" w:rsidRDefault="00721576" w:rsidP="00721576">
            <w:pPr>
              <w:spacing w:beforeLines="60" w:before="144" w:after="60"/>
              <w:jc w:val="left"/>
              <w:rPr>
                <w:rFonts w:cs="Times New Roman"/>
                <w:color w:val="000000"/>
                <w:sz w:val="18"/>
                <w:szCs w:val="18"/>
                <w:lang w:val="en-US"/>
              </w:rPr>
            </w:pPr>
          </w:p>
          <w:p w:rsidR="00721576" w:rsidRPr="00721576" w:rsidRDefault="00721576" w:rsidP="00721576">
            <w:pPr>
              <w:spacing w:beforeLines="60" w:before="144" w:after="60"/>
              <w:jc w:val="left"/>
              <w:rPr>
                <w:rFonts w:cs="Times New Roman"/>
                <w:color w:val="000000"/>
                <w:sz w:val="18"/>
                <w:szCs w:val="18"/>
                <w:lang w:val="en-US"/>
              </w:rPr>
            </w:pPr>
          </w:p>
          <w:p w:rsidR="00721576" w:rsidRPr="00721576" w:rsidRDefault="00721576" w:rsidP="00721576">
            <w:pPr>
              <w:spacing w:beforeLines="60" w:before="144" w:after="60"/>
              <w:jc w:val="left"/>
              <w:rPr>
                <w:rFonts w:cs="Times New Roman"/>
                <w:color w:val="000000"/>
                <w:sz w:val="18"/>
                <w:szCs w:val="18"/>
                <w:lang w:val="en-US"/>
              </w:rPr>
            </w:pPr>
          </w:p>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Ρεαλιστικότητα του χρονοδιαγράμματος </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εξετάζεται η ρεαλιστικότητα  του χρονοδιαγράμματος σε σχέση με:</w:t>
            </w:r>
          </w:p>
          <w:p w:rsidR="00721576" w:rsidRPr="00721576" w:rsidRDefault="00721576" w:rsidP="00721576">
            <w:pPr>
              <w:tabs>
                <w:tab w:val="left" w:pos="567"/>
              </w:tabs>
              <w:rPr>
                <w:rFonts w:cs="Times New Roman"/>
                <w:sz w:val="18"/>
                <w:szCs w:val="18"/>
              </w:rPr>
            </w:pPr>
            <w:r w:rsidRPr="00721576">
              <w:rPr>
                <w:rFonts w:cs="Times New Roman"/>
                <w:sz w:val="18"/>
                <w:szCs w:val="18"/>
              </w:rPr>
              <w:t xml:space="preserve">α) το φυσικό αντικείμενο </w:t>
            </w:r>
          </w:p>
          <w:p w:rsidR="00721576" w:rsidRPr="00721576" w:rsidRDefault="00721576" w:rsidP="00721576">
            <w:pPr>
              <w:tabs>
                <w:tab w:val="left" w:pos="567"/>
              </w:tabs>
              <w:rPr>
                <w:rFonts w:cs="Times New Roman"/>
                <w:sz w:val="18"/>
                <w:szCs w:val="18"/>
              </w:rPr>
            </w:pPr>
            <w:r w:rsidRPr="00721576">
              <w:rPr>
                <w:rFonts w:cs="Times New Roman"/>
                <w:sz w:val="18"/>
                <w:szCs w:val="18"/>
              </w:rPr>
              <w:t>β) την επιλεγμένη μέθοδο υλοποίησης (ανάθεση κλπ)</w:t>
            </w:r>
          </w:p>
          <w:p w:rsidR="00721576" w:rsidRPr="00721576" w:rsidRDefault="00721576" w:rsidP="00721576">
            <w:pPr>
              <w:tabs>
                <w:tab w:val="left" w:pos="567"/>
              </w:tabs>
              <w:rPr>
                <w:rFonts w:cs="Times New Roman"/>
                <w:sz w:val="18"/>
                <w:szCs w:val="18"/>
              </w:rPr>
            </w:pPr>
            <w:r w:rsidRPr="00721576">
              <w:rPr>
                <w:rFonts w:cs="Times New Roman"/>
                <w:sz w:val="18"/>
                <w:szCs w:val="18"/>
              </w:rPr>
              <w:t>γ) τους ενδεχόμενους κινδύνους που συνδέονται με την υλοποίηση της πράξης π.χ. πιθανές καθυστερήσεις σχετικά με την έκδοση κανονιστικών αποφάσεων που απαιτούνται για την υλοποίηση της πράξης όπως έγκριση των επιμέρους σταδίων της μελέτης.</w:t>
            </w:r>
          </w:p>
          <w:p w:rsidR="00721576" w:rsidRPr="00721576" w:rsidRDefault="00721576" w:rsidP="00721576">
            <w:pPr>
              <w:tabs>
                <w:tab w:val="left" w:pos="567"/>
              </w:tabs>
              <w:rPr>
                <w:rFonts w:cs="Times New Roman"/>
                <w:sz w:val="18"/>
                <w:szCs w:val="18"/>
              </w:rPr>
            </w:pPr>
            <w:r w:rsidRPr="00721576">
              <w:rPr>
                <w:rFonts w:cs="Times New Roman"/>
                <w:sz w:val="18"/>
                <w:szCs w:val="18"/>
              </w:rPr>
              <w:t>δ) το επίπεδο ωριμότητας της πράξης.</w:t>
            </w:r>
          </w:p>
          <w:p w:rsidR="00721576" w:rsidRPr="00721576" w:rsidRDefault="00721576" w:rsidP="00721576">
            <w:pPr>
              <w:tabs>
                <w:tab w:val="left" w:pos="567"/>
              </w:tabs>
              <w:rPr>
                <w:rFonts w:cs="Times New Roman"/>
                <w:sz w:val="18"/>
                <w:szCs w:val="18"/>
              </w:rPr>
            </w:pPr>
            <w:r w:rsidRPr="00721576">
              <w:rPr>
                <w:rFonts w:cs="Times New Roman"/>
                <w:sz w:val="18"/>
                <w:szCs w:val="18"/>
              </w:rPr>
              <w:t>Ως βάση μπορούν να χρησιμοποιηθούν χρονοδιαγράμματα συναφών πράξεων που έχουν υλοποιηθεί, με βάση την πρότερη εμπειρία της ΔΑ.</w:t>
            </w:r>
          </w:p>
          <w:p w:rsidR="00721576" w:rsidRPr="00721576" w:rsidRDefault="00721576" w:rsidP="00721576">
            <w:pPr>
              <w:tabs>
                <w:tab w:val="left" w:pos="567"/>
              </w:tabs>
              <w:rPr>
                <w:rFonts w:cs="Times New Roman"/>
                <w:sz w:val="18"/>
                <w:szCs w:val="18"/>
              </w:rPr>
            </w:pPr>
            <w:r w:rsidRPr="00721576">
              <w:rPr>
                <w:rFonts w:cs="Times New Roman"/>
                <w:sz w:val="18"/>
                <w:szCs w:val="18"/>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 όχι</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4992" w:type="dxa"/>
            <w:gridSpan w:val="6"/>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Η εκπλήρωση της πληρότητας και σαφήνειας του περιεχομένου της πρότασης προϋποθέτει τη θετική αξιολόγηση (τιμή ΝΑΙ) για όλα τα κριτήρια</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14992" w:type="dxa"/>
            <w:gridSpan w:val="6"/>
            <w:shd w:val="clear" w:color="000000" w:fill="D8D8D8"/>
            <w:noWrap/>
            <w:vAlign w:val="center"/>
          </w:tcPr>
          <w:p w:rsidR="00721576" w:rsidRPr="00721576" w:rsidRDefault="00721576" w:rsidP="00721576">
            <w:pPr>
              <w:spacing w:beforeLines="60" w:before="144" w:after="60"/>
              <w:ind w:left="4168"/>
              <w:jc w:val="center"/>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w:t>
            </w:r>
          </w:p>
        </w:tc>
        <w:tc>
          <w:tcPr>
            <w:tcW w:w="2896" w:type="dxa"/>
            <w:vMerge w:val="restart"/>
            <w:vAlign w:val="center"/>
          </w:tcPr>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sz w:val="18"/>
                <w:szCs w:val="18"/>
              </w:rPr>
            </w:pPr>
            <w:r w:rsidRPr="00721576">
              <w:rPr>
                <w:rFonts w:cs="Times New Roman"/>
                <w:b/>
                <w:bCs/>
                <w:color w:val="000000"/>
                <w:sz w:val="18"/>
                <w:szCs w:val="18"/>
              </w:rPr>
              <w:t>2</w:t>
            </w:r>
            <w:r w:rsidRPr="00721576">
              <w:rPr>
                <w:rFonts w:cs="Times New Roman"/>
                <w:b/>
                <w:bCs/>
                <w:color w:val="000000"/>
                <w:sz w:val="18"/>
                <w:szCs w:val="18"/>
                <w:vertAlign w:val="superscript"/>
              </w:rPr>
              <w:t>Η</w:t>
            </w:r>
            <w:r w:rsidRPr="00721576">
              <w:rPr>
                <w:rFonts w:cs="Times New Roman"/>
                <w:b/>
                <w:bCs/>
                <w:color w:val="000000"/>
                <w:sz w:val="18"/>
                <w:szCs w:val="18"/>
              </w:rPr>
              <w:t xml:space="preserve"> ΟΜΑΔΑ ΚΡΙΤΗΡΙΩΝ </w:t>
            </w:r>
            <w:r w:rsidRPr="00721576">
              <w:rPr>
                <w:rFonts w:cs="Times New Roman"/>
                <w:b/>
                <w:bCs/>
                <w:sz w:val="18"/>
                <w:szCs w:val="18"/>
              </w:rPr>
              <w:t xml:space="preserve">Τήρηση θεσμικού πλαισίου και ενσωμάτωση οριζόντιων πολιτικών </w:t>
            </w:r>
          </w:p>
          <w:p w:rsidR="00721576" w:rsidRPr="00721576" w:rsidRDefault="00721576" w:rsidP="00721576">
            <w:pPr>
              <w:spacing w:beforeLines="60" w:before="144" w:after="60"/>
              <w:jc w:val="center"/>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p>
          <w:p w:rsidR="00721576" w:rsidRPr="00721576" w:rsidRDefault="00721576" w:rsidP="00721576">
            <w:pPr>
              <w:spacing w:beforeLines="60" w:before="144" w:after="60"/>
              <w:jc w:val="left"/>
              <w:rPr>
                <w:rFonts w:cs="Times New Roman"/>
                <w:color w:val="000000"/>
                <w:sz w:val="18"/>
                <w:szCs w:val="18"/>
              </w:rPr>
            </w:pPr>
          </w:p>
          <w:p w:rsidR="00721576" w:rsidRPr="00721576" w:rsidRDefault="00721576" w:rsidP="00721576">
            <w:pPr>
              <w:spacing w:beforeLines="60" w:before="144" w:after="60"/>
              <w:jc w:val="left"/>
              <w:rPr>
                <w:rFonts w:cs="Times New Roman"/>
                <w:color w:val="000000"/>
                <w:sz w:val="18"/>
                <w:szCs w:val="18"/>
              </w:rPr>
            </w:pPr>
          </w:p>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3850" w:type="dxa"/>
          </w:tcPr>
          <w:p w:rsidR="00721576" w:rsidRPr="00721576" w:rsidRDefault="00721576" w:rsidP="00721576">
            <w:pPr>
              <w:rPr>
                <w:rFonts w:cs="Times New Roman"/>
                <w:sz w:val="18"/>
                <w:szCs w:val="18"/>
              </w:rPr>
            </w:pPr>
            <w:r w:rsidRPr="00721576">
              <w:rPr>
                <w:rFonts w:cs="Times New Roman"/>
                <w:sz w:val="18"/>
                <w:szCs w:val="18"/>
              </w:rPr>
              <w:t>Εξετάζεται εάν το προτεινόμενο στο ΤΔΠ θεσμικό πλαίσιο υλοποίησης των υποέργων συνάδει με το εθνικό και ενωσιακό δίκαιο.</w:t>
            </w:r>
          </w:p>
          <w:p w:rsidR="00721576" w:rsidRPr="00721576" w:rsidRDefault="00721576" w:rsidP="00721576">
            <w:pPr>
              <w:spacing w:beforeLines="60" w:before="144" w:after="60"/>
              <w:rPr>
                <w:rFonts w:cs="Times New Roman"/>
                <w:sz w:val="18"/>
                <w:szCs w:val="18"/>
              </w:rPr>
            </w:pPr>
            <w:r w:rsidRPr="00721576">
              <w:rPr>
                <w:rFonts w:cs="Times New Roman"/>
                <w:sz w:val="18"/>
                <w:szCs w:val="18"/>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721576" w:rsidRPr="00721576" w:rsidRDefault="00721576" w:rsidP="00721576">
            <w:pPr>
              <w:spacing w:beforeLines="60" w:before="144" w:after="60"/>
              <w:rPr>
                <w:rFonts w:cs="Times New Roman"/>
                <w:color w:val="000000"/>
                <w:sz w:val="18"/>
                <w:szCs w:val="18"/>
              </w:rPr>
            </w:pPr>
            <w:r w:rsidRPr="00721576">
              <w:rPr>
                <w:rFonts w:cs="Times New Roman"/>
                <w:sz w:val="18"/>
                <w:szCs w:val="18"/>
              </w:rPr>
              <w:t>Σε αντίθετη περίπτωση, β</w:t>
            </w:r>
            <w:r w:rsidRPr="00721576">
              <w:rPr>
                <w:rFonts w:cs="Times New Roman"/>
                <w:color w:val="000000"/>
                <w:sz w:val="18"/>
                <w:szCs w:val="18"/>
              </w:rPr>
              <w:t>εβαιώνεται  με έγγραφο του Δικαιούχου, το οποίο περιλαμβάνεται στα συνημμένα αρχεία της πρόσκλησης.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 όχι </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2</w:t>
            </w:r>
          </w:p>
        </w:tc>
        <w:tc>
          <w:tcPr>
            <w:tcW w:w="2896" w:type="dxa"/>
            <w:vMerge/>
            <w:vAlign w:val="center"/>
          </w:tcPr>
          <w:p w:rsidR="00721576" w:rsidRPr="00721576" w:rsidRDefault="00721576" w:rsidP="00721576">
            <w:pPr>
              <w:spacing w:beforeLines="60" w:before="144" w:after="60"/>
              <w:jc w:val="center"/>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Η πράξη ενέχει στοιχεία  κρατικής ενίσχυσης </w:t>
            </w:r>
          </w:p>
        </w:tc>
        <w:tc>
          <w:tcPr>
            <w:tcW w:w="3850" w:type="dxa"/>
          </w:tcPr>
          <w:p w:rsidR="00721576" w:rsidRPr="00721576" w:rsidRDefault="00721576" w:rsidP="00721576">
            <w:pPr>
              <w:rPr>
                <w:rFonts w:cs="Times New Roman"/>
                <w:sz w:val="18"/>
                <w:szCs w:val="18"/>
              </w:rPr>
            </w:pPr>
            <w:r w:rsidRPr="00721576">
              <w:rPr>
                <w:rFonts w:cs="Times New Roman"/>
                <w:sz w:val="18"/>
                <w:szCs w:val="18"/>
              </w:rPr>
              <w:t>Εφόσον η πράξη δεν ενέχει στοιχεία κρατικών ενισχύσεων κριτήριο λαμβάνει την τιμή ΝΑΙ.</w:t>
            </w:r>
          </w:p>
          <w:p w:rsidR="00721576" w:rsidRPr="00721576" w:rsidRDefault="00721576" w:rsidP="00721576">
            <w:pPr>
              <w:rPr>
                <w:rFonts w:cs="Times New Roman"/>
                <w:sz w:val="18"/>
                <w:szCs w:val="18"/>
              </w:rPr>
            </w:pPr>
            <w:r w:rsidRPr="00721576">
              <w:rPr>
                <w:rFonts w:cs="Times New Roman"/>
                <w:sz w:val="18"/>
                <w:szCs w:val="18"/>
              </w:rPr>
              <w:t xml:space="preserve">Εφόσον η πράξη ενέχει στοιχεία κρατικών ενισχύσεων για να είναι η απάντηση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w:t>
            </w:r>
          </w:p>
          <w:p w:rsidR="00721576" w:rsidRPr="00721576" w:rsidRDefault="00721576" w:rsidP="00721576">
            <w:pPr>
              <w:tabs>
                <w:tab w:val="left" w:pos="567"/>
              </w:tabs>
              <w:rPr>
                <w:rFonts w:cs="Times New Roman"/>
                <w:sz w:val="18"/>
                <w:szCs w:val="18"/>
              </w:rPr>
            </w:pPr>
            <w:r w:rsidRPr="00721576">
              <w:rPr>
                <w:rFonts w:cs="Times New Roman"/>
                <w:sz w:val="18"/>
                <w:szCs w:val="18"/>
              </w:rPr>
              <w:t>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ενέχει στοιχεία κρατικής ενίσχυσης.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 όχι</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3</w:t>
            </w:r>
          </w:p>
        </w:tc>
        <w:tc>
          <w:tcPr>
            <w:tcW w:w="2896" w:type="dxa"/>
            <w:vMerge/>
            <w:vAlign w:val="center"/>
          </w:tcPr>
          <w:p w:rsidR="00721576" w:rsidRPr="00721576" w:rsidRDefault="00721576" w:rsidP="00721576">
            <w:pPr>
              <w:spacing w:beforeLines="60" w:before="144" w:after="60"/>
              <w:jc w:val="center"/>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sz w:val="18"/>
                <w:szCs w:val="18"/>
              </w:rPr>
            </w:pPr>
            <w:r w:rsidRPr="00721576">
              <w:rPr>
                <w:rFonts w:cs="Times New Roman"/>
                <w:sz w:val="18"/>
                <w:szCs w:val="18"/>
              </w:rPr>
              <w:t>Αειφόρος ανάπτυξη</w:t>
            </w:r>
          </w:p>
        </w:tc>
        <w:tc>
          <w:tcPr>
            <w:tcW w:w="3850" w:type="dxa"/>
            <w:vAlign w:val="center"/>
          </w:tcPr>
          <w:p w:rsidR="00721576" w:rsidRPr="00721576" w:rsidRDefault="00721576" w:rsidP="00721576">
            <w:pPr>
              <w:tabs>
                <w:tab w:val="left" w:pos="567"/>
              </w:tabs>
              <w:rPr>
                <w:rFonts w:cs="Times New Roman"/>
                <w:sz w:val="18"/>
                <w:szCs w:val="18"/>
              </w:rPr>
            </w:pPr>
            <w:r w:rsidRPr="00721576">
              <w:rPr>
                <w:rFonts w:cs="Times New Roman"/>
                <w:sz w:val="18"/>
                <w:szCs w:val="18"/>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 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4</w:t>
            </w:r>
          </w:p>
        </w:tc>
        <w:tc>
          <w:tcPr>
            <w:tcW w:w="2896" w:type="dxa"/>
            <w:vMerge/>
            <w:vAlign w:val="center"/>
          </w:tcPr>
          <w:p w:rsidR="00721576" w:rsidRPr="00721576" w:rsidRDefault="00721576" w:rsidP="00721576">
            <w:pPr>
              <w:spacing w:beforeLines="60" w:before="144" w:after="60"/>
              <w:jc w:val="center"/>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sz w:val="18"/>
                <w:szCs w:val="18"/>
              </w:rPr>
            </w:pPr>
            <w:r w:rsidRPr="00721576">
              <w:rPr>
                <w:rFonts w:cs="Times New Roman"/>
                <w:sz w:val="18"/>
                <w:szCs w:val="18"/>
              </w:rPr>
              <w:t>Προαγωγή της ισότητας ανδρών και γυναικών και της μη διάκρισης</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 όπως περιγράφεται στο Τμήμα Δ, πεδίο 5 και 6, του Τεχνικού Δελτίου. 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5</w:t>
            </w:r>
          </w:p>
        </w:tc>
        <w:tc>
          <w:tcPr>
            <w:tcW w:w="2896" w:type="dxa"/>
            <w:vMerge/>
            <w:vAlign w:val="center"/>
          </w:tcPr>
          <w:p w:rsidR="00721576" w:rsidRPr="00721576" w:rsidRDefault="00721576" w:rsidP="00721576">
            <w:pPr>
              <w:spacing w:beforeLines="60" w:before="144" w:after="60"/>
              <w:jc w:val="center"/>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sz w:val="18"/>
                <w:szCs w:val="18"/>
              </w:rPr>
            </w:pPr>
          </w:p>
          <w:p w:rsidR="00721576" w:rsidRPr="00721576" w:rsidRDefault="00721576" w:rsidP="00721576">
            <w:pPr>
              <w:spacing w:beforeLines="60" w:before="144" w:after="60"/>
              <w:jc w:val="left"/>
              <w:rPr>
                <w:rFonts w:cs="Times New Roman"/>
                <w:sz w:val="18"/>
                <w:szCs w:val="18"/>
              </w:rPr>
            </w:pPr>
            <w:r w:rsidRPr="00721576">
              <w:rPr>
                <w:rFonts w:cs="Times New Roman"/>
                <w:sz w:val="18"/>
                <w:szCs w:val="18"/>
              </w:rPr>
              <w:t>Εξασφάλιση της προσβασιμότητας των ατόμων με αναπηρία</w:t>
            </w:r>
          </w:p>
        </w:tc>
        <w:tc>
          <w:tcPr>
            <w:tcW w:w="3850" w:type="dxa"/>
          </w:tcPr>
          <w:p w:rsidR="00721576" w:rsidRPr="00721576" w:rsidRDefault="00721576" w:rsidP="00721576">
            <w:pPr>
              <w:tabs>
                <w:tab w:val="left" w:pos="567"/>
              </w:tabs>
              <w:ind w:left="65"/>
              <w:rPr>
                <w:rFonts w:cs="Times New Roman"/>
                <w:sz w:val="18"/>
                <w:szCs w:val="18"/>
              </w:rPr>
            </w:pPr>
            <w:r w:rsidRPr="00721576">
              <w:rPr>
                <w:sz w:val="18"/>
                <w:szCs w:val="18"/>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w:t>
            </w:r>
            <w:r w:rsidRPr="00721576">
              <w:rPr>
                <w:b/>
                <w:bCs/>
                <w:sz w:val="18"/>
                <w:szCs w:val="18"/>
              </w:rPr>
              <w:t>Παράρτημα ΙΙ.</w:t>
            </w:r>
          </w:p>
          <w:p w:rsidR="00721576" w:rsidRPr="00721576" w:rsidRDefault="00721576" w:rsidP="00721576">
            <w:pPr>
              <w:tabs>
                <w:tab w:val="left" w:pos="567"/>
              </w:tabs>
              <w:ind w:left="65" w:firstLine="1"/>
              <w:rPr>
                <w:sz w:val="18"/>
                <w:szCs w:val="18"/>
              </w:rPr>
            </w:pPr>
            <w:r w:rsidRPr="00721576">
              <w:rPr>
                <w:sz w:val="18"/>
                <w:szCs w:val="18"/>
              </w:rPr>
              <w:t>Ειδικά για το εν λόγω κριτήριο διευκρινίζεται ότι η θετική απάντηση («ΝΑΙ») καλύπτει τις ακόλουθες περιπτώσεις:</w:t>
            </w:r>
          </w:p>
          <w:p w:rsidR="00721576" w:rsidRPr="00721576" w:rsidRDefault="00721576" w:rsidP="00721576">
            <w:pPr>
              <w:numPr>
                <w:ilvl w:val="0"/>
                <w:numId w:val="13"/>
              </w:numPr>
              <w:ind w:left="426"/>
              <w:rPr>
                <w:sz w:val="18"/>
                <w:szCs w:val="18"/>
              </w:rPr>
            </w:pPr>
            <w:r w:rsidRPr="00721576">
              <w:rPr>
                <w:sz w:val="18"/>
                <w:szCs w:val="18"/>
              </w:rPr>
              <w:t>Στην πράξη περιλαμβάνονται όλες οι απαιτήσεις, σύμφωνα με το ισχύον θεσμικό πλαίσιο, ώστε να εξασφαλίζεται η προσβασιμότητα στα ΑμεΑ.</w:t>
            </w:r>
          </w:p>
          <w:p w:rsidR="00721576" w:rsidRPr="00721576" w:rsidRDefault="00721576" w:rsidP="00721576">
            <w:pPr>
              <w:numPr>
                <w:ilvl w:val="0"/>
                <w:numId w:val="13"/>
              </w:numPr>
              <w:ind w:left="426"/>
              <w:rPr>
                <w:rFonts w:cs="Times New Roman"/>
                <w:sz w:val="18"/>
                <w:szCs w:val="18"/>
              </w:rPr>
            </w:pPr>
            <w:r w:rsidRPr="00721576">
              <w:rPr>
                <w:sz w:val="18"/>
                <w:szCs w:val="18"/>
              </w:rPr>
              <w:t>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ναι/όχι </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4992" w:type="dxa"/>
            <w:gridSpan w:val="6"/>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Η εκπλήρωση της ενσωμάτωσης οριζόντιων πολιτικών και τήρηση θεσμικού πλαισίου προϋποθέτει τη θετική αξιολόγηση (τιμή ΝΑΙ) για όλα τα κριτήρια</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4992" w:type="dxa"/>
            <w:gridSpan w:val="6"/>
            <w:shd w:val="clear" w:color="auto" w:fill="BFBFBF"/>
            <w:noWrap/>
            <w:vAlign w:val="center"/>
          </w:tcPr>
          <w:p w:rsidR="00721576" w:rsidRPr="00721576" w:rsidRDefault="00721576" w:rsidP="00721576">
            <w:pPr>
              <w:spacing w:beforeLines="60" w:before="144" w:after="60"/>
              <w:jc w:val="center"/>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w:t>
            </w:r>
          </w:p>
          <w:p w:rsidR="00721576" w:rsidRPr="00721576" w:rsidRDefault="00721576" w:rsidP="00721576">
            <w:pPr>
              <w:spacing w:beforeLines="60" w:before="144" w:after="60"/>
              <w:jc w:val="center"/>
              <w:rPr>
                <w:rFonts w:cs="Times New Roman"/>
                <w:color w:val="000000"/>
                <w:sz w:val="18"/>
                <w:szCs w:val="18"/>
              </w:rPr>
            </w:pPr>
          </w:p>
        </w:tc>
        <w:tc>
          <w:tcPr>
            <w:tcW w:w="2896" w:type="dxa"/>
            <w:vMerge w:val="restart"/>
            <w:vAlign w:val="center"/>
          </w:tcPr>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3</w:t>
            </w:r>
            <w:r w:rsidRPr="00721576">
              <w:rPr>
                <w:rFonts w:cs="Times New Roman"/>
                <w:b/>
                <w:bCs/>
                <w:color w:val="000000"/>
                <w:sz w:val="18"/>
                <w:szCs w:val="18"/>
                <w:vertAlign w:val="superscript"/>
              </w:rPr>
              <w:t>Η</w:t>
            </w:r>
            <w:r w:rsidRPr="00721576">
              <w:rPr>
                <w:rFonts w:cs="Times New Roman"/>
                <w:b/>
                <w:bCs/>
                <w:color w:val="000000"/>
                <w:sz w:val="18"/>
                <w:szCs w:val="18"/>
              </w:rPr>
              <w:t xml:space="preserve"> ΟΜΑΔΑ ΚΡΙΤΗΡΙΩΝ Σκοπιμότητα πράξης </w:t>
            </w: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sz w:val="18"/>
                <w:szCs w:val="18"/>
              </w:rPr>
              <w:t>Αναγκαιότητα υλοποίησης της Πράξης</w:t>
            </w:r>
          </w:p>
        </w:tc>
        <w:tc>
          <w:tcPr>
            <w:tcW w:w="3850" w:type="dxa"/>
          </w:tcPr>
          <w:p w:rsidR="00721576" w:rsidRPr="00721576" w:rsidRDefault="00721576" w:rsidP="00721576">
            <w:pPr>
              <w:rPr>
                <w:rFonts w:cs="Times New Roman"/>
                <w:sz w:val="18"/>
                <w:szCs w:val="18"/>
              </w:rPr>
            </w:pPr>
            <w:r w:rsidRPr="00721576">
              <w:rPr>
                <w:sz w:val="18"/>
                <w:szCs w:val="18"/>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sz w:val="18"/>
                <w:szCs w:val="18"/>
              </w:rPr>
              <w:t>ναι/όχι</w:t>
            </w:r>
          </w:p>
        </w:tc>
        <w:tc>
          <w:tcPr>
            <w:tcW w:w="1219" w:type="dxa"/>
            <w:vMerge w:val="restart"/>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2</w:t>
            </w:r>
          </w:p>
        </w:tc>
        <w:tc>
          <w:tcPr>
            <w:tcW w:w="2896" w:type="dxa"/>
            <w:vMerge/>
            <w:vAlign w:val="center"/>
          </w:tcPr>
          <w:p w:rsidR="00721576" w:rsidRPr="00721576" w:rsidRDefault="00721576" w:rsidP="00721576">
            <w:pPr>
              <w:spacing w:beforeLines="60" w:before="144" w:after="60"/>
              <w:jc w:val="center"/>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Αποτελεσματικότητα</w:t>
            </w:r>
          </w:p>
        </w:tc>
        <w:tc>
          <w:tcPr>
            <w:tcW w:w="3850" w:type="dxa"/>
          </w:tcPr>
          <w:p w:rsidR="00721576" w:rsidRPr="00721576" w:rsidRDefault="00721576" w:rsidP="00721576">
            <w:pPr>
              <w:rPr>
                <w:sz w:val="18"/>
                <w:szCs w:val="18"/>
              </w:rPr>
            </w:pPr>
            <w:r w:rsidRPr="00721576">
              <w:rPr>
                <w:sz w:val="18"/>
                <w:szCs w:val="18"/>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721576" w:rsidRPr="00721576" w:rsidRDefault="00721576" w:rsidP="00721576">
            <w:pPr>
              <w:spacing w:beforeLines="60" w:before="144" w:after="60"/>
              <w:rPr>
                <w:rFonts w:cs="Times New Roman"/>
                <w:sz w:val="18"/>
                <w:szCs w:val="18"/>
              </w:rPr>
            </w:pPr>
            <w:r w:rsidRPr="00721576">
              <w:rPr>
                <w:rFonts w:cs="Times New Roman"/>
                <w:sz w:val="18"/>
                <w:szCs w:val="18"/>
              </w:rPr>
              <w:t>Ο βαθμός συμβολής εκφράζεται ως πηλίκο των τιμών του δείκτη εκροής για την πράξη και την πρόσκληση: Π= [(δείκτης εκροών πράξης / δείκτης εκροών πρόσκλησης)]*10.</w:t>
            </w:r>
          </w:p>
          <w:p w:rsidR="00721576" w:rsidRPr="00721576" w:rsidRDefault="00721576" w:rsidP="00721576">
            <w:pPr>
              <w:rPr>
                <w:rFonts w:cs="Times New Roman"/>
                <w:sz w:val="18"/>
                <w:szCs w:val="18"/>
              </w:rPr>
            </w:pPr>
          </w:p>
        </w:tc>
        <w:tc>
          <w:tcPr>
            <w:tcW w:w="2090" w:type="dxa"/>
            <w:vAlign w:val="center"/>
          </w:tcPr>
          <w:p w:rsidR="00721576" w:rsidRPr="00721576" w:rsidRDefault="00721576"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sz w:val="18"/>
                <w:szCs w:val="18"/>
              </w:rPr>
              <w:t>ναι/όχι</w:t>
            </w:r>
          </w:p>
          <w:p w:rsidR="00721576" w:rsidRPr="00721576" w:rsidRDefault="00721576"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color w:val="000000"/>
                <w:sz w:val="18"/>
                <w:szCs w:val="18"/>
              </w:rPr>
              <w:t xml:space="preserve">Η θετική αξιολόγηση (ΝΑΙ) προϋποθέτει βαθμολογία ≥5 </w:t>
            </w:r>
          </w:p>
        </w:tc>
        <w:tc>
          <w:tcPr>
            <w:tcW w:w="1219" w:type="dxa"/>
            <w:vMerge/>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3</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Αποδοτικότητα</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sz w:val="18"/>
                <w:szCs w:val="18"/>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tc>
        <w:tc>
          <w:tcPr>
            <w:tcW w:w="2090" w:type="dxa"/>
            <w:vAlign w:val="center"/>
          </w:tcPr>
          <w:p w:rsidR="00721576" w:rsidRPr="00721576" w:rsidRDefault="00721576"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sz w:val="18"/>
                <w:szCs w:val="18"/>
              </w:rPr>
              <w:t>ναι/όχι</w:t>
            </w:r>
          </w:p>
          <w:p w:rsidR="00721576" w:rsidRPr="00721576" w:rsidRDefault="00721576" w:rsidP="00721576">
            <w:pPr>
              <w:spacing w:beforeLines="60" w:before="144" w:after="60"/>
              <w:jc w:val="center"/>
              <w:rPr>
                <w:rFonts w:cs="Times New Roman"/>
                <w:sz w:val="18"/>
                <w:szCs w:val="18"/>
              </w:rPr>
            </w:pPr>
          </w:p>
          <w:p w:rsidR="00721576" w:rsidRPr="00AC34BE" w:rsidRDefault="00721576" w:rsidP="00721576">
            <w:pPr>
              <w:spacing w:beforeLines="60" w:before="144" w:after="60"/>
              <w:jc w:val="center"/>
              <w:rPr>
                <w:rFonts w:cs="Times New Roman"/>
                <w:sz w:val="18"/>
                <w:szCs w:val="18"/>
                <w:lang w:val="en-US"/>
              </w:rPr>
            </w:pPr>
            <w:r w:rsidRPr="00721576">
              <w:rPr>
                <w:rFonts w:cs="Times New Roman"/>
                <w:color w:val="000000"/>
                <w:sz w:val="18"/>
                <w:szCs w:val="18"/>
              </w:rPr>
              <w:t>Η θετική αξιολόγηση (ΝΑΙ) προϋποθέτει βαθμολογία ≥</w:t>
            </w:r>
            <w:r w:rsidR="00BC358A" w:rsidRPr="00BC358A">
              <w:rPr>
                <w:rFonts w:cs="Times New Roman"/>
                <w:color w:val="000000"/>
                <w:sz w:val="18"/>
                <w:szCs w:val="18"/>
              </w:rPr>
              <w:t>0</w:t>
            </w:r>
            <w:r w:rsidR="00BC358A" w:rsidRPr="00AC34BE">
              <w:rPr>
                <w:rFonts w:cs="Times New Roman"/>
                <w:color w:val="000000"/>
                <w:sz w:val="18"/>
                <w:szCs w:val="18"/>
              </w:rPr>
              <w:t>,</w:t>
            </w:r>
            <w:r w:rsidR="00AC34BE">
              <w:rPr>
                <w:rFonts w:cs="Times New Roman"/>
                <w:color w:val="000000"/>
                <w:sz w:val="18"/>
                <w:szCs w:val="18"/>
                <w:lang w:val="en-US"/>
              </w:rPr>
              <w:t>6</w:t>
            </w:r>
            <w:bookmarkStart w:id="16" w:name="_GoBack"/>
            <w:bookmarkEnd w:id="16"/>
          </w:p>
          <w:p w:rsidR="00721576" w:rsidRPr="00721576" w:rsidRDefault="00721576" w:rsidP="00721576">
            <w:pPr>
              <w:spacing w:beforeLines="60" w:before="144" w:after="60"/>
              <w:jc w:val="center"/>
              <w:rPr>
                <w:rFonts w:cs="Times New Roman"/>
                <w:color w:val="000000"/>
                <w:sz w:val="18"/>
                <w:szCs w:val="18"/>
              </w:rPr>
            </w:pPr>
          </w:p>
        </w:tc>
        <w:tc>
          <w:tcPr>
            <w:tcW w:w="1219" w:type="dxa"/>
            <w:vMerge/>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4</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Βιωσιμότητα, λειτουργικότητα,</w:t>
            </w:r>
            <w:r w:rsidRPr="00721576">
              <w:rPr>
                <w:rFonts w:cs="Times New Roman"/>
                <w:color w:val="000000"/>
                <w:sz w:val="18"/>
                <w:szCs w:val="18"/>
                <w:lang w:val="en-US"/>
              </w:rPr>
              <w:t xml:space="preserve"> </w:t>
            </w:r>
            <w:r w:rsidRPr="00721576">
              <w:rPr>
                <w:rFonts w:cs="Times New Roman"/>
                <w:color w:val="000000"/>
                <w:sz w:val="18"/>
                <w:szCs w:val="18"/>
              </w:rPr>
              <w:t>αξιοποίηση</w:t>
            </w:r>
          </w:p>
        </w:tc>
        <w:tc>
          <w:tcPr>
            <w:tcW w:w="3850" w:type="dxa"/>
            <w:vAlign w:val="center"/>
          </w:tcPr>
          <w:p w:rsidR="00721576" w:rsidRPr="00721576" w:rsidRDefault="00721576" w:rsidP="00721576">
            <w:pPr>
              <w:spacing w:before="0" w:after="60" w:line="264" w:lineRule="auto"/>
              <w:contextualSpacing/>
              <w:rPr>
                <w:rFonts w:cs="Times New Roman"/>
                <w:sz w:val="18"/>
                <w:szCs w:val="18"/>
                <w:highlight w:val="yellow"/>
              </w:rPr>
            </w:pPr>
            <w:r w:rsidRPr="00721576">
              <w:rPr>
                <w:rFonts w:cs="Times New Roman"/>
                <w:sz w:val="18"/>
                <w:szCs w:val="18"/>
              </w:rPr>
              <w:t>Εξετάζεται ο τρόπος με τον οποίο τα παραδοτέα της προτεινόμενης πράξης θα αξιοποιηθούν. Ο Δικαιούχος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sz w:val="18"/>
                <w:szCs w:val="18"/>
              </w:rPr>
              <w:t>ναι/όχι</w:t>
            </w:r>
          </w:p>
        </w:tc>
        <w:tc>
          <w:tcPr>
            <w:tcW w:w="1219" w:type="dxa"/>
            <w:vMerge/>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5</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Καινοτομία</w:t>
            </w:r>
          </w:p>
        </w:tc>
        <w:tc>
          <w:tcPr>
            <w:tcW w:w="3850" w:type="dxa"/>
          </w:tcPr>
          <w:p w:rsidR="00721576" w:rsidRPr="00721576" w:rsidRDefault="00721576" w:rsidP="00721576">
            <w:pPr>
              <w:spacing w:beforeLines="60" w:before="144" w:after="60"/>
              <w:rPr>
                <w:rFonts w:cs="Times New Roman"/>
                <w:sz w:val="18"/>
                <w:szCs w:val="18"/>
              </w:rPr>
            </w:pPr>
            <w:r w:rsidRPr="00721576">
              <w:rPr>
                <w:rFonts w:cs="Times New Roman"/>
                <w:sz w:val="18"/>
                <w:szCs w:val="18"/>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p>
        </w:tc>
        <w:tc>
          <w:tcPr>
            <w:tcW w:w="2090" w:type="dxa"/>
            <w:vAlign w:val="center"/>
          </w:tcPr>
          <w:p w:rsidR="00721576" w:rsidRPr="00721576" w:rsidRDefault="00721576" w:rsidP="00721576">
            <w:pPr>
              <w:spacing w:before="0"/>
              <w:jc w:val="center"/>
              <w:rPr>
                <w:rFonts w:cs="Times New Roman"/>
                <w:sz w:val="18"/>
                <w:szCs w:val="18"/>
              </w:rPr>
            </w:pPr>
            <w:r w:rsidRPr="00721576">
              <w:rPr>
                <w:rFonts w:cs="Times New Roman"/>
                <w:sz w:val="18"/>
                <w:szCs w:val="18"/>
              </w:rPr>
              <w:t>ναι/όχι/</w:t>
            </w:r>
          </w:p>
          <w:p w:rsidR="00721576" w:rsidRPr="00721576" w:rsidRDefault="00721576" w:rsidP="00721576">
            <w:pPr>
              <w:spacing w:before="0"/>
              <w:jc w:val="center"/>
              <w:rPr>
                <w:rFonts w:cs="Times New Roman"/>
                <w:color w:val="000000"/>
                <w:sz w:val="18"/>
                <w:szCs w:val="18"/>
              </w:rPr>
            </w:pPr>
            <w:r w:rsidRPr="00721576">
              <w:rPr>
                <w:rFonts w:cs="Times New Roman"/>
                <w:sz w:val="18"/>
                <w:szCs w:val="18"/>
              </w:rPr>
              <w:t>δεν εφαρμόζεται</w:t>
            </w:r>
          </w:p>
        </w:tc>
        <w:tc>
          <w:tcPr>
            <w:tcW w:w="1219" w:type="dxa"/>
            <w:vMerge/>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6</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Συνέργεια και συμπληρωματικότητα της Πράξης</w:t>
            </w:r>
          </w:p>
        </w:tc>
        <w:tc>
          <w:tcPr>
            <w:tcW w:w="3850" w:type="dxa"/>
          </w:tcPr>
          <w:p w:rsidR="00721576" w:rsidRPr="00721576" w:rsidRDefault="00721576" w:rsidP="00721576">
            <w:pPr>
              <w:tabs>
                <w:tab w:val="left" w:pos="567"/>
              </w:tabs>
              <w:rPr>
                <w:rFonts w:cs="Times New Roman"/>
                <w:sz w:val="18"/>
                <w:szCs w:val="18"/>
              </w:rPr>
            </w:pPr>
            <w:r w:rsidRPr="00721576">
              <w:rPr>
                <w:rFonts w:cs="Times New Roman"/>
                <w:b/>
                <w:bCs/>
                <w:sz w:val="18"/>
                <w:szCs w:val="18"/>
              </w:rPr>
              <w:t xml:space="preserve">Συνέργεια και συμπληρωματικότητα </w:t>
            </w:r>
            <w:r w:rsidRPr="00721576">
              <w:rPr>
                <w:rFonts w:cs="Times New Roman"/>
                <w:sz w:val="18"/>
                <w:szCs w:val="18"/>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όπως περιγράφεται στο ΤΔΠ ή σε άλλο σχετικό έγγραφο.</w:t>
            </w:r>
          </w:p>
        </w:tc>
        <w:tc>
          <w:tcPr>
            <w:tcW w:w="2090" w:type="dxa"/>
            <w:vAlign w:val="center"/>
          </w:tcPr>
          <w:p w:rsidR="00721576" w:rsidRPr="00721576" w:rsidRDefault="00721576" w:rsidP="00721576">
            <w:pPr>
              <w:spacing w:before="0"/>
              <w:jc w:val="center"/>
              <w:rPr>
                <w:rFonts w:cs="Times New Roman"/>
                <w:sz w:val="18"/>
                <w:szCs w:val="18"/>
              </w:rPr>
            </w:pPr>
            <w:r w:rsidRPr="00721576">
              <w:rPr>
                <w:rFonts w:cs="Times New Roman"/>
                <w:sz w:val="18"/>
                <w:szCs w:val="18"/>
              </w:rPr>
              <w:t>ναι/όχι/</w:t>
            </w:r>
          </w:p>
          <w:p w:rsidR="00721576" w:rsidRPr="00721576" w:rsidRDefault="00721576" w:rsidP="00721576">
            <w:pPr>
              <w:spacing w:before="0"/>
              <w:jc w:val="center"/>
              <w:rPr>
                <w:rFonts w:cs="Times New Roman"/>
                <w:color w:val="000000"/>
                <w:sz w:val="18"/>
                <w:szCs w:val="18"/>
              </w:rPr>
            </w:pPr>
            <w:r w:rsidRPr="00721576">
              <w:rPr>
                <w:rFonts w:cs="Times New Roman"/>
                <w:sz w:val="18"/>
                <w:szCs w:val="18"/>
              </w:rPr>
              <w:t>δεν εφαρμόζεται</w:t>
            </w:r>
          </w:p>
        </w:tc>
        <w:tc>
          <w:tcPr>
            <w:tcW w:w="1219" w:type="dxa"/>
            <w:vMerge/>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992" w:type="dxa"/>
            <w:gridSpan w:val="6"/>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Η εκπλήρωση της σκοπιμότητας της πράξης προϋποθέτει τη θετική αξιολόγηση (τιμή ΝΑΙ) για όλα τα κριτήρια</w:t>
            </w:r>
            <w:r w:rsidRPr="00721576">
              <w:rPr>
                <w:rFonts w:cs="Times New Roman"/>
                <w:b/>
                <w:bCs/>
                <w:sz w:val="18"/>
                <w:szCs w:val="18"/>
              </w:rPr>
              <w:t xml:space="preserve">, </w:t>
            </w:r>
            <w:r w:rsidRPr="00721576">
              <w:rPr>
                <w:rFonts w:cs="Times New Roman"/>
                <w:color w:val="000000"/>
                <w:sz w:val="18"/>
                <w:szCs w:val="18"/>
              </w:rPr>
              <w:t xml:space="preserve">εκτός των κριτηρίων 5 και 6 που γίνεται δεκτή και η τιμή «δεν εφαρμόζεται». </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4992" w:type="dxa"/>
            <w:gridSpan w:val="6"/>
            <w:shd w:val="clear" w:color="000000" w:fill="D8D8D8"/>
            <w:noWrap/>
            <w:vAlign w:val="center"/>
          </w:tcPr>
          <w:p w:rsidR="00721576" w:rsidRPr="00721576" w:rsidRDefault="00721576" w:rsidP="00721576">
            <w:pPr>
              <w:spacing w:beforeLines="60" w:before="144" w:after="60"/>
              <w:ind w:left="4168"/>
              <w:jc w:val="center"/>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61"/>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w:t>
            </w:r>
          </w:p>
        </w:tc>
        <w:tc>
          <w:tcPr>
            <w:tcW w:w="2896" w:type="dxa"/>
            <w:vMerge w:val="restart"/>
            <w:noWrap/>
            <w:vAlign w:val="center"/>
          </w:tcPr>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4</w:t>
            </w:r>
            <w:r w:rsidRPr="00721576">
              <w:rPr>
                <w:rFonts w:cs="Times New Roman"/>
                <w:b/>
                <w:bCs/>
                <w:color w:val="000000"/>
                <w:sz w:val="18"/>
                <w:szCs w:val="18"/>
                <w:vertAlign w:val="superscript"/>
              </w:rPr>
              <w:t>Η</w:t>
            </w:r>
            <w:r w:rsidRPr="00721576">
              <w:rPr>
                <w:rFonts w:cs="Times New Roman"/>
                <w:b/>
                <w:bCs/>
                <w:color w:val="000000"/>
                <w:sz w:val="18"/>
                <w:szCs w:val="18"/>
              </w:rPr>
              <w:t xml:space="preserve"> ΟΜΑΔΑ ΚΡΙΤΗΡΙΩΝ </w:t>
            </w:r>
          </w:p>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Ωριμότητα πράξης</w:t>
            </w: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Στάδιο εξέλιξης των απαιτούμενων προπαρασκευαστικών ενεργειών</w:t>
            </w:r>
          </w:p>
        </w:tc>
        <w:tc>
          <w:tcPr>
            <w:tcW w:w="3850" w:type="dxa"/>
          </w:tcPr>
          <w:p w:rsidR="00721576" w:rsidRPr="00721576" w:rsidRDefault="00721576" w:rsidP="00721576">
            <w:pPr>
              <w:spacing w:beforeLines="60" w:before="144" w:after="60"/>
              <w:rPr>
                <w:rFonts w:cs="Times New Roman"/>
                <w:sz w:val="18"/>
                <w:szCs w:val="18"/>
              </w:rPr>
            </w:pPr>
            <w:r w:rsidRPr="00721576">
              <w:rPr>
                <w:rFonts w:cs="Times New Roman"/>
                <w:sz w:val="18"/>
                <w:szCs w:val="18"/>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επίσης άλλα υποστηρικτικά υποέργα, όπως ΟΚΩ κλπ. </w:t>
            </w:r>
          </w:p>
          <w:p w:rsidR="00721576" w:rsidRPr="00721576" w:rsidRDefault="00721576" w:rsidP="00721576">
            <w:pPr>
              <w:autoSpaceDE w:val="0"/>
              <w:autoSpaceDN w:val="0"/>
              <w:adjustRightInd w:val="0"/>
              <w:spacing w:before="0"/>
              <w:rPr>
                <w:rFonts w:cs="Times New Roman"/>
                <w:sz w:val="18"/>
                <w:szCs w:val="18"/>
              </w:rPr>
            </w:pPr>
            <w:r w:rsidRPr="00721576">
              <w:rPr>
                <w:rFonts w:cs="Times New Roman"/>
                <w:sz w:val="18"/>
                <w:szCs w:val="18"/>
              </w:rPr>
              <w:t>Η βαθμολογία που λαμβάνει η πρόταση  για κάθε υποέργο υπολογίζεται βάσει των παρακάτω:</w:t>
            </w:r>
          </w:p>
          <w:p w:rsidR="00721576" w:rsidRPr="00721576" w:rsidRDefault="00721576" w:rsidP="00721576">
            <w:pPr>
              <w:autoSpaceDE w:val="0"/>
              <w:autoSpaceDN w:val="0"/>
              <w:adjustRightInd w:val="0"/>
              <w:spacing w:before="0"/>
              <w:rPr>
                <w:rFonts w:cs="Times New Roman"/>
                <w:sz w:val="18"/>
                <w:szCs w:val="18"/>
              </w:rPr>
            </w:pPr>
          </w:p>
          <w:p w:rsidR="00721576" w:rsidRPr="00721576" w:rsidRDefault="00721576" w:rsidP="00721576">
            <w:pPr>
              <w:autoSpaceDE w:val="0"/>
              <w:autoSpaceDN w:val="0"/>
              <w:adjustRightInd w:val="0"/>
              <w:spacing w:before="0"/>
              <w:rPr>
                <w:rFonts w:cs="Times New Roman"/>
                <w:sz w:val="18"/>
                <w:szCs w:val="18"/>
              </w:rPr>
            </w:pPr>
            <w:r w:rsidRPr="00721576">
              <w:rPr>
                <w:rFonts w:cs="Times New Roman"/>
                <w:sz w:val="18"/>
                <w:szCs w:val="18"/>
              </w:rPr>
              <w:t>1. Πολύ υψηλή ωριμότητα: Έχουν υποβληθεί οι αναλυτικές προδιαγραφές του εξοπλισμού, οι προσφορές από προμηθευτές και τα τεύχη δημοπράτησης εγκεκριμένα.</w:t>
            </w:r>
          </w:p>
          <w:p w:rsidR="00721576" w:rsidRPr="00721576" w:rsidRDefault="00721576" w:rsidP="00721576">
            <w:pPr>
              <w:autoSpaceDE w:val="0"/>
              <w:autoSpaceDN w:val="0"/>
              <w:adjustRightInd w:val="0"/>
              <w:spacing w:before="0"/>
              <w:rPr>
                <w:rFonts w:cs="Times New Roman"/>
                <w:sz w:val="18"/>
                <w:szCs w:val="18"/>
              </w:rPr>
            </w:pPr>
          </w:p>
          <w:p w:rsidR="00721576" w:rsidRPr="00721576" w:rsidRDefault="00721576" w:rsidP="00721576">
            <w:pPr>
              <w:autoSpaceDE w:val="0"/>
              <w:autoSpaceDN w:val="0"/>
              <w:adjustRightInd w:val="0"/>
              <w:spacing w:before="0"/>
              <w:rPr>
                <w:rFonts w:cs="Times New Roman"/>
                <w:sz w:val="18"/>
                <w:szCs w:val="18"/>
              </w:rPr>
            </w:pPr>
            <w:r w:rsidRPr="00721576">
              <w:rPr>
                <w:rFonts w:cs="Times New Roman"/>
                <w:sz w:val="18"/>
                <w:szCs w:val="18"/>
              </w:rPr>
              <w:t>2. Υψηλή ωριμότητα: Έχουν υποβληθεί οι αναλυτικές προδιαγραφές του εξοπλισμού και οι προσφορές από προμηθευτές.</w:t>
            </w:r>
          </w:p>
          <w:p w:rsidR="00721576" w:rsidRPr="00721576" w:rsidRDefault="00721576" w:rsidP="00721576">
            <w:pPr>
              <w:autoSpaceDE w:val="0"/>
              <w:autoSpaceDN w:val="0"/>
              <w:adjustRightInd w:val="0"/>
              <w:spacing w:before="0"/>
              <w:rPr>
                <w:rFonts w:cs="Times New Roman"/>
                <w:sz w:val="18"/>
                <w:szCs w:val="18"/>
              </w:rPr>
            </w:pPr>
          </w:p>
          <w:p w:rsidR="00721576" w:rsidRPr="00721576" w:rsidRDefault="00721576" w:rsidP="00721576">
            <w:pPr>
              <w:autoSpaceDE w:val="0"/>
              <w:autoSpaceDN w:val="0"/>
              <w:adjustRightInd w:val="0"/>
              <w:spacing w:before="0"/>
              <w:rPr>
                <w:rFonts w:cs="Times New Roman"/>
                <w:color w:val="000000"/>
                <w:sz w:val="18"/>
                <w:szCs w:val="18"/>
              </w:rPr>
            </w:pPr>
            <w:r w:rsidRPr="00721576">
              <w:rPr>
                <w:rFonts w:cs="Times New Roman"/>
                <w:sz w:val="18"/>
                <w:szCs w:val="18"/>
              </w:rPr>
              <w:t>3. Δεν έχουν υποβληθεί προσφορές από προμηθευτές.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ναι/όχι</w:t>
            </w:r>
          </w:p>
          <w:p w:rsidR="00721576" w:rsidRPr="00721576" w:rsidRDefault="00721576" w:rsidP="00721576">
            <w:pPr>
              <w:spacing w:beforeLines="60" w:before="144" w:after="60"/>
              <w:jc w:val="center"/>
              <w:rPr>
                <w:rFonts w:cs="Times New Roman"/>
                <w:color w:val="000000"/>
                <w:sz w:val="18"/>
                <w:szCs w:val="18"/>
              </w:rPr>
            </w:pPr>
          </w:p>
          <w:p w:rsidR="00721576" w:rsidRPr="00BC358A" w:rsidRDefault="00721576" w:rsidP="00721576">
            <w:pPr>
              <w:spacing w:beforeLines="60" w:before="144" w:after="60"/>
              <w:jc w:val="center"/>
              <w:rPr>
                <w:rFonts w:cs="Times New Roman"/>
                <w:sz w:val="18"/>
                <w:szCs w:val="18"/>
              </w:rPr>
            </w:pPr>
          </w:p>
          <w:p w:rsidR="007F38EC" w:rsidRPr="00BC358A" w:rsidRDefault="007F38EC" w:rsidP="00721576">
            <w:pPr>
              <w:spacing w:beforeLines="60" w:before="144" w:after="60"/>
              <w:jc w:val="center"/>
              <w:rPr>
                <w:rFonts w:cs="Times New Roman"/>
                <w:sz w:val="18"/>
                <w:szCs w:val="18"/>
              </w:rPr>
            </w:pPr>
          </w:p>
          <w:p w:rsidR="007F38EC" w:rsidRPr="00BC358A" w:rsidRDefault="007F38EC" w:rsidP="00721576">
            <w:pPr>
              <w:spacing w:beforeLines="60" w:before="144" w:after="60"/>
              <w:jc w:val="center"/>
              <w:rPr>
                <w:rFonts w:cs="Times New Roman"/>
                <w:sz w:val="18"/>
                <w:szCs w:val="18"/>
              </w:rPr>
            </w:pPr>
          </w:p>
          <w:p w:rsidR="007F38EC" w:rsidRPr="00BC358A" w:rsidRDefault="007F38EC" w:rsidP="00721576">
            <w:pPr>
              <w:spacing w:beforeLines="60" w:before="144" w:after="60"/>
              <w:jc w:val="center"/>
              <w:rPr>
                <w:rFonts w:cs="Times New Roman"/>
                <w:sz w:val="18"/>
                <w:szCs w:val="18"/>
              </w:rPr>
            </w:pPr>
          </w:p>
          <w:p w:rsidR="007F38EC" w:rsidRPr="00BC358A" w:rsidRDefault="007F38EC" w:rsidP="00721576">
            <w:pPr>
              <w:spacing w:beforeLines="60" w:before="144" w:after="60"/>
              <w:jc w:val="center"/>
              <w:rPr>
                <w:rFonts w:cs="Times New Roman"/>
                <w:sz w:val="18"/>
                <w:szCs w:val="18"/>
              </w:rPr>
            </w:pPr>
          </w:p>
          <w:p w:rsidR="007F38EC" w:rsidRPr="00BC358A" w:rsidRDefault="007F38EC"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sz w:val="18"/>
                <w:szCs w:val="18"/>
              </w:rPr>
              <w:t xml:space="preserve">10 </w:t>
            </w:r>
          </w:p>
          <w:p w:rsidR="00721576" w:rsidRPr="00721576" w:rsidRDefault="00721576"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sz w:val="18"/>
                <w:szCs w:val="18"/>
              </w:rPr>
              <w:t>5</w:t>
            </w:r>
          </w:p>
          <w:p w:rsidR="00721576" w:rsidRPr="00721576" w:rsidRDefault="00721576"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sz w:val="18"/>
                <w:szCs w:val="18"/>
              </w:rPr>
              <w:t>0</w:t>
            </w:r>
          </w:p>
          <w:p w:rsidR="00721576" w:rsidRPr="00721576" w:rsidRDefault="00721576" w:rsidP="00721576">
            <w:pPr>
              <w:spacing w:beforeLines="60" w:before="144" w:after="60"/>
              <w:jc w:val="center"/>
              <w:rPr>
                <w:rFonts w:cs="Times New Roman"/>
                <w:sz w:val="18"/>
                <w:szCs w:val="18"/>
              </w:rPr>
            </w:pPr>
          </w:p>
          <w:p w:rsidR="00721576" w:rsidRPr="00721576" w:rsidRDefault="00721576" w:rsidP="00721576">
            <w:pPr>
              <w:spacing w:beforeLines="60" w:before="144" w:after="60"/>
              <w:jc w:val="center"/>
              <w:rPr>
                <w:rFonts w:cs="Times New Roman"/>
                <w:sz w:val="18"/>
                <w:szCs w:val="18"/>
              </w:rPr>
            </w:pPr>
            <w:r w:rsidRPr="00721576">
              <w:rPr>
                <w:rFonts w:cs="Times New Roman"/>
                <w:color w:val="000000"/>
                <w:sz w:val="18"/>
                <w:szCs w:val="18"/>
              </w:rPr>
              <w:t>Η θετική αξιολόγηση (ΝΑΙ) προϋποθέτει βαθμολογία ≥5</w:t>
            </w:r>
          </w:p>
        </w:tc>
        <w:tc>
          <w:tcPr>
            <w:tcW w:w="1219" w:type="dxa"/>
            <w:vMerge w:val="restart"/>
            <w:noWrap/>
            <w:vAlign w:val="bottom"/>
          </w:tcPr>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p w:rsidR="00721576" w:rsidRPr="00721576" w:rsidRDefault="00721576" w:rsidP="00721576">
            <w:pPr>
              <w:spacing w:beforeLines="60" w:before="144" w:after="60"/>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2</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sz w:val="18"/>
                <w:szCs w:val="18"/>
              </w:rPr>
            </w:pPr>
          </w:p>
          <w:p w:rsidR="00721576" w:rsidRPr="00721576" w:rsidRDefault="00721576" w:rsidP="00721576">
            <w:pPr>
              <w:spacing w:beforeLines="60" w:before="144" w:after="60"/>
              <w:jc w:val="left"/>
              <w:rPr>
                <w:rFonts w:cs="Times New Roman"/>
                <w:sz w:val="18"/>
                <w:szCs w:val="18"/>
              </w:rPr>
            </w:pPr>
          </w:p>
          <w:p w:rsidR="00721576" w:rsidRPr="00721576" w:rsidRDefault="00721576" w:rsidP="00721576">
            <w:pPr>
              <w:spacing w:beforeLines="60" w:before="144" w:after="60"/>
              <w:jc w:val="left"/>
              <w:rPr>
                <w:rFonts w:cs="Times New Roman"/>
                <w:sz w:val="18"/>
                <w:szCs w:val="18"/>
              </w:rPr>
            </w:pPr>
          </w:p>
          <w:p w:rsidR="00721576" w:rsidRPr="00721576" w:rsidRDefault="00721576" w:rsidP="00721576">
            <w:pPr>
              <w:spacing w:beforeLines="60" w:before="144" w:after="60"/>
              <w:jc w:val="left"/>
              <w:rPr>
                <w:rFonts w:cs="Times New Roman"/>
                <w:sz w:val="18"/>
                <w:szCs w:val="18"/>
              </w:rPr>
            </w:pPr>
          </w:p>
          <w:p w:rsidR="00721576" w:rsidRPr="00721576" w:rsidRDefault="00721576" w:rsidP="00721576">
            <w:pPr>
              <w:spacing w:beforeLines="60" w:before="144" w:after="60"/>
              <w:jc w:val="left"/>
              <w:rPr>
                <w:rFonts w:cs="Times New Roman"/>
                <w:color w:val="000000"/>
                <w:sz w:val="18"/>
                <w:szCs w:val="18"/>
              </w:rPr>
            </w:pPr>
            <w:r w:rsidRPr="00721576">
              <w:rPr>
                <w:rFonts w:cs="Times New Roman"/>
                <w:sz w:val="18"/>
                <w:szCs w:val="18"/>
              </w:rPr>
              <w:t>Βαθμός προόδου διοικητικών ή άλλων ενεργειών</w:t>
            </w:r>
          </w:p>
        </w:tc>
        <w:tc>
          <w:tcPr>
            <w:tcW w:w="3850" w:type="dxa"/>
          </w:tcPr>
          <w:p w:rsidR="00721576" w:rsidRPr="00721576" w:rsidRDefault="00721576" w:rsidP="00721576">
            <w:pPr>
              <w:spacing w:beforeLines="60" w:before="144" w:after="60"/>
              <w:rPr>
                <w:rFonts w:cs="Times New Roman"/>
                <w:sz w:val="18"/>
                <w:szCs w:val="18"/>
              </w:rPr>
            </w:pPr>
            <w:r w:rsidRPr="00721576">
              <w:rPr>
                <w:rFonts w:cs="Times New Roman"/>
                <w:sz w:val="18"/>
                <w:szCs w:val="18"/>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rsidR="00721576" w:rsidRPr="00721576" w:rsidRDefault="00721576" w:rsidP="00721576">
            <w:pPr>
              <w:spacing w:beforeLines="60" w:before="144" w:after="60"/>
              <w:rPr>
                <w:rFonts w:cs="Times New Roman"/>
                <w:sz w:val="18"/>
                <w:szCs w:val="18"/>
              </w:rPr>
            </w:pPr>
            <w:r w:rsidRPr="00721576">
              <w:rPr>
                <w:rFonts w:cs="Times New Roman"/>
                <w:sz w:val="18"/>
                <w:szCs w:val="18"/>
              </w:rPr>
              <w:t>1. Απόλυτη διοικητική ωριμότητα: Δεν απαιτούνται άλλες διοικητικές ενέργειες για την υλοποίηση της πράξης.</w:t>
            </w:r>
          </w:p>
          <w:p w:rsidR="00721576" w:rsidRPr="00721576" w:rsidRDefault="00721576" w:rsidP="00721576">
            <w:pPr>
              <w:rPr>
                <w:rFonts w:cs="Verdana"/>
                <w:sz w:val="18"/>
                <w:szCs w:val="18"/>
              </w:rPr>
            </w:pPr>
            <w:r w:rsidRPr="00721576">
              <w:rPr>
                <w:rFonts w:cs="Times New Roman"/>
                <w:sz w:val="18"/>
                <w:szCs w:val="18"/>
              </w:rPr>
              <w:t>2. Χαμηλή ωριμότητα: Απαιτούνται άλλες διοικητικές ενέργειες.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ναι/όχι</w:t>
            </w: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10</w:t>
            </w: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5</w:t>
            </w: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Η θετική αξιολόγηση (ΝΑΙ) προϋποθέτει βαθμολογία ≥5</w:t>
            </w:r>
          </w:p>
        </w:tc>
        <w:tc>
          <w:tcPr>
            <w:tcW w:w="1219" w:type="dxa"/>
            <w:vMerge/>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9"/>
        </w:trPr>
        <w:tc>
          <w:tcPr>
            <w:tcW w:w="14992" w:type="dxa"/>
            <w:gridSpan w:val="6"/>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Η εκπλήρωση της ωριμότητας της πράξης προϋποθέτει τη θετική αξιολόγηση (τιμή ΝΑΙ) για όλα τα κριτήρια.</w:t>
            </w: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14992" w:type="dxa"/>
            <w:gridSpan w:val="6"/>
            <w:shd w:val="clear" w:color="auto" w:fill="D9D9D9"/>
            <w:noWrap/>
            <w:vAlign w:val="center"/>
          </w:tcPr>
          <w:p w:rsidR="00721576" w:rsidRPr="00721576" w:rsidRDefault="00721576" w:rsidP="00721576">
            <w:pPr>
              <w:spacing w:beforeLines="60" w:before="144" w:after="60"/>
              <w:jc w:val="center"/>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w:t>
            </w:r>
          </w:p>
        </w:tc>
        <w:tc>
          <w:tcPr>
            <w:tcW w:w="2896" w:type="dxa"/>
            <w:vMerge w:val="restart"/>
            <w:vAlign w:val="center"/>
          </w:tcPr>
          <w:p w:rsidR="00721576" w:rsidRPr="00721576" w:rsidRDefault="00721576" w:rsidP="00721576">
            <w:pPr>
              <w:spacing w:beforeLines="60" w:before="144" w:after="60"/>
              <w:jc w:val="center"/>
              <w:rPr>
                <w:rFonts w:cs="Times New Roman"/>
                <w:b/>
                <w:bCs/>
                <w:color w:val="000000"/>
                <w:sz w:val="18"/>
                <w:szCs w:val="18"/>
              </w:rPr>
            </w:pPr>
          </w:p>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5</w:t>
            </w:r>
            <w:r w:rsidRPr="00721576">
              <w:rPr>
                <w:rFonts w:cs="Times New Roman"/>
                <w:b/>
                <w:bCs/>
                <w:color w:val="000000"/>
                <w:sz w:val="18"/>
                <w:szCs w:val="18"/>
                <w:vertAlign w:val="superscript"/>
              </w:rPr>
              <w:t>Η</w:t>
            </w:r>
            <w:r w:rsidRPr="00721576">
              <w:rPr>
                <w:rFonts w:cs="Times New Roman"/>
                <w:b/>
                <w:bCs/>
                <w:color w:val="000000"/>
                <w:sz w:val="18"/>
                <w:szCs w:val="18"/>
              </w:rPr>
              <w:t xml:space="preserve"> ΟΜΑΔΑ ΚΡΙΤΗΡΙΩΝ </w:t>
            </w:r>
          </w:p>
          <w:p w:rsidR="00721576" w:rsidRPr="00721576" w:rsidRDefault="00721576" w:rsidP="00721576">
            <w:pPr>
              <w:spacing w:beforeLines="60" w:before="144" w:after="60"/>
              <w:jc w:val="center"/>
              <w:rPr>
                <w:rFonts w:cs="Times New Roman"/>
                <w:b/>
                <w:bCs/>
                <w:color w:val="000000"/>
                <w:sz w:val="18"/>
                <w:szCs w:val="18"/>
              </w:rPr>
            </w:pPr>
            <w:r w:rsidRPr="00721576">
              <w:rPr>
                <w:rFonts w:cs="Times New Roman"/>
                <w:b/>
                <w:bCs/>
                <w:color w:val="000000"/>
                <w:sz w:val="18"/>
                <w:szCs w:val="18"/>
              </w:rPr>
              <w:t>Διοικητική, Επιχειρησιακή &amp; Χρηματοοικονομική ικανότητα δυνητικού δικαιούχου</w:t>
            </w: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Διοικητική ικανότητα </w:t>
            </w:r>
          </w:p>
        </w:tc>
        <w:tc>
          <w:tcPr>
            <w:tcW w:w="3850" w:type="dxa"/>
          </w:tcPr>
          <w:p w:rsidR="00721576" w:rsidRPr="00721576" w:rsidRDefault="00721576" w:rsidP="00721576">
            <w:pPr>
              <w:spacing w:beforeLines="60" w:before="144" w:after="60"/>
              <w:rPr>
                <w:rFonts w:cs="Times New Roman"/>
                <w:color w:val="000000"/>
                <w:sz w:val="18"/>
                <w:szCs w:val="18"/>
              </w:rPr>
            </w:pPr>
            <w:r w:rsidRPr="00721576">
              <w:rPr>
                <w:rFonts w:cs="Times New Roman"/>
                <w:sz w:val="18"/>
                <w:szCs w:val="18"/>
              </w:rPr>
              <w:t>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ναι/όχι</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2</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 xml:space="preserve">Επιχειρησιακή ικανότητα </w:t>
            </w:r>
          </w:p>
        </w:tc>
        <w:tc>
          <w:tcPr>
            <w:tcW w:w="3850" w:type="dxa"/>
          </w:tcPr>
          <w:p w:rsidR="00721576" w:rsidRPr="00721576" w:rsidRDefault="00721576" w:rsidP="00721576">
            <w:pPr>
              <w:tabs>
                <w:tab w:val="left" w:pos="426"/>
              </w:tabs>
              <w:rPr>
                <w:rFonts w:cs="Times New Roman"/>
                <w:sz w:val="18"/>
                <w:szCs w:val="18"/>
              </w:rPr>
            </w:pPr>
            <w:r w:rsidRPr="00721576">
              <w:rPr>
                <w:rFonts w:cs="Times New Roman"/>
                <w:color w:val="000000"/>
                <w:sz w:val="18"/>
                <w:szCs w:val="18"/>
              </w:rPr>
              <w:t xml:space="preserve">Εξετάζεται </w:t>
            </w:r>
            <w:r w:rsidRPr="00721576">
              <w:rPr>
                <w:rFonts w:cs="Times New Roman"/>
                <w:sz w:val="18"/>
                <w:szCs w:val="18"/>
              </w:rPr>
              <w:t>με τα ακόλουθα κριτήρια:</w:t>
            </w:r>
          </w:p>
          <w:p w:rsidR="00721576" w:rsidRPr="00721576" w:rsidRDefault="00721576" w:rsidP="00721576">
            <w:pPr>
              <w:tabs>
                <w:tab w:val="left" w:pos="567"/>
              </w:tabs>
              <w:rPr>
                <w:rFonts w:cs="Times New Roman"/>
                <w:strike/>
                <w:sz w:val="18"/>
                <w:szCs w:val="18"/>
              </w:rPr>
            </w:pPr>
            <w:r w:rsidRPr="00721576">
              <w:rPr>
                <w:rFonts w:cs="Times New Roman"/>
                <w:sz w:val="18"/>
                <w:szCs w:val="18"/>
              </w:rPr>
              <w:t xml:space="preserve">α. Την προηγούμενη εμπειρία του δυνητικού δικαιούχου στην υλοποίηση παρόμοιων πράξεων </w:t>
            </w:r>
          </w:p>
          <w:p w:rsidR="00721576" w:rsidRPr="00721576" w:rsidRDefault="00721576" w:rsidP="00721576">
            <w:pPr>
              <w:rPr>
                <w:rFonts w:cs="Times New Roman"/>
                <w:sz w:val="18"/>
                <w:szCs w:val="18"/>
              </w:rPr>
            </w:pPr>
            <w:r w:rsidRPr="00721576">
              <w:rPr>
                <w:rFonts w:cs="Times New Roman"/>
                <w:sz w:val="18"/>
                <w:szCs w:val="18"/>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721576" w:rsidRPr="00721576" w:rsidRDefault="00721576" w:rsidP="00721576">
            <w:pPr>
              <w:rPr>
                <w:rFonts w:cs="Times New Roman"/>
                <w:color w:val="000000"/>
                <w:sz w:val="18"/>
                <w:szCs w:val="18"/>
              </w:rPr>
            </w:pPr>
            <w:r w:rsidRPr="00721576">
              <w:rPr>
                <w:rFonts w:cs="Times New Roman"/>
                <w:color w:val="000000"/>
                <w:sz w:val="18"/>
                <w:szCs w:val="18"/>
              </w:rPr>
              <w:t>- Πλήρης ανταπόκριση</w:t>
            </w:r>
          </w:p>
          <w:p w:rsidR="00721576" w:rsidRPr="00721576" w:rsidRDefault="00721576" w:rsidP="00721576">
            <w:pPr>
              <w:rPr>
                <w:rFonts w:cs="Times New Roman"/>
                <w:color w:val="000000"/>
                <w:sz w:val="18"/>
                <w:szCs w:val="18"/>
              </w:rPr>
            </w:pPr>
            <w:r w:rsidRPr="00721576">
              <w:rPr>
                <w:rFonts w:cs="Times New Roman"/>
                <w:color w:val="000000"/>
                <w:sz w:val="18"/>
                <w:szCs w:val="18"/>
              </w:rPr>
              <w:t>- Επαρκής</w:t>
            </w:r>
          </w:p>
          <w:p w:rsidR="00721576" w:rsidRPr="00721576" w:rsidRDefault="00721576" w:rsidP="00721576">
            <w:pPr>
              <w:rPr>
                <w:rFonts w:cs="Times New Roman"/>
                <w:sz w:val="18"/>
                <w:szCs w:val="18"/>
              </w:rPr>
            </w:pPr>
            <w:r w:rsidRPr="00721576">
              <w:rPr>
                <w:rFonts w:cs="Times New Roman"/>
                <w:color w:val="000000"/>
                <w:sz w:val="18"/>
                <w:szCs w:val="18"/>
              </w:rPr>
              <w:t>- Ανεπαρκής</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ναι/όχι</w:t>
            </w: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10</w:t>
            </w: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5</w:t>
            </w: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0</w:t>
            </w: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 xml:space="preserve">Η θετική αξιολόγηση (ΝΑΙ) προϋποθέτει βαθμολογία ≥5 </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center"/>
          </w:tcPr>
          <w:p w:rsidR="00721576" w:rsidRPr="00721576" w:rsidRDefault="00721576" w:rsidP="00721576">
            <w:pPr>
              <w:spacing w:beforeLines="60" w:before="144" w:after="60"/>
              <w:jc w:val="center"/>
              <w:rPr>
                <w:rFonts w:cs="Times New Roman"/>
                <w:color w:val="000000"/>
                <w:sz w:val="18"/>
                <w:szCs w:val="18"/>
              </w:rPr>
            </w:pPr>
          </w:p>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3</w:t>
            </w:r>
          </w:p>
        </w:tc>
        <w:tc>
          <w:tcPr>
            <w:tcW w:w="2896" w:type="dxa"/>
            <w:vMerge/>
            <w:vAlign w:val="center"/>
          </w:tcPr>
          <w:p w:rsidR="00721576" w:rsidRPr="00721576" w:rsidRDefault="00721576" w:rsidP="00721576">
            <w:pPr>
              <w:spacing w:beforeLines="60" w:before="144" w:after="60"/>
              <w:jc w:val="left"/>
              <w:rPr>
                <w:rFonts w:cs="Times New Roman"/>
                <w:b/>
                <w:bCs/>
                <w:color w:val="000000"/>
                <w:sz w:val="18"/>
                <w:szCs w:val="18"/>
              </w:rPr>
            </w:pPr>
          </w:p>
        </w:tc>
        <w:tc>
          <w:tcPr>
            <w:tcW w:w="4510" w:type="dxa"/>
            <w:vAlign w:val="center"/>
          </w:tcPr>
          <w:p w:rsidR="00721576" w:rsidRPr="00721576" w:rsidRDefault="00721576" w:rsidP="00721576">
            <w:pPr>
              <w:spacing w:beforeLines="60" w:before="144" w:after="60"/>
              <w:jc w:val="left"/>
              <w:rPr>
                <w:rFonts w:cs="Times New Roman"/>
                <w:color w:val="000000"/>
                <w:sz w:val="18"/>
                <w:szCs w:val="18"/>
              </w:rPr>
            </w:pPr>
          </w:p>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Χρηματοοικονομική ικανότητα</w:t>
            </w:r>
          </w:p>
        </w:tc>
        <w:tc>
          <w:tcPr>
            <w:tcW w:w="3850" w:type="dxa"/>
          </w:tcPr>
          <w:p w:rsidR="00721576" w:rsidRPr="00721576" w:rsidRDefault="00721576" w:rsidP="00721576">
            <w:pPr>
              <w:tabs>
                <w:tab w:val="left" w:pos="567"/>
              </w:tabs>
              <w:rPr>
                <w:rFonts w:cs="Times New Roman"/>
                <w:i/>
                <w:iCs/>
                <w:sz w:val="18"/>
                <w:szCs w:val="18"/>
              </w:rPr>
            </w:pPr>
            <w:r w:rsidRPr="00721576">
              <w:rPr>
                <w:rFonts w:cs="Times New Roman"/>
                <w:sz w:val="18"/>
                <w:szCs w:val="18"/>
              </w:rPr>
              <w:t>Εξετάζεται η δυνατότητα του κύριου του έργου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2090" w:type="dxa"/>
            <w:vAlign w:val="center"/>
          </w:tcPr>
          <w:p w:rsidR="00721576" w:rsidRPr="00721576" w:rsidRDefault="00721576" w:rsidP="00721576">
            <w:pPr>
              <w:spacing w:beforeLines="60" w:before="144" w:after="60"/>
              <w:jc w:val="center"/>
              <w:rPr>
                <w:rFonts w:cs="Times New Roman"/>
                <w:color w:val="000000"/>
                <w:sz w:val="18"/>
                <w:szCs w:val="18"/>
              </w:rPr>
            </w:pPr>
            <w:r w:rsidRPr="00721576">
              <w:rPr>
                <w:rFonts w:cs="Times New Roman"/>
                <w:color w:val="000000"/>
                <w:sz w:val="18"/>
                <w:szCs w:val="18"/>
              </w:rPr>
              <w:t>δεν εφαρμόζεται</w:t>
            </w:r>
          </w:p>
        </w:tc>
        <w:tc>
          <w:tcPr>
            <w:tcW w:w="1219" w:type="dxa"/>
            <w:noWrap/>
            <w:vAlign w:val="bottom"/>
          </w:tcPr>
          <w:p w:rsidR="00721576" w:rsidRPr="00721576" w:rsidRDefault="00721576" w:rsidP="00721576">
            <w:pPr>
              <w:spacing w:beforeLines="60" w:before="144" w:after="60"/>
              <w:jc w:val="right"/>
              <w:rPr>
                <w:rFonts w:cs="Times New Roman"/>
                <w:color w:val="000000"/>
                <w:sz w:val="18"/>
                <w:szCs w:val="18"/>
              </w:rPr>
            </w:pPr>
          </w:p>
        </w:tc>
      </w:tr>
      <w:tr w:rsidR="00721576" w:rsidRPr="00721576" w:rsidTr="007E1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14992" w:type="dxa"/>
            <w:gridSpan w:val="6"/>
            <w:noWrap/>
            <w:vAlign w:val="center"/>
          </w:tcPr>
          <w:p w:rsidR="00721576" w:rsidRPr="00721576" w:rsidRDefault="00721576" w:rsidP="00721576">
            <w:pPr>
              <w:spacing w:beforeLines="60" w:before="144" w:after="60"/>
              <w:jc w:val="left"/>
              <w:rPr>
                <w:rFonts w:cs="Times New Roman"/>
                <w:color w:val="000000"/>
                <w:sz w:val="18"/>
                <w:szCs w:val="18"/>
              </w:rPr>
            </w:pPr>
            <w:r w:rsidRPr="00721576">
              <w:rPr>
                <w:rFonts w:cs="Times New Roman"/>
                <w:color w:val="000000"/>
                <w:sz w:val="18"/>
                <w:szCs w:val="18"/>
              </w:rPr>
              <w:t>Η εκπλήρωση της διοικητικής, επιχειρησιακής και χρηματοοικονομικής ικανότητας δυνητικού δικαιούχου προϋποθέτει τη θετική αξιολόγηση (τιμή ΝΑΙ) για όλα τα κριτήρια, εκτός του κριτηρίου 3 που γίνεται δεκτή και η τιμή «δεν εφαρμόζεται»</w:t>
            </w:r>
          </w:p>
        </w:tc>
      </w:tr>
    </w:tbl>
    <w:p w:rsidR="0044016B" w:rsidRPr="00BE1FD2" w:rsidRDefault="0044016B" w:rsidP="00320815">
      <w:pPr>
        <w:rPr>
          <w:rFonts w:cs="Times New Roman"/>
        </w:rPr>
      </w:pPr>
    </w:p>
    <w:sectPr w:rsidR="0044016B" w:rsidRPr="00BE1FD2" w:rsidSect="00035D04">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E42" w:rsidRDefault="008C5E42" w:rsidP="00882E5E">
      <w:pPr>
        <w:rPr>
          <w:rFonts w:cs="Times New Roman"/>
        </w:rPr>
      </w:pPr>
      <w:r>
        <w:rPr>
          <w:rFonts w:cs="Times New Roman"/>
        </w:rPr>
        <w:separator/>
      </w:r>
    </w:p>
  </w:endnote>
  <w:endnote w:type="continuationSeparator" w:id="0">
    <w:p w:rsidR="008C5E42" w:rsidRDefault="008C5E42" w:rsidP="00882E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16B" w:rsidRDefault="0044016B">
    <w:pPr>
      <w:pStyle w:val="a6"/>
      <w:jc w:val="right"/>
      <w:rPr>
        <w:rFonts w:cs="Times New Roman"/>
      </w:rPr>
    </w:pPr>
    <w:r>
      <w:t xml:space="preserve">Σελίδα | </w:t>
    </w:r>
    <w:r w:rsidR="00FE7169">
      <w:fldChar w:fldCharType="begin"/>
    </w:r>
    <w:r w:rsidR="00FE7169">
      <w:instrText xml:space="preserve"> PAGE   \* MERGEFORMAT </w:instrText>
    </w:r>
    <w:r w:rsidR="00FE7169">
      <w:fldChar w:fldCharType="separate"/>
    </w:r>
    <w:r w:rsidR="008C5E42">
      <w:rPr>
        <w:noProof/>
      </w:rPr>
      <w:t>1</w:t>
    </w:r>
    <w:r w:rsidR="00FE716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E42" w:rsidRDefault="008C5E42" w:rsidP="00882E5E">
      <w:pPr>
        <w:rPr>
          <w:rFonts w:cs="Times New Roman"/>
        </w:rPr>
      </w:pPr>
      <w:r>
        <w:rPr>
          <w:rFonts w:cs="Times New Roman"/>
        </w:rPr>
        <w:separator/>
      </w:r>
    </w:p>
  </w:footnote>
  <w:footnote w:type="continuationSeparator" w:id="0">
    <w:p w:rsidR="008C5E42" w:rsidRDefault="008C5E42" w:rsidP="00882E5E">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16B" w:rsidRPr="00EE3C50" w:rsidRDefault="0044016B" w:rsidP="004F510E">
    <w:pPr>
      <w:pStyle w:val="a5"/>
      <w:shd w:val="clear" w:color="auto" w:fill="D9D9D9"/>
      <w:tabs>
        <w:tab w:val="left" w:pos="8647"/>
        <w:tab w:val="left" w:pos="8789"/>
        <w:tab w:val="left" w:pos="8931"/>
        <w:tab w:val="left" w:pos="9922"/>
        <w:tab w:val="left" w:pos="13325"/>
      </w:tabs>
      <w:jc w:val="right"/>
      <w:rPr>
        <w:rFonts w:cs="Times New Roman"/>
        <w:color w:val="0F243E"/>
      </w:rPr>
    </w:pPr>
    <w:r>
      <w:rPr>
        <w:color w:val="0F243E"/>
      </w:rPr>
      <w:t>Περιεχόμενα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16B" w:rsidRPr="00EE3C50" w:rsidRDefault="0044016B" w:rsidP="004F510E">
    <w:pPr>
      <w:pStyle w:val="a5"/>
      <w:shd w:val="clear" w:color="auto" w:fill="D9D9D9"/>
      <w:tabs>
        <w:tab w:val="left" w:pos="8647"/>
        <w:tab w:val="left" w:pos="8789"/>
        <w:tab w:val="left" w:pos="8931"/>
        <w:tab w:val="left" w:pos="9922"/>
        <w:tab w:val="left" w:pos="13325"/>
      </w:tabs>
      <w:jc w:val="right"/>
      <w:rPr>
        <w:rFonts w:cs="Times New Roman"/>
        <w:color w:val="0F243E"/>
      </w:rPr>
    </w:pPr>
    <w:r>
      <w:rPr>
        <w:color w:val="0F243E"/>
      </w:rPr>
      <w:t>Μεθοδολογία Αξιολόγησης &amp; Κριτήρια Επιλογής Πράξεων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16B" w:rsidRPr="00651B62" w:rsidRDefault="0044016B" w:rsidP="004F510E">
    <w:pPr>
      <w:pStyle w:val="a5"/>
      <w:shd w:val="clear" w:color="auto" w:fill="D9D9D9"/>
      <w:tabs>
        <w:tab w:val="left" w:pos="8647"/>
        <w:tab w:val="left" w:pos="8789"/>
        <w:tab w:val="left" w:pos="8931"/>
        <w:tab w:val="left" w:pos="9922"/>
        <w:tab w:val="left" w:pos="13325"/>
      </w:tabs>
      <w:jc w:val="right"/>
      <w:rPr>
        <w:rFonts w:cs="Times New Roman"/>
        <w:color w:val="0F243E"/>
      </w:rPr>
    </w:pPr>
    <w:r>
      <w:rPr>
        <w:color w:val="0F243E"/>
      </w:rPr>
      <w:t>Δ</w:t>
    </w:r>
    <w:r w:rsidRPr="00651B62">
      <w:rPr>
        <w:color w:val="0F243E"/>
      </w:rPr>
      <w:t xml:space="preserve">ΡΑΣΗ </w:t>
    </w:r>
    <w:r>
      <w:rPr>
        <w:color w:val="0F243E"/>
        <w:lang w:val="en-US"/>
      </w:rPr>
      <w:t>4</w:t>
    </w:r>
    <w:r w:rsidRPr="00651B62">
      <w:rPr>
        <w:color w:val="0F243E"/>
      </w:rPr>
      <w:t>.</w:t>
    </w:r>
    <w:r>
      <w:rPr>
        <w:color w:val="0F243E"/>
      </w:rPr>
      <w:t>5</w:t>
    </w:r>
    <w:r w:rsidRPr="00651B62">
      <w:rPr>
        <w:color w:val="0F243E"/>
      </w:rPr>
      <w:t>.1.</w:t>
    </w:r>
    <w:r w:rsidR="00721576">
      <w:rPr>
        <w:color w:val="0F243E"/>
        <w:lang w:val="en-US"/>
      </w:rPr>
      <w:t>2</w:t>
    </w:r>
    <w:r>
      <w:rPr>
        <w:color w:val="0F243E"/>
      </w:rPr>
      <w:t>.</w:t>
    </w:r>
    <w:r w:rsidR="00721576">
      <w:rPr>
        <w:color w:val="0F243E"/>
        <w:lang w:val="en-US"/>
      </w:rP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13C829A"/>
    <w:lvl w:ilvl="0">
      <w:start w:val="1"/>
      <w:numFmt w:val="bullet"/>
      <w:pStyle w:val="a"/>
      <w:lvlText w:val=""/>
      <w:lvlJc w:val="left"/>
      <w:pPr>
        <w:tabs>
          <w:tab w:val="num" w:pos="1209"/>
        </w:tabs>
        <w:ind w:left="1209" w:hanging="360"/>
      </w:pPr>
      <w:rPr>
        <w:rFonts w:ascii="Symbol" w:hAnsi="Symbol" w:hint="default"/>
      </w:rPr>
    </w:lvl>
  </w:abstractNum>
  <w:abstractNum w:abstractNumId="1">
    <w:nsid w:val="FFFFFF82"/>
    <w:multiLevelType w:val="singleLevel"/>
    <w:tmpl w:val="AFE44EA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61CE926"/>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pStyle w:val="4"/>
      <w:lvlText w:val=""/>
      <w:lvlJc w:val="left"/>
      <w:pPr>
        <w:tabs>
          <w:tab w:val="num" w:pos="360"/>
        </w:tabs>
        <w:ind w:left="360" w:hanging="360"/>
      </w:pPr>
      <w:rPr>
        <w:rFonts w:ascii="Symbol" w:hAnsi="Symbol" w:cs="Symbol" w:hint="default"/>
      </w:rPr>
    </w:lvl>
  </w:abstractNum>
  <w:abstractNum w:abstractNumId="4">
    <w:nsid w:val="00B3773B"/>
    <w:multiLevelType w:val="hybridMultilevel"/>
    <w:tmpl w:val="849487D4"/>
    <w:lvl w:ilvl="0" w:tplc="A09C25BA">
      <w:start w:val="1"/>
      <w:numFmt w:val="bullet"/>
      <w:pStyle w:val="ListBulletables"/>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5">
    <w:nsid w:val="128E109E"/>
    <w:multiLevelType w:val="hybridMultilevel"/>
    <w:tmpl w:val="284651D4"/>
    <w:lvl w:ilvl="0" w:tplc="8D42AC32">
      <w:start w:val="1"/>
      <w:numFmt w:val="bullet"/>
      <w:pStyle w:val="2"/>
      <w:lvlText w:val=""/>
      <w:lvlJc w:val="left"/>
      <w:pPr>
        <w:ind w:left="644" w:hanging="360"/>
      </w:pPr>
      <w:rPr>
        <w:rFonts w:ascii="Wingdings" w:hAnsi="Wingdings" w:cs="Wingdings" w:hint="default"/>
        <w:sz w:val="14"/>
        <w:szCs w:val="14"/>
      </w:rPr>
    </w:lvl>
    <w:lvl w:ilvl="1" w:tplc="04080003">
      <w:start w:val="1"/>
      <w:numFmt w:val="bullet"/>
      <w:lvlText w:val="o"/>
      <w:lvlJc w:val="left"/>
      <w:pPr>
        <w:ind w:left="1363" w:hanging="360"/>
      </w:pPr>
      <w:rPr>
        <w:rFonts w:ascii="Courier New" w:hAnsi="Courier New" w:cs="Courier New" w:hint="default"/>
      </w:rPr>
    </w:lvl>
    <w:lvl w:ilvl="2" w:tplc="04080005">
      <w:start w:val="1"/>
      <w:numFmt w:val="bullet"/>
      <w:lvlText w:val=""/>
      <w:lvlJc w:val="left"/>
      <w:pPr>
        <w:ind w:left="2083" w:hanging="360"/>
      </w:pPr>
      <w:rPr>
        <w:rFonts w:ascii="Wingdings" w:hAnsi="Wingdings" w:cs="Wingdings"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6">
    <w:nsid w:val="1B9D0A98"/>
    <w:multiLevelType w:val="hybridMultilevel"/>
    <w:tmpl w:val="8EACD292"/>
    <w:lvl w:ilvl="0" w:tplc="AAF85F98">
      <w:start w:val="1"/>
      <w:numFmt w:val="bullet"/>
      <w:pStyle w:val="Bullet2"/>
      <w:lvlText w:val="-"/>
      <w:lvlJc w:val="left"/>
      <w:pPr>
        <w:ind w:left="720" w:hanging="360"/>
      </w:pPr>
      <w:rPr>
        <w:rFonts w:ascii="Arial" w:hAnsi="Arial" w:cs="Arial"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27CB451D"/>
    <w:multiLevelType w:val="multilevel"/>
    <w:tmpl w:val="49B64CDA"/>
    <w:lvl w:ilvl="0">
      <w:start w:val="1"/>
      <w:numFmt w:val="decimal"/>
      <w:lvlText w:val="%1"/>
      <w:lvlJc w:val="left"/>
      <w:pPr>
        <w:ind w:left="432" w:hanging="432"/>
      </w:pPr>
      <w:rPr>
        <w:rFonts w:ascii="Arial Narrow" w:hAnsi="Arial Narrow" w:cs="Arial Narrow" w:hint="default"/>
        <w:b/>
        <w:bCs/>
        <w:i w:val="0"/>
        <w:iCs w:val="0"/>
        <w:color w:val="CD6209"/>
        <w:sz w:val="32"/>
        <w:szCs w:val="32"/>
      </w:rPr>
    </w:lvl>
    <w:lvl w:ilvl="1">
      <w:start w:val="1"/>
      <w:numFmt w:val="decimal"/>
      <w:lvlText w:val="%1.%2"/>
      <w:lvlJc w:val="left"/>
      <w:pPr>
        <w:ind w:left="718"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Arial Narrow" w:hint="default"/>
        <w:b/>
        <w:bCs/>
        <w:i w:val="0"/>
        <w:iCs w:val="0"/>
        <w:strike w:val="0"/>
        <w:color w:val="auto"/>
        <w:sz w:val="24"/>
        <w:szCs w:val="24"/>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
    <w:nsid w:val="3BD63F01"/>
    <w:multiLevelType w:val="hybridMultilevel"/>
    <w:tmpl w:val="B852B678"/>
    <w:lvl w:ilvl="0" w:tplc="DAC42556">
      <w:start w:val="1"/>
      <w:numFmt w:val="bullet"/>
      <w:lvlText w:val=""/>
      <w:lvlJc w:val="left"/>
      <w:pPr>
        <w:ind w:left="1200" w:hanging="360"/>
      </w:pPr>
      <w:rPr>
        <w:rFonts w:ascii="Symbol" w:hAnsi="Symbol" w:cs="Symbol" w:hint="default"/>
      </w:rPr>
    </w:lvl>
    <w:lvl w:ilvl="1" w:tplc="BEBA5D44">
      <w:start w:val="1"/>
      <w:numFmt w:val="bullet"/>
      <w:lvlText w:val="o"/>
      <w:lvlJc w:val="left"/>
      <w:pPr>
        <w:ind w:left="1920" w:hanging="360"/>
      </w:pPr>
      <w:rPr>
        <w:rFonts w:ascii="Courier New" w:hAnsi="Courier New" w:cs="Courier New" w:hint="default"/>
      </w:rPr>
    </w:lvl>
    <w:lvl w:ilvl="2" w:tplc="967E06BC">
      <w:start w:val="1"/>
      <w:numFmt w:val="bullet"/>
      <w:lvlText w:val=""/>
      <w:lvlJc w:val="left"/>
      <w:pPr>
        <w:ind w:left="2640" w:hanging="360"/>
      </w:pPr>
      <w:rPr>
        <w:rFonts w:ascii="Wingdings" w:hAnsi="Wingdings" w:cs="Wingdings" w:hint="default"/>
      </w:rPr>
    </w:lvl>
    <w:lvl w:ilvl="3" w:tplc="AA9A3F72">
      <w:start w:val="1"/>
      <w:numFmt w:val="bullet"/>
      <w:lvlText w:val=""/>
      <w:lvlJc w:val="left"/>
      <w:pPr>
        <w:ind w:left="3360" w:hanging="360"/>
      </w:pPr>
      <w:rPr>
        <w:rFonts w:ascii="Symbol" w:hAnsi="Symbol" w:cs="Symbol" w:hint="default"/>
      </w:rPr>
    </w:lvl>
    <w:lvl w:ilvl="4" w:tplc="78CC9942">
      <w:start w:val="1"/>
      <w:numFmt w:val="bullet"/>
      <w:lvlText w:val="o"/>
      <w:lvlJc w:val="left"/>
      <w:pPr>
        <w:ind w:left="4080" w:hanging="360"/>
      </w:pPr>
      <w:rPr>
        <w:rFonts w:ascii="Courier New" w:hAnsi="Courier New" w:cs="Courier New" w:hint="default"/>
      </w:rPr>
    </w:lvl>
    <w:lvl w:ilvl="5" w:tplc="EDACA46C">
      <w:start w:val="1"/>
      <w:numFmt w:val="bullet"/>
      <w:lvlText w:val=""/>
      <w:lvlJc w:val="left"/>
      <w:pPr>
        <w:ind w:left="4800" w:hanging="360"/>
      </w:pPr>
      <w:rPr>
        <w:rFonts w:ascii="Wingdings" w:hAnsi="Wingdings" w:cs="Wingdings" w:hint="default"/>
      </w:rPr>
    </w:lvl>
    <w:lvl w:ilvl="6" w:tplc="30F8FF56">
      <w:start w:val="1"/>
      <w:numFmt w:val="bullet"/>
      <w:lvlText w:val=""/>
      <w:lvlJc w:val="left"/>
      <w:pPr>
        <w:ind w:left="5520" w:hanging="360"/>
      </w:pPr>
      <w:rPr>
        <w:rFonts w:ascii="Symbol" w:hAnsi="Symbol" w:cs="Symbol" w:hint="default"/>
      </w:rPr>
    </w:lvl>
    <w:lvl w:ilvl="7" w:tplc="1B7262D6">
      <w:start w:val="1"/>
      <w:numFmt w:val="bullet"/>
      <w:lvlText w:val="o"/>
      <w:lvlJc w:val="left"/>
      <w:pPr>
        <w:ind w:left="6240" w:hanging="360"/>
      </w:pPr>
      <w:rPr>
        <w:rFonts w:ascii="Courier New" w:hAnsi="Courier New" w:cs="Courier New" w:hint="default"/>
      </w:rPr>
    </w:lvl>
    <w:lvl w:ilvl="8" w:tplc="172EA5B4">
      <w:start w:val="1"/>
      <w:numFmt w:val="bullet"/>
      <w:lvlText w:val=""/>
      <w:lvlJc w:val="left"/>
      <w:pPr>
        <w:ind w:left="6960" w:hanging="360"/>
      </w:pPr>
      <w:rPr>
        <w:rFonts w:ascii="Wingdings" w:hAnsi="Wingdings" w:cs="Wingdings" w:hint="default"/>
      </w:rPr>
    </w:lvl>
  </w:abstractNum>
  <w:abstractNum w:abstractNumId="9">
    <w:nsid w:val="450634DE"/>
    <w:multiLevelType w:val="hybridMultilevel"/>
    <w:tmpl w:val="D8A6DBDA"/>
    <w:lvl w:ilvl="0" w:tplc="04080001">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nsid w:val="5C031B8F"/>
    <w:multiLevelType w:val="hybridMultilevel"/>
    <w:tmpl w:val="AC0A87F8"/>
    <w:lvl w:ilvl="0" w:tplc="0408000D">
      <w:start w:val="1"/>
      <w:numFmt w:val="bullet"/>
      <w:pStyle w:val="30"/>
      <w:lvlText w:val="­"/>
      <w:lvlJc w:val="left"/>
      <w:pPr>
        <w:ind w:left="643" w:hanging="360"/>
      </w:pPr>
      <w:rPr>
        <w:rFonts w:ascii="Courier New" w:hAnsi="Courier New" w:cs="Courier New" w:hint="default"/>
        <w:sz w:val="14"/>
        <w:szCs w:val="14"/>
      </w:rPr>
    </w:lvl>
    <w:lvl w:ilvl="1" w:tplc="04080003">
      <w:start w:val="1"/>
      <w:numFmt w:val="bullet"/>
      <w:lvlText w:val=""/>
      <w:lvlJc w:val="left"/>
      <w:pPr>
        <w:ind w:left="1363" w:hanging="360"/>
      </w:pPr>
      <w:rPr>
        <w:rFonts w:ascii="Symbol" w:hAnsi="Symbol" w:cs="Symbol" w:hint="default"/>
      </w:rPr>
    </w:lvl>
    <w:lvl w:ilvl="2" w:tplc="04080005">
      <w:numFmt w:val="bullet"/>
      <w:lvlText w:val="•"/>
      <w:lvlJc w:val="left"/>
      <w:pPr>
        <w:ind w:left="2443" w:hanging="720"/>
      </w:pPr>
      <w:rPr>
        <w:rFonts w:ascii="Arial Narrow" w:eastAsia="Times New Roman" w:hAnsi="Arial Narrow"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11">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s="Wingdings"/>
        <w:color w:val="8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6BF31F93"/>
    <w:multiLevelType w:val="hybridMultilevel"/>
    <w:tmpl w:val="063CAD40"/>
    <w:lvl w:ilvl="0" w:tplc="9B42B774">
      <w:start w:val="1"/>
      <w:numFmt w:val="bullet"/>
      <w:lvlText w:val=""/>
      <w:lvlJc w:val="left"/>
      <w:pPr>
        <w:ind w:left="720" w:hanging="360"/>
      </w:pPr>
      <w:rPr>
        <w:rFonts w:ascii="Symbol" w:hAnsi="Symbol" w:cs="Symbol" w:hint="default"/>
      </w:rPr>
    </w:lvl>
    <w:lvl w:ilvl="1" w:tplc="79EE21BA">
      <w:start w:val="1"/>
      <w:numFmt w:val="bullet"/>
      <w:lvlText w:val="o"/>
      <w:lvlJc w:val="left"/>
      <w:pPr>
        <w:ind w:left="1440" w:hanging="360"/>
      </w:pPr>
      <w:rPr>
        <w:rFonts w:ascii="Courier New" w:hAnsi="Courier New" w:cs="Courier New" w:hint="default"/>
      </w:rPr>
    </w:lvl>
    <w:lvl w:ilvl="2" w:tplc="32AA1672">
      <w:start w:val="1"/>
      <w:numFmt w:val="bullet"/>
      <w:lvlText w:val=""/>
      <w:lvlJc w:val="left"/>
      <w:pPr>
        <w:ind w:left="2160" w:hanging="360"/>
      </w:pPr>
      <w:rPr>
        <w:rFonts w:ascii="Wingdings" w:hAnsi="Wingdings" w:cs="Wingdings" w:hint="default"/>
      </w:rPr>
    </w:lvl>
    <w:lvl w:ilvl="3" w:tplc="99FE2E84">
      <w:start w:val="1"/>
      <w:numFmt w:val="bullet"/>
      <w:lvlText w:val=""/>
      <w:lvlJc w:val="left"/>
      <w:pPr>
        <w:ind w:left="2880" w:hanging="360"/>
      </w:pPr>
      <w:rPr>
        <w:rFonts w:ascii="Symbol" w:hAnsi="Symbol" w:cs="Symbol" w:hint="default"/>
      </w:rPr>
    </w:lvl>
    <w:lvl w:ilvl="4" w:tplc="EEB8A880">
      <w:start w:val="1"/>
      <w:numFmt w:val="bullet"/>
      <w:lvlText w:val="o"/>
      <w:lvlJc w:val="left"/>
      <w:pPr>
        <w:ind w:left="3600" w:hanging="360"/>
      </w:pPr>
      <w:rPr>
        <w:rFonts w:ascii="Courier New" w:hAnsi="Courier New" w:cs="Courier New" w:hint="default"/>
      </w:rPr>
    </w:lvl>
    <w:lvl w:ilvl="5" w:tplc="B882CB1C">
      <w:start w:val="1"/>
      <w:numFmt w:val="bullet"/>
      <w:lvlText w:val=""/>
      <w:lvlJc w:val="left"/>
      <w:pPr>
        <w:ind w:left="4320" w:hanging="360"/>
      </w:pPr>
      <w:rPr>
        <w:rFonts w:ascii="Wingdings" w:hAnsi="Wingdings" w:cs="Wingdings" w:hint="default"/>
      </w:rPr>
    </w:lvl>
    <w:lvl w:ilvl="6" w:tplc="8FCC0862">
      <w:start w:val="1"/>
      <w:numFmt w:val="bullet"/>
      <w:lvlText w:val=""/>
      <w:lvlJc w:val="left"/>
      <w:pPr>
        <w:ind w:left="5040" w:hanging="360"/>
      </w:pPr>
      <w:rPr>
        <w:rFonts w:ascii="Symbol" w:hAnsi="Symbol" w:cs="Symbol" w:hint="default"/>
      </w:rPr>
    </w:lvl>
    <w:lvl w:ilvl="7" w:tplc="F6C6C112">
      <w:start w:val="1"/>
      <w:numFmt w:val="bullet"/>
      <w:lvlText w:val="o"/>
      <w:lvlJc w:val="left"/>
      <w:pPr>
        <w:ind w:left="5760" w:hanging="360"/>
      </w:pPr>
      <w:rPr>
        <w:rFonts w:ascii="Courier New" w:hAnsi="Courier New" w:cs="Courier New" w:hint="default"/>
      </w:rPr>
    </w:lvl>
    <w:lvl w:ilvl="8" w:tplc="846C8908">
      <w:start w:val="1"/>
      <w:numFmt w:val="bullet"/>
      <w:lvlText w:val=""/>
      <w:lvlJc w:val="left"/>
      <w:pPr>
        <w:ind w:left="6480" w:hanging="360"/>
      </w:pPr>
      <w:rPr>
        <w:rFonts w:ascii="Wingdings" w:hAnsi="Wingdings" w:cs="Wingdings" w:hint="default"/>
      </w:rPr>
    </w:lvl>
  </w:abstractNum>
  <w:abstractNum w:abstractNumId="13">
    <w:nsid w:val="796B4FB0"/>
    <w:multiLevelType w:val="hybridMultilevel"/>
    <w:tmpl w:val="0CA468E8"/>
    <w:lvl w:ilvl="0" w:tplc="04080001">
      <w:start w:val="1"/>
      <w:numFmt w:val="bullet"/>
      <w:pStyle w:val="a0"/>
      <w:lvlText w:val=""/>
      <w:lvlJc w:val="left"/>
      <w:pPr>
        <w:ind w:left="1212"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4">
    <w:nsid w:val="7CEB250F"/>
    <w:multiLevelType w:val="hybridMultilevel"/>
    <w:tmpl w:val="6E40EE0E"/>
    <w:lvl w:ilvl="0" w:tplc="23D86D90">
      <w:start w:val="1"/>
      <w:numFmt w:val="bullet"/>
      <w:pStyle w:val="Bullet1"/>
      <w:lvlText w:val=""/>
      <w:lvlJc w:val="left"/>
      <w:pPr>
        <w:ind w:left="720"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 w:numId="5">
    <w:abstractNumId w:val="3"/>
  </w:num>
  <w:num w:numId="6">
    <w:abstractNumId w:val="7"/>
  </w:num>
  <w:num w:numId="7">
    <w:abstractNumId w:val="5"/>
  </w:num>
  <w:num w:numId="8">
    <w:abstractNumId w:val="13"/>
  </w:num>
  <w:num w:numId="9">
    <w:abstractNumId w:val="10"/>
  </w:num>
  <w:num w:numId="10">
    <w:abstractNumId w:val="4"/>
  </w:num>
  <w:num w:numId="11">
    <w:abstractNumId w:val="11"/>
  </w:num>
  <w:num w:numId="12">
    <w:abstractNumId w:val="9"/>
  </w:num>
  <w:num w:numId="13">
    <w:abstractNumId w:val="8"/>
  </w:num>
  <w:num w:numId="14">
    <w:abstractNumId w:val="12"/>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82E5E"/>
    <w:rsid w:val="00000833"/>
    <w:rsid w:val="000046B1"/>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5DE4"/>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1B7E"/>
    <w:rsid w:val="00043787"/>
    <w:rsid w:val="00044222"/>
    <w:rsid w:val="00044B8D"/>
    <w:rsid w:val="00044E2B"/>
    <w:rsid w:val="000455C3"/>
    <w:rsid w:val="00046D27"/>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5535"/>
    <w:rsid w:val="00096576"/>
    <w:rsid w:val="00097833"/>
    <w:rsid w:val="000A0FB4"/>
    <w:rsid w:val="000A1130"/>
    <w:rsid w:val="000A42B2"/>
    <w:rsid w:val="000A609A"/>
    <w:rsid w:val="000A6506"/>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3710"/>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1C2"/>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0DA6"/>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0DC"/>
    <w:rsid w:val="00143FC6"/>
    <w:rsid w:val="0014448A"/>
    <w:rsid w:val="001449DD"/>
    <w:rsid w:val="00144F96"/>
    <w:rsid w:val="00145A30"/>
    <w:rsid w:val="00146BC2"/>
    <w:rsid w:val="00147A78"/>
    <w:rsid w:val="00147C51"/>
    <w:rsid w:val="00147CD4"/>
    <w:rsid w:val="00150502"/>
    <w:rsid w:val="00150822"/>
    <w:rsid w:val="00150E21"/>
    <w:rsid w:val="00151C6D"/>
    <w:rsid w:val="001529EC"/>
    <w:rsid w:val="00152B33"/>
    <w:rsid w:val="00155D05"/>
    <w:rsid w:val="0015677A"/>
    <w:rsid w:val="00160D4D"/>
    <w:rsid w:val="001619E6"/>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0D69"/>
    <w:rsid w:val="001A450D"/>
    <w:rsid w:val="001A6847"/>
    <w:rsid w:val="001A6E94"/>
    <w:rsid w:val="001B0225"/>
    <w:rsid w:val="001B1006"/>
    <w:rsid w:val="001B1E03"/>
    <w:rsid w:val="001B2925"/>
    <w:rsid w:val="001B3790"/>
    <w:rsid w:val="001B3C9F"/>
    <w:rsid w:val="001B3F33"/>
    <w:rsid w:val="001B4400"/>
    <w:rsid w:val="001B6AA0"/>
    <w:rsid w:val="001C0CAD"/>
    <w:rsid w:val="001C16E6"/>
    <w:rsid w:val="001C1D54"/>
    <w:rsid w:val="001C2689"/>
    <w:rsid w:val="001C307E"/>
    <w:rsid w:val="001C3566"/>
    <w:rsid w:val="001C3603"/>
    <w:rsid w:val="001C3C87"/>
    <w:rsid w:val="001C3DFA"/>
    <w:rsid w:val="001C4129"/>
    <w:rsid w:val="001C4CCA"/>
    <w:rsid w:val="001C55AE"/>
    <w:rsid w:val="001C57C2"/>
    <w:rsid w:val="001C6283"/>
    <w:rsid w:val="001C6E08"/>
    <w:rsid w:val="001C7259"/>
    <w:rsid w:val="001D0F27"/>
    <w:rsid w:val="001D1661"/>
    <w:rsid w:val="001D1DCE"/>
    <w:rsid w:val="001D276A"/>
    <w:rsid w:val="001D2EEC"/>
    <w:rsid w:val="001D35E8"/>
    <w:rsid w:val="001D39BB"/>
    <w:rsid w:val="001D3D18"/>
    <w:rsid w:val="001D40B4"/>
    <w:rsid w:val="001D4BAF"/>
    <w:rsid w:val="001D5597"/>
    <w:rsid w:val="001D6AE1"/>
    <w:rsid w:val="001D7832"/>
    <w:rsid w:val="001D7D5E"/>
    <w:rsid w:val="001D7D66"/>
    <w:rsid w:val="001D7DF3"/>
    <w:rsid w:val="001E080E"/>
    <w:rsid w:val="001E10D2"/>
    <w:rsid w:val="001E1140"/>
    <w:rsid w:val="001E19AF"/>
    <w:rsid w:val="001E24E7"/>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132A"/>
    <w:rsid w:val="001F404D"/>
    <w:rsid w:val="001F4F7D"/>
    <w:rsid w:val="001F5197"/>
    <w:rsid w:val="001F51D0"/>
    <w:rsid w:val="001F5263"/>
    <w:rsid w:val="001F5B27"/>
    <w:rsid w:val="001F64D4"/>
    <w:rsid w:val="001F6B55"/>
    <w:rsid w:val="001F7A09"/>
    <w:rsid w:val="0020017B"/>
    <w:rsid w:val="00200CEB"/>
    <w:rsid w:val="00201C99"/>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A56"/>
    <w:rsid w:val="00236F6E"/>
    <w:rsid w:val="00237C23"/>
    <w:rsid w:val="00240B28"/>
    <w:rsid w:val="00241ABD"/>
    <w:rsid w:val="00241CFD"/>
    <w:rsid w:val="002420C0"/>
    <w:rsid w:val="002423C7"/>
    <w:rsid w:val="00243F3D"/>
    <w:rsid w:val="002456F7"/>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243"/>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14"/>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3B3A"/>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BF3"/>
    <w:rsid w:val="002E3ACB"/>
    <w:rsid w:val="002E51A0"/>
    <w:rsid w:val="002E7AA4"/>
    <w:rsid w:val="002E7CA2"/>
    <w:rsid w:val="002E7DCC"/>
    <w:rsid w:val="002E7F0A"/>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711"/>
    <w:rsid w:val="00312838"/>
    <w:rsid w:val="00314E77"/>
    <w:rsid w:val="0031560A"/>
    <w:rsid w:val="003157D8"/>
    <w:rsid w:val="00316321"/>
    <w:rsid w:val="0031742A"/>
    <w:rsid w:val="00320815"/>
    <w:rsid w:val="003221BA"/>
    <w:rsid w:val="00322D06"/>
    <w:rsid w:val="00323B84"/>
    <w:rsid w:val="003246D8"/>
    <w:rsid w:val="003276E9"/>
    <w:rsid w:val="00330172"/>
    <w:rsid w:val="00330F06"/>
    <w:rsid w:val="0033393C"/>
    <w:rsid w:val="003344AB"/>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102"/>
    <w:rsid w:val="003464D4"/>
    <w:rsid w:val="00347B0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159"/>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6FCE"/>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0740"/>
    <w:rsid w:val="003F1D48"/>
    <w:rsid w:val="003F2B7B"/>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4E39"/>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16B"/>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6981"/>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25E"/>
    <w:rsid w:val="00476A05"/>
    <w:rsid w:val="00477977"/>
    <w:rsid w:val="00477FCA"/>
    <w:rsid w:val="0048130F"/>
    <w:rsid w:val="004827BD"/>
    <w:rsid w:val="004837CA"/>
    <w:rsid w:val="00483BB2"/>
    <w:rsid w:val="00483D50"/>
    <w:rsid w:val="00484AF8"/>
    <w:rsid w:val="004855DD"/>
    <w:rsid w:val="0048567D"/>
    <w:rsid w:val="004864C2"/>
    <w:rsid w:val="0048662C"/>
    <w:rsid w:val="00486AC7"/>
    <w:rsid w:val="00486BF4"/>
    <w:rsid w:val="00490DAF"/>
    <w:rsid w:val="00490E6C"/>
    <w:rsid w:val="00491863"/>
    <w:rsid w:val="00492E21"/>
    <w:rsid w:val="00493610"/>
    <w:rsid w:val="00493C5A"/>
    <w:rsid w:val="00494023"/>
    <w:rsid w:val="004944A2"/>
    <w:rsid w:val="0049542A"/>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6C2B"/>
    <w:rsid w:val="004D765B"/>
    <w:rsid w:val="004D7BD3"/>
    <w:rsid w:val="004D7C46"/>
    <w:rsid w:val="004E0F35"/>
    <w:rsid w:val="004E154D"/>
    <w:rsid w:val="004E2833"/>
    <w:rsid w:val="004E3522"/>
    <w:rsid w:val="004E3B16"/>
    <w:rsid w:val="004E4897"/>
    <w:rsid w:val="004E5212"/>
    <w:rsid w:val="004E59DD"/>
    <w:rsid w:val="004E5B1A"/>
    <w:rsid w:val="004E634D"/>
    <w:rsid w:val="004E67B8"/>
    <w:rsid w:val="004E6D7B"/>
    <w:rsid w:val="004E6EE3"/>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07DD5"/>
    <w:rsid w:val="00510D80"/>
    <w:rsid w:val="00511F1D"/>
    <w:rsid w:val="00512A12"/>
    <w:rsid w:val="00513442"/>
    <w:rsid w:val="00513CDE"/>
    <w:rsid w:val="005154DD"/>
    <w:rsid w:val="00516B11"/>
    <w:rsid w:val="00516B8F"/>
    <w:rsid w:val="00517264"/>
    <w:rsid w:val="00517366"/>
    <w:rsid w:val="005178C4"/>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A2C"/>
    <w:rsid w:val="00547DED"/>
    <w:rsid w:val="00547FCD"/>
    <w:rsid w:val="005503D9"/>
    <w:rsid w:val="00550896"/>
    <w:rsid w:val="005513FC"/>
    <w:rsid w:val="00552004"/>
    <w:rsid w:val="005520E6"/>
    <w:rsid w:val="00552376"/>
    <w:rsid w:val="00553EAE"/>
    <w:rsid w:val="005548C0"/>
    <w:rsid w:val="005550BD"/>
    <w:rsid w:val="00555E55"/>
    <w:rsid w:val="00555EC3"/>
    <w:rsid w:val="00556045"/>
    <w:rsid w:val="00556D8F"/>
    <w:rsid w:val="00557A10"/>
    <w:rsid w:val="00557B1E"/>
    <w:rsid w:val="00561870"/>
    <w:rsid w:val="005618B4"/>
    <w:rsid w:val="005628DA"/>
    <w:rsid w:val="005630AE"/>
    <w:rsid w:val="00563752"/>
    <w:rsid w:val="00564205"/>
    <w:rsid w:val="005669B3"/>
    <w:rsid w:val="00567EA8"/>
    <w:rsid w:val="00570270"/>
    <w:rsid w:val="0057030E"/>
    <w:rsid w:val="005711CB"/>
    <w:rsid w:val="005717ED"/>
    <w:rsid w:val="005719E3"/>
    <w:rsid w:val="005722E7"/>
    <w:rsid w:val="0057242F"/>
    <w:rsid w:val="005726A8"/>
    <w:rsid w:val="00573AF5"/>
    <w:rsid w:val="00573BE7"/>
    <w:rsid w:val="00573D17"/>
    <w:rsid w:val="005750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6FF8"/>
    <w:rsid w:val="00587075"/>
    <w:rsid w:val="00590760"/>
    <w:rsid w:val="00590AE5"/>
    <w:rsid w:val="005938D9"/>
    <w:rsid w:val="005945C0"/>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4251"/>
    <w:rsid w:val="005B469F"/>
    <w:rsid w:val="005B5968"/>
    <w:rsid w:val="005B5BFC"/>
    <w:rsid w:val="005B7662"/>
    <w:rsid w:val="005B7CFA"/>
    <w:rsid w:val="005C03E7"/>
    <w:rsid w:val="005C05D3"/>
    <w:rsid w:val="005C06EC"/>
    <w:rsid w:val="005C093E"/>
    <w:rsid w:val="005C0DE7"/>
    <w:rsid w:val="005C1079"/>
    <w:rsid w:val="005C28FA"/>
    <w:rsid w:val="005C50C0"/>
    <w:rsid w:val="005C549C"/>
    <w:rsid w:val="005C5906"/>
    <w:rsid w:val="005C675D"/>
    <w:rsid w:val="005D086B"/>
    <w:rsid w:val="005D11CA"/>
    <w:rsid w:val="005D1892"/>
    <w:rsid w:val="005D1A31"/>
    <w:rsid w:val="005D1F99"/>
    <w:rsid w:val="005D28A1"/>
    <w:rsid w:val="005D398C"/>
    <w:rsid w:val="005D4C13"/>
    <w:rsid w:val="005D4CA8"/>
    <w:rsid w:val="005D51B7"/>
    <w:rsid w:val="005D5463"/>
    <w:rsid w:val="005D5A67"/>
    <w:rsid w:val="005D5E86"/>
    <w:rsid w:val="005D6952"/>
    <w:rsid w:val="005D70F8"/>
    <w:rsid w:val="005D7E25"/>
    <w:rsid w:val="005E1230"/>
    <w:rsid w:val="005E1BAF"/>
    <w:rsid w:val="005E316F"/>
    <w:rsid w:val="005E3CC1"/>
    <w:rsid w:val="005E3EB4"/>
    <w:rsid w:val="005E4067"/>
    <w:rsid w:val="005E56A2"/>
    <w:rsid w:val="005E5B4A"/>
    <w:rsid w:val="005F04A3"/>
    <w:rsid w:val="005F04F0"/>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0C65"/>
    <w:rsid w:val="00600D3A"/>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376E"/>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378A6"/>
    <w:rsid w:val="00640B49"/>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5E7C"/>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DF0"/>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558"/>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33E"/>
    <w:rsid w:val="006C045C"/>
    <w:rsid w:val="006C1ABB"/>
    <w:rsid w:val="006C2B36"/>
    <w:rsid w:val="006C3944"/>
    <w:rsid w:val="006C54D6"/>
    <w:rsid w:val="006C676C"/>
    <w:rsid w:val="006C69DE"/>
    <w:rsid w:val="006C6D53"/>
    <w:rsid w:val="006C6D60"/>
    <w:rsid w:val="006C6DD5"/>
    <w:rsid w:val="006D0087"/>
    <w:rsid w:val="006D0C2B"/>
    <w:rsid w:val="006D1076"/>
    <w:rsid w:val="006D2223"/>
    <w:rsid w:val="006D3566"/>
    <w:rsid w:val="006D426F"/>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1576"/>
    <w:rsid w:val="00722418"/>
    <w:rsid w:val="00723045"/>
    <w:rsid w:val="00723BBF"/>
    <w:rsid w:val="007254FA"/>
    <w:rsid w:val="00725A64"/>
    <w:rsid w:val="00726D70"/>
    <w:rsid w:val="00726FF1"/>
    <w:rsid w:val="00727B3E"/>
    <w:rsid w:val="00730949"/>
    <w:rsid w:val="00731436"/>
    <w:rsid w:val="007315B3"/>
    <w:rsid w:val="00733A1B"/>
    <w:rsid w:val="007342B7"/>
    <w:rsid w:val="00734F8C"/>
    <w:rsid w:val="00735EB5"/>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45"/>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5F3"/>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331"/>
    <w:rsid w:val="007B5503"/>
    <w:rsid w:val="007B55F3"/>
    <w:rsid w:val="007B5A53"/>
    <w:rsid w:val="007B637D"/>
    <w:rsid w:val="007B65CB"/>
    <w:rsid w:val="007B67F6"/>
    <w:rsid w:val="007B6B75"/>
    <w:rsid w:val="007B6B95"/>
    <w:rsid w:val="007B7038"/>
    <w:rsid w:val="007B7573"/>
    <w:rsid w:val="007B7AF3"/>
    <w:rsid w:val="007C0C94"/>
    <w:rsid w:val="007C0F17"/>
    <w:rsid w:val="007C0FA3"/>
    <w:rsid w:val="007C41FF"/>
    <w:rsid w:val="007C506B"/>
    <w:rsid w:val="007C5F37"/>
    <w:rsid w:val="007C6075"/>
    <w:rsid w:val="007D0F94"/>
    <w:rsid w:val="007D332E"/>
    <w:rsid w:val="007D3387"/>
    <w:rsid w:val="007D3ADE"/>
    <w:rsid w:val="007D4C7E"/>
    <w:rsid w:val="007D5A62"/>
    <w:rsid w:val="007D6873"/>
    <w:rsid w:val="007D7D0D"/>
    <w:rsid w:val="007D7ECA"/>
    <w:rsid w:val="007E010A"/>
    <w:rsid w:val="007E1606"/>
    <w:rsid w:val="007E1D39"/>
    <w:rsid w:val="007E1D47"/>
    <w:rsid w:val="007E1F07"/>
    <w:rsid w:val="007E23D8"/>
    <w:rsid w:val="007E3F06"/>
    <w:rsid w:val="007E402A"/>
    <w:rsid w:val="007E5456"/>
    <w:rsid w:val="007E5672"/>
    <w:rsid w:val="007E5CBC"/>
    <w:rsid w:val="007F0010"/>
    <w:rsid w:val="007F029F"/>
    <w:rsid w:val="007F0D66"/>
    <w:rsid w:val="007F0DA4"/>
    <w:rsid w:val="007F11D3"/>
    <w:rsid w:val="007F221D"/>
    <w:rsid w:val="007F2C71"/>
    <w:rsid w:val="007F38EC"/>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076E0"/>
    <w:rsid w:val="00810152"/>
    <w:rsid w:val="00810996"/>
    <w:rsid w:val="008116B7"/>
    <w:rsid w:val="00811E7B"/>
    <w:rsid w:val="00813A91"/>
    <w:rsid w:val="00813D6F"/>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0DA3"/>
    <w:rsid w:val="0085117E"/>
    <w:rsid w:val="00851845"/>
    <w:rsid w:val="00852A95"/>
    <w:rsid w:val="00853312"/>
    <w:rsid w:val="008543CC"/>
    <w:rsid w:val="00854E17"/>
    <w:rsid w:val="00857E70"/>
    <w:rsid w:val="00861E71"/>
    <w:rsid w:val="00862161"/>
    <w:rsid w:val="00862774"/>
    <w:rsid w:val="00862837"/>
    <w:rsid w:val="00863000"/>
    <w:rsid w:val="00863F85"/>
    <w:rsid w:val="008652EC"/>
    <w:rsid w:val="008663F6"/>
    <w:rsid w:val="0087066A"/>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8721E"/>
    <w:rsid w:val="008912E4"/>
    <w:rsid w:val="0089147A"/>
    <w:rsid w:val="00891BD1"/>
    <w:rsid w:val="00891DD0"/>
    <w:rsid w:val="0089350C"/>
    <w:rsid w:val="008943B8"/>
    <w:rsid w:val="00894607"/>
    <w:rsid w:val="008948D9"/>
    <w:rsid w:val="00897BA5"/>
    <w:rsid w:val="008A0588"/>
    <w:rsid w:val="008A1D99"/>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7EA"/>
    <w:rsid w:val="008B5829"/>
    <w:rsid w:val="008B5D45"/>
    <w:rsid w:val="008B6A64"/>
    <w:rsid w:val="008B6A83"/>
    <w:rsid w:val="008B719F"/>
    <w:rsid w:val="008B788C"/>
    <w:rsid w:val="008C027C"/>
    <w:rsid w:val="008C08DE"/>
    <w:rsid w:val="008C098F"/>
    <w:rsid w:val="008C0A64"/>
    <w:rsid w:val="008C0D61"/>
    <w:rsid w:val="008C21AE"/>
    <w:rsid w:val="008C3139"/>
    <w:rsid w:val="008C3408"/>
    <w:rsid w:val="008C3412"/>
    <w:rsid w:val="008C5E4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1C0C"/>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073F"/>
    <w:rsid w:val="009111AD"/>
    <w:rsid w:val="00912B54"/>
    <w:rsid w:val="00912B93"/>
    <w:rsid w:val="00912EAC"/>
    <w:rsid w:val="00913281"/>
    <w:rsid w:val="00914D03"/>
    <w:rsid w:val="009163E9"/>
    <w:rsid w:val="00916988"/>
    <w:rsid w:val="009175C2"/>
    <w:rsid w:val="00920D03"/>
    <w:rsid w:val="00921238"/>
    <w:rsid w:val="00922771"/>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5D45"/>
    <w:rsid w:val="009462BA"/>
    <w:rsid w:val="009466F6"/>
    <w:rsid w:val="009477B7"/>
    <w:rsid w:val="009505DC"/>
    <w:rsid w:val="00951A71"/>
    <w:rsid w:val="009521A9"/>
    <w:rsid w:val="00952A68"/>
    <w:rsid w:val="00953468"/>
    <w:rsid w:val="00953553"/>
    <w:rsid w:val="00953A46"/>
    <w:rsid w:val="009550C4"/>
    <w:rsid w:val="00956254"/>
    <w:rsid w:val="009568C8"/>
    <w:rsid w:val="009570D4"/>
    <w:rsid w:val="009605EF"/>
    <w:rsid w:val="00960685"/>
    <w:rsid w:val="00960C21"/>
    <w:rsid w:val="00960E95"/>
    <w:rsid w:val="00962800"/>
    <w:rsid w:val="009633F5"/>
    <w:rsid w:val="00963735"/>
    <w:rsid w:val="00965165"/>
    <w:rsid w:val="00965C14"/>
    <w:rsid w:val="0096682A"/>
    <w:rsid w:val="00966943"/>
    <w:rsid w:val="00967FBD"/>
    <w:rsid w:val="00970235"/>
    <w:rsid w:val="00971847"/>
    <w:rsid w:val="0097185D"/>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2D3"/>
    <w:rsid w:val="009815BC"/>
    <w:rsid w:val="00981F75"/>
    <w:rsid w:val="00983038"/>
    <w:rsid w:val="00983128"/>
    <w:rsid w:val="009832B9"/>
    <w:rsid w:val="00983FE1"/>
    <w:rsid w:val="00984B90"/>
    <w:rsid w:val="0098506F"/>
    <w:rsid w:val="009855C5"/>
    <w:rsid w:val="00986763"/>
    <w:rsid w:val="009867E0"/>
    <w:rsid w:val="009869EA"/>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2AA"/>
    <w:rsid w:val="009A2B9B"/>
    <w:rsid w:val="009A3A29"/>
    <w:rsid w:val="009A4941"/>
    <w:rsid w:val="009A52CD"/>
    <w:rsid w:val="009A7029"/>
    <w:rsid w:val="009B0794"/>
    <w:rsid w:val="009B0991"/>
    <w:rsid w:val="009B12B2"/>
    <w:rsid w:val="009B1A04"/>
    <w:rsid w:val="009B21BC"/>
    <w:rsid w:val="009B21EB"/>
    <w:rsid w:val="009B23C5"/>
    <w:rsid w:val="009B27A3"/>
    <w:rsid w:val="009B2C80"/>
    <w:rsid w:val="009B3F73"/>
    <w:rsid w:val="009B4017"/>
    <w:rsid w:val="009B5399"/>
    <w:rsid w:val="009B5713"/>
    <w:rsid w:val="009B654B"/>
    <w:rsid w:val="009B67F5"/>
    <w:rsid w:val="009B7AC3"/>
    <w:rsid w:val="009C095C"/>
    <w:rsid w:val="009C1C21"/>
    <w:rsid w:val="009C3941"/>
    <w:rsid w:val="009C406F"/>
    <w:rsid w:val="009C6572"/>
    <w:rsid w:val="009C65E9"/>
    <w:rsid w:val="009C6A8E"/>
    <w:rsid w:val="009C712E"/>
    <w:rsid w:val="009D18BB"/>
    <w:rsid w:val="009D1DA3"/>
    <w:rsid w:val="009D1DC6"/>
    <w:rsid w:val="009D4A31"/>
    <w:rsid w:val="009D5641"/>
    <w:rsid w:val="009D60AE"/>
    <w:rsid w:val="009D61F4"/>
    <w:rsid w:val="009D755D"/>
    <w:rsid w:val="009D7B23"/>
    <w:rsid w:val="009D7DE9"/>
    <w:rsid w:val="009E0A24"/>
    <w:rsid w:val="009E0A9C"/>
    <w:rsid w:val="009E2772"/>
    <w:rsid w:val="009E3233"/>
    <w:rsid w:val="009E33A6"/>
    <w:rsid w:val="009E340D"/>
    <w:rsid w:val="009E37AA"/>
    <w:rsid w:val="009E388E"/>
    <w:rsid w:val="009E506F"/>
    <w:rsid w:val="009E5985"/>
    <w:rsid w:val="009E5A41"/>
    <w:rsid w:val="009E62CE"/>
    <w:rsid w:val="009E653C"/>
    <w:rsid w:val="009F0549"/>
    <w:rsid w:val="009F368C"/>
    <w:rsid w:val="009F662A"/>
    <w:rsid w:val="009F6B28"/>
    <w:rsid w:val="009F7392"/>
    <w:rsid w:val="009F7465"/>
    <w:rsid w:val="009F7968"/>
    <w:rsid w:val="009F7D45"/>
    <w:rsid w:val="00A000F0"/>
    <w:rsid w:val="00A005B1"/>
    <w:rsid w:val="00A01128"/>
    <w:rsid w:val="00A0209B"/>
    <w:rsid w:val="00A02B2E"/>
    <w:rsid w:val="00A03BEC"/>
    <w:rsid w:val="00A03D9A"/>
    <w:rsid w:val="00A0476D"/>
    <w:rsid w:val="00A0583D"/>
    <w:rsid w:val="00A05DF7"/>
    <w:rsid w:val="00A06786"/>
    <w:rsid w:val="00A077CE"/>
    <w:rsid w:val="00A07CCB"/>
    <w:rsid w:val="00A07E22"/>
    <w:rsid w:val="00A1000A"/>
    <w:rsid w:val="00A10367"/>
    <w:rsid w:val="00A10FCF"/>
    <w:rsid w:val="00A11E37"/>
    <w:rsid w:val="00A14DD3"/>
    <w:rsid w:val="00A15003"/>
    <w:rsid w:val="00A2078F"/>
    <w:rsid w:val="00A20F92"/>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3667"/>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4B8"/>
    <w:rsid w:val="00A96C6B"/>
    <w:rsid w:val="00A97064"/>
    <w:rsid w:val="00A97730"/>
    <w:rsid w:val="00A97A41"/>
    <w:rsid w:val="00AA2A9E"/>
    <w:rsid w:val="00AA3B06"/>
    <w:rsid w:val="00AA3C7B"/>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34BE"/>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5C29"/>
    <w:rsid w:val="00AD636D"/>
    <w:rsid w:val="00AD76F0"/>
    <w:rsid w:val="00AE053D"/>
    <w:rsid w:val="00AE0E26"/>
    <w:rsid w:val="00AE1CBA"/>
    <w:rsid w:val="00AE1EB4"/>
    <w:rsid w:val="00AE24A9"/>
    <w:rsid w:val="00AE2F0A"/>
    <w:rsid w:val="00AE2F6E"/>
    <w:rsid w:val="00AE31BC"/>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92D"/>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05D"/>
    <w:rsid w:val="00B201B5"/>
    <w:rsid w:val="00B20DD5"/>
    <w:rsid w:val="00B21BD2"/>
    <w:rsid w:val="00B22FFA"/>
    <w:rsid w:val="00B2336E"/>
    <w:rsid w:val="00B26BC6"/>
    <w:rsid w:val="00B2739E"/>
    <w:rsid w:val="00B27DEE"/>
    <w:rsid w:val="00B301AB"/>
    <w:rsid w:val="00B3339B"/>
    <w:rsid w:val="00B33E17"/>
    <w:rsid w:val="00B3562A"/>
    <w:rsid w:val="00B36055"/>
    <w:rsid w:val="00B3668F"/>
    <w:rsid w:val="00B36BED"/>
    <w:rsid w:val="00B36E5C"/>
    <w:rsid w:val="00B36F04"/>
    <w:rsid w:val="00B3755C"/>
    <w:rsid w:val="00B40A00"/>
    <w:rsid w:val="00B40A88"/>
    <w:rsid w:val="00B40C73"/>
    <w:rsid w:val="00B40E01"/>
    <w:rsid w:val="00B43FF4"/>
    <w:rsid w:val="00B4415B"/>
    <w:rsid w:val="00B441B1"/>
    <w:rsid w:val="00B45208"/>
    <w:rsid w:val="00B45F5E"/>
    <w:rsid w:val="00B46189"/>
    <w:rsid w:val="00B47921"/>
    <w:rsid w:val="00B50B75"/>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61"/>
    <w:rsid w:val="00B763D5"/>
    <w:rsid w:val="00B77253"/>
    <w:rsid w:val="00B772A1"/>
    <w:rsid w:val="00B77AF3"/>
    <w:rsid w:val="00B77CEF"/>
    <w:rsid w:val="00B81625"/>
    <w:rsid w:val="00B81DE4"/>
    <w:rsid w:val="00B81E45"/>
    <w:rsid w:val="00B81E9D"/>
    <w:rsid w:val="00B82DB7"/>
    <w:rsid w:val="00B83F8F"/>
    <w:rsid w:val="00B84139"/>
    <w:rsid w:val="00B8472A"/>
    <w:rsid w:val="00B84FD5"/>
    <w:rsid w:val="00B8637A"/>
    <w:rsid w:val="00B869D1"/>
    <w:rsid w:val="00B86F03"/>
    <w:rsid w:val="00B87AA2"/>
    <w:rsid w:val="00B91A4A"/>
    <w:rsid w:val="00B92337"/>
    <w:rsid w:val="00B933B2"/>
    <w:rsid w:val="00B93452"/>
    <w:rsid w:val="00B9373E"/>
    <w:rsid w:val="00B939AD"/>
    <w:rsid w:val="00B9434A"/>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58A"/>
    <w:rsid w:val="00BC39A3"/>
    <w:rsid w:val="00BC3E15"/>
    <w:rsid w:val="00BC53E9"/>
    <w:rsid w:val="00BC57A3"/>
    <w:rsid w:val="00BC60B3"/>
    <w:rsid w:val="00BC6A30"/>
    <w:rsid w:val="00BC7949"/>
    <w:rsid w:val="00BC7D44"/>
    <w:rsid w:val="00BD1D4D"/>
    <w:rsid w:val="00BD2830"/>
    <w:rsid w:val="00BD35BF"/>
    <w:rsid w:val="00BD3812"/>
    <w:rsid w:val="00BD38A9"/>
    <w:rsid w:val="00BD43A6"/>
    <w:rsid w:val="00BD4719"/>
    <w:rsid w:val="00BD48A5"/>
    <w:rsid w:val="00BD5724"/>
    <w:rsid w:val="00BD6BF6"/>
    <w:rsid w:val="00BD6DE7"/>
    <w:rsid w:val="00BE0312"/>
    <w:rsid w:val="00BE0B9C"/>
    <w:rsid w:val="00BE145E"/>
    <w:rsid w:val="00BE16DB"/>
    <w:rsid w:val="00BE1721"/>
    <w:rsid w:val="00BE1FD2"/>
    <w:rsid w:val="00BE25EB"/>
    <w:rsid w:val="00BE43D6"/>
    <w:rsid w:val="00BE5D89"/>
    <w:rsid w:val="00BE5DB0"/>
    <w:rsid w:val="00BE694A"/>
    <w:rsid w:val="00BE7B5A"/>
    <w:rsid w:val="00BF0FE7"/>
    <w:rsid w:val="00BF2AA4"/>
    <w:rsid w:val="00BF4552"/>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87D"/>
    <w:rsid w:val="00C07F34"/>
    <w:rsid w:val="00C101AF"/>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294C"/>
    <w:rsid w:val="00C331BA"/>
    <w:rsid w:val="00C34F06"/>
    <w:rsid w:val="00C3504A"/>
    <w:rsid w:val="00C351CB"/>
    <w:rsid w:val="00C356F7"/>
    <w:rsid w:val="00C35892"/>
    <w:rsid w:val="00C3592F"/>
    <w:rsid w:val="00C35BF4"/>
    <w:rsid w:val="00C36445"/>
    <w:rsid w:val="00C36979"/>
    <w:rsid w:val="00C37065"/>
    <w:rsid w:val="00C37939"/>
    <w:rsid w:val="00C409BB"/>
    <w:rsid w:val="00C40CDE"/>
    <w:rsid w:val="00C42DE2"/>
    <w:rsid w:val="00C43795"/>
    <w:rsid w:val="00C44F77"/>
    <w:rsid w:val="00C45D01"/>
    <w:rsid w:val="00C46312"/>
    <w:rsid w:val="00C468A1"/>
    <w:rsid w:val="00C46BF6"/>
    <w:rsid w:val="00C5050D"/>
    <w:rsid w:val="00C513F2"/>
    <w:rsid w:val="00C51629"/>
    <w:rsid w:val="00C52A35"/>
    <w:rsid w:val="00C52E2C"/>
    <w:rsid w:val="00C5373C"/>
    <w:rsid w:val="00C5449E"/>
    <w:rsid w:val="00C54AED"/>
    <w:rsid w:val="00C55CC6"/>
    <w:rsid w:val="00C560D1"/>
    <w:rsid w:val="00C56352"/>
    <w:rsid w:val="00C564BF"/>
    <w:rsid w:val="00C57295"/>
    <w:rsid w:val="00C57A4B"/>
    <w:rsid w:val="00C6053B"/>
    <w:rsid w:val="00C608BB"/>
    <w:rsid w:val="00C60A2D"/>
    <w:rsid w:val="00C610B0"/>
    <w:rsid w:val="00C614C4"/>
    <w:rsid w:val="00C63E59"/>
    <w:rsid w:val="00C65BAC"/>
    <w:rsid w:val="00C65C06"/>
    <w:rsid w:val="00C663F4"/>
    <w:rsid w:val="00C66EA0"/>
    <w:rsid w:val="00C70448"/>
    <w:rsid w:val="00C70B0F"/>
    <w:rsid w:val="00C71B6E"/>
    <w:rsid w:val="00C71D54"/>
    <w:rsid w:val="00C72106"/>
    <w:rsid w:val="00C723FF"/>
    <w:rsid w:val="00C7271C"/>
    <w:rsid w:val="00C72747"/>
    <w:rsid w:val="00C72E7E"/>
    <w:rsid w:val="00C73CAE"/>
    <w:rsid w:val="00C7474A"/>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4BD"/>
    <w:rsid w:val="00CA37DB"/>
    <w:rsid w:val="00CA4281"/>
    <w:rsid w:val="00CA5606"/>
    <w:rsid w:val="00CA7034"/>
    <w:rsid w:val="00CA74A2"/>
    <w:rsid w:val="00CB0708"/>
    <w:rsid w:val="00CB1720"/>
    <w:rsid w:val="00CB2687"/>
    <w:rsid w:val="00CB2BE1"/>
    <w:rsid w:val="00CB3754"/>
    <w:rsid w:val="00CB3EDA"/>
    <w:rsid w:val="00CB3F19"/>
    <w:rsid w:val="00CB4C6E"/>
    <w:rsid w:val="00CB704A"/>
    <w:rsid w:val="00CB7A54"/>
    <w:rsid w:val="00CB7C1B"/>
    <w:rsid w:val="00CB7D50"/>
    <w:rsid w:val="00CC0603"/>
    <w:rsid w:val="00CC0DB6"/>
    <w:rsid w:val="00CC17E1"/>
    <w:rsid w:val="00CC2180"/>
    <w:rsid w:val="00CC378E"/>
    <w:rsid w:val="00CC38E8"/>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E7A08"/>
    <w:rsid w:val="00CE7F2D"/>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1B89"/>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5682"/>
    <w:rsid w:val="00D25683"/>
    <w:rsid w:val="00D25687"/>
    <w:rsid w:val="00D26C04"/>
    <w:rsid w:val="00D27B96"/>
    <w:rsid w:val="00D307E7"/>
    <w:rsid w:val="00D30F9F"/>
    <w:rsid w:val="00D31C12"/>
    <w:rsid w:val="00D326E5"/>
    <w:rsid w:val="00D32784"/>
    <w:rsid w:val="00D32BD1"/>
    <w:rsid w:val="00D34A15"/>
    <w:rsid w:val="00D371F6"/>
    <w:rsid w:val="00D373E1"/>
    <w:rsid w:val="00D42AA7"/>
    <w:rsid w:val="00D42B48"/>
    <w:rsid w:val="00D43922"/>
    <w:rsid w:val="00D43C8C"/>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3E1"/>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1CEF"/>
    <w:rsid w:val="00D85330"/>
    <w:rsid w:val="00D854DA"/>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2585"/>
    <w:rsid w:val="00DB3783"/>
    <w:rsid w:val="00DB3E06"/>
    <w:rsid w:val="00DB42A4"/>
    <w:rsid w:val="00DB4414"/>
    <w:rsid w:val="00DB5A6C"/>
    <w:rsid w:val="00DB5B26"/>
    <w:rsid w:val="00DB6E23"/>
    <w:rsid w:val="00DB7AED"/>
    <w:rsid w:val="00DB7EE2"/>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272"/>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3BD"/>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5BD7"/>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E7EA4"/>
    <w:rsid w:val="00EF29B2"/>
    <w:rsid w:val="00EF30F1"/>
    <w:rsid w:val="00EF3168"/>
    <w:rsid w:val="00EF3E7A"/>
    <w:rsid w:val="00EF3F46"/>
    <w:rsid w:val="00EF6D7F"/>
    <w:rsid w:val="00EF7C7B"/>
    <w:rsid w:val="00F0092E"/>
    <w:rsid w:val="00F00F7F"/>
    <w:rsid w:val="00F01531"/>
    <w:rsid w:val="00F01921"/>
    <w:rsid w:val="00F01D4F"/>
    <w:rsid w:val="00F022C8"/>
    <w:rsid w:val="00F04247"/>
    <w:rsid w:val="00F04B79"/>
    <w:rsid w:val="00F05493"/>
    <w:rsid w:val="00F05FD2"/>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1C5"/>
    <w:rsid w:val="00F176BE"/>
    <w:rsid w:val="00F176C7"/>
    <w:rsid w:val="00F176E7"/>
    <w:rsid w:val="00F17B99"/>
    <w:rsid w:val="00F21572"/>
    <w:rsid w:val="00F2170F"/>
    <w:rsid w:val="00F21946"/>
    <w:rsid w:val="00F2225F"/>
    <w:rsid w:val="00F2226A"/>
    <w:rsid w:val="00F237AE"/>
    <w:rsid w:val="00F23A02"/>
    <w:rsid w:val="00F23B28"/>
    <w:rsid w:val="00F24135"/>
    <w:rsid w:val="00F24F1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C6F"/>
    <w:rsid w:val="00F35D76"/>
    <w:rsid w:val="00F36959"/>
    <w:rsid w:val="00F40CA1"/>
    <w:rsid w:val="00F425D4"/>
    <w:rsid w:val="00F45129"/>
    <w:rsid w:val="00F451E9"/>
    <w:rsid w:val="00F45F1B"/>
    <w:rsid w:val="00F4722D"/>
    <w:rsid w:val="00F478B6"/>
    <w:rsid w:val="00F50852"/>
    <w:rsid w:val="00F50F6B"/>
    <w:rsid w:val="00F51357"/>
    <w:rsid w:val="00F520F0"/>
    <w:rsid w:val="00F52909"/>
    <w:rsid w:val="00F52E6C"/>
    <w:rsid w:val="00F52F5C"/>
    <w:rsid w:val="00F53452"/>
    <w:rsid w:val="00F54B09"/>
    <w:rsid w:val="00F551CF"/>
    <w:rsid w:val="00F57E9D"/>
    <w:rsid w:val="00F60583"/>
    <w:rsid w:val="00F6490B"/>
    <w:rsid w:val="00F6538B"/>
    <w:rsid w:val="00F659DB"/>
    <w:rsid w:val="00F6631C"/>
    <w:rsid w:val="00F6651E"/>
    <w:rsid w:val="00F66AAF"/>
    <w:rsid w:val="00F67C4F"/>
    <w:rsid w:val="00F709D7"/>
    <w:rsid w:val="00F7148F"/>
    <w:rsid w:val="00F72B5D"/>
    <w:rsid w:val="00F72FB4"/>
    <w:rsid w:val="00F73673"/>
    <w:rsid w:val="00F74941"/>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546"/>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C7D82"/>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169"/>
    <w:rsid w:val="00FE728C"/>
    <w:rsid w:val="00FE7F6A"/>
    <w:rsid w:val="00FF0B68"/>
    <w:rsid w:val="00FF0D5B"/>
    <w:rsid w:val="00FF1A26"/>
    <w:rsid w:val="00FF36C8"/>
    <w:rsid w:val="00FF50CB"/>
    <w:rsid w:val="00FF70BA"/>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1">
    <w:name w:val="Normal"/>
    <w:qFormat/>
    <w:rsid w:val="00C91890"/>
    <w:pPr>
      <w:spacing w:before="120"/>
      <w:jc w:val="both"/>
    </w:pPr>
    <w:rPr>
      <w:rFonts w:ascii="Arial Narrow" w:eastAsia="Times New Roman" w:hAnsi="Arial Narrow" w:cs="Arial Narrow"/>
      <w:sz w:val="22"/>
      <w:szCs w:val="22"/>
    </w:rPr>
  </w:style>
  <w:style w:type="paragraph" w:styleId="1">
    <w:name w:val="heading 1"/>
    <w:basedOn w:val="a1"/>
    <w:next w:val="a1"/>
    <w:link w:val="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20">
    <w:name w:val="heading 2"/>
    <w:basedOn w:val="a1"/>
    <w:next w:val="a1"/>
    <w:link w:val="2Char"/>
    <w:uiPriority w:val="99"/>
    <w:qFormat/>
    <w:rsid w:val="00312838"/>
    <w:pPr>
      <w:keepNext/>
      <w:keepLines/>
      <w:tabs>
        <w:tab w:val="left" w:pos="567"/>
      </w:tabs>
      <w:ind w:left="718"/>
      <w:jc w:val="center"/>
      <w:outlineLvl w:val="1"/>
    </w:pPr>
    <w:rPr>
      <w:b/>
      <w:bCs/>
      <w:color w:val="CD6209"/>
      <w:sz w:val="24"/>
      <w:szCs w:val="24"/>
    </w:rPr>
  </w:style>
  <w:style w:type="paragraph" w:styleId="3">
    <w:name w:val="heading 3"/>
    <w:basedOn w:val="a1"/>
    <w:next w:val="a1"/>
    <w:link w:val="3Char"/>
    <w:uiPriority w:val="99"/>
    <w:qFormat/>
    <w:rsid w:val="000E364F"/>
    <w:pPr>
      <w:keepNext/>
      <w:keepLines/>
      <w:numPr>
        <w:ilvl w:val="2"/>
        <w:numId w:val="6"/>
      </w:numPr>
      <w:tabs>
        <w:tab w:val="left" w:pos="567"/>
      </w:tabs>
      <w:outlineLvl w:val="2"/>
    </w:pPr>
    <w:rPr>
      <w:b/>
      <w:bCs/>
    </w:rPr>
  </w:style>
  <w:style w:type="paragraph" w:styleId="40">
    <w:name w:val="heading 4"/>
    <w:basedOn w:val="a1"/>
    <w:next w:val="a1"/>
    <w:link w:val="4Char"/>
    <w:uiPriority w:val="99"/>
    <w:qFormat/>
    <w:rsid w:val="000F40BD"/>
    <w:pPr>
      <w:keepNext/>
      <w:keepLines/>
      <w:numPr>
        <w:ilvl w:val="3"/>
        <w:numId w:val="6"/>
      </w:numPr>
      <w:tabs>
        <w:tab w:val="left" w:pos="851"/>
      </w:tabs>
      <w:spacing w:before="200"/>
      <w:outlineLvl w:val="3"/>
    </w:pPr>
    <w:rPr>
      <w:b/>
      <w:bCs/>
      <w:i/>
      <w:iCs/>
      <w:color w:val="4F81BD"/>
      <w:sz w:val="24"/>
      <w:szCs w:val="24"/>
    </w:rPr>
  </w:style>
  <w:style w:type="paragraph" w:styleId="5">
    <w:name w:val="heading 5"/>
    <w:basedOn w:val="a1"/>
    <w:next w:val="a1"/>
    <w:link w:val="5Char"/>
    <w:uiPriority w:val="99"/>
    <w:qFormat/>
    <w:rsid w:val="000F40BD"/>
    <w:pPr>
      <w:keepNext/>
      <w:keepLines/>
      <w:numPr>
        <w:ilvl w:val="4"/>
        <w:numId w:val="6"/>
      </w:numPr>
      <w:spacing w:before="200"/>
      <w:outlineLvl w:val="4"/>
    </w:pPr>
    <w:rPr>
      <w:color w:val="990000"/>
    </w:rPr>
  </w:style>
  <w:style w:type="paragraph" w:styleId="6">
    <w:name w:val="heading 6"/>
    <w:basedOn w:val="a1"/>
    <w:next w:val="a1"/>
    <w:link w:val="6Char"/>
    <w:uiPriority w:val="99"/>
    <w:qFormat/>
    <w:rsid w:val="00882E5E"/>
    <w:pPr>
      <w:keepNext/>
      <w:keepLines/>
      <w:numPr>
        <w:ilvl w:val="5"/>
        <w:numId w:val="6"/>
      </w:numPr>
      <w:spacing w:before="200"/>
      <w:outlineLvl w:val="5"/>
    </w:pPr>
    <w:rPr>
      <w:rFonts w:ascii="Cambria" w:hAnsi="Cambria" w:cs="Cambria"/>
      <w:i/>
      <w:iCs/>
      <w:color w:val="243F60"/>
    </w:rPr>
  </w:style>
  <w:style w:type="paragraph" w:styleId="7">
    <w:name w:val="heading 7"/>
    <w:basedOn w:val="a1"/>
    <w:next w:val="a1"/>
    <w:link w:val="7Char"/>
    <w:uiPriority w:val="99"/>
    <w:qFormat/>
    <w:rsid w:val="00882E5E"/>
    <w:pPr>
      <w:keepNext/>
      <w:keepLines/>
      <w:numPr>
        <w:ilvl w:val="6"/>
        <w:numId w:val="6"/>
      </w:numPr>
      <w:spacing w:before="200"/>
      <w:outlineLvl w:val="6"/>
    </w:pPr>
    <w:rPr>
      <w:rFonts w:ascii="Cambria" w:hAnsi="Cambria" w:cs="Cambria"/>
      <w:i/>
      <w:iCs/>
      <w:color w:val="404040"/>
    </w:rPr>
  </w:style>
  <w:style w:type="paragraph" w:styleId="8">
    <w:name w:val="heading 8"/>
    <w:basedOn w:val="a1"/>
    <w:next w:val="a1"/>
    <w:link w:val="8Char"/>
    <w:uiPriority w:val="99"/>
    <w:qFormat/>
    <w:rsid w:val="00882E5E"/>
    <w:pPr>
      <w:keepNext/>
      <w:keepLines/>
      <w:numPr>
        <w:ilvl w:val="7"/>
        <w:numId w:val="6"/>
      </w:numPr>
      <w:spacing w:before="200"/>
      <w:outlineLvl w:val="7"/>
    </w:pPr>
    <w:rPr>
      <w:rFonts w:ascii="Cambria" w:hAnsi="Cambria" w:cs="Cambria"/>
      <w:color w:val="404040"/>
      <w:sz w:val="20"/>
      <w:szCs w:val="20"/>
    </w:rPr>
  </w:style>
  <w:style w:type="paragraph" w:styleId="9">
    <w:name w:val="heading 9"/>
    <w:basedOn w:val="a1"/>
    <w:next w:val="a1"/>
    <w:link w:val="9Char"/>
    <w:uiPriority w:val="99"/>
    <w:qFormat/>
    <w:rsid w:val="00882E5E"/>
    <w:pPr>
      <w:keepNext/>
      <w:keepLines/>
      <w:numPr>
        <w:ilvl w:val="8"/>
        <w:numId w:val="6"/>
      </w:numPr>
      <w:spacing w:before="200"/>
      <w:outlineLvl w:val="8"/>
    </w:pPr>
    <w:rPr>
      <w:rFonts w:ascii="Cambria" w:hAnsi="Cambria" w:cs="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link w:val="1"/>
    <w:uiPriority w:val="99"/>
    <w:locked/>
    <w:rsid w:val="00312838"/>
    <w:rPr>
      <w:rFonts w:ascii="Arial Narrow" w:hAnsi="Arial Narrow" w:cs="Arial Narrow"/>
      <w:b/>
      <w:bCs/>
      <w:sz w:val="28"/>
      <w:szCs w:val="28"/>
      <w:shd w:val="clear" w:color="auto" w:fill="D9D9D9"/>
    </w:rPr>
  </w:style>
  <w:style w:type="character" w:customStyle="1" w:styleId="2Char">
    <w:name w:val="Επικεφαλίδα 2 Char"/>
    <w:link w:val="20"/>
    <w:uiPriority w:val="99"/>
    <w:locked/>
    <w:rsid w:val="00312838"/>
    <w:rPr>
      <w:rFonts w:ascii="Arial Narrow" w:hAnsi="Arial Narrow" w:cs="Arial Narrow"/>
      <w:b/>
      <w:bCs/>
      <w:color w:val="CD6209"/>
      <w:sz w:val="26"/>
      <w:szCs w:val="26"/>
    </w:rPr>
  </w:style>
  <w:style w:type="character" w:customStyle="1" w:styleId="3Char">
    <w:name w:val="Επικεφαλίδα 3 Char"/>
    <w:link w:val="3"/>
    <w:uiPriority w:val="99"/>
    <w:locked/>
    <w:rsid w:val="000E364F"/>
    <w:rPr>
      <w:rFonts w:ascii="Arial Narrow" w:eastAsia="Times New Roman" w:hAnsi="Arial Narrow" w:cs="Arial Narrow"/>
      <w:b/>
      <w:bCs/>
    </w:rPr>
  </w:style>
  <w:style w:type="character" w:customStyle="1" w:styleId="4Char">
    <w:name w:val="Επικεφαλίδα 4 Char"/>
    <w:link w:val="40"/>
    <w:uiPriority w:val="99"/>
    <w:locked/>
    <w:rsid w:val="000F40BD"/>
    <w:rPr>
      <w:rFonts w:ascii="Arial Narrow" w:eastAsia="Times New Roman" w:hAnsi="Arial Narrow" w:cs="Arial Narrow"/>
      <w:b/>
      <w:bCs/>
      <w:i/>
      <w:iCs/>
      <w:color w:val="4F81BD"/>
      <w:sz w:val="24"/>
      <w:szCs w:val="24"/>
    </w:rPr>
  </w:style>
  <w:style w:type="character" w:customStyle="1" w:styleId="5Char">
    <w:name w:val="Επικεφαλίδα 5 Char"/>
    <w:link w:val="5"/>
    <w:uiPriority w:val="99"/>
    <w:locked/>
    <w:rsid w:val="000F40BD"/>
    <w:rPr>
      <w:rFonts w:ascii="Arial Narrow" w:eastAsia="Times New Roman" w:hAnsi="Arial Narrow" w:cs="Arial Narrow"/>
      <w:color w:val="990000"/>
    </w:rPr>
  </w:style>
  <w:style w:type="character" w:customStyle="1" w:styleId="6Char">
    <w:name w:val="Επικεφαλίδα 6 Char"/>
    <w:link w:val="6"/>
    <w:uiPriority w:val="99"/>
    <w:locked/>
    <w:rsid w:val="00882E5E"/>
    <w:rPr>
      <w:rFonts w:ascii="Cambria" w:eastAsia="Times New Roman" w:hAnsi="Cambria" w:cs="Cambria"/>
      <w:i/>
      <w:iCs/>
      <w:color w:val="243F60"/>
    </w:rPr>
  </w:style>
  <w:style w:type="character" w:customStyle="1" w:styleId="7Char">
    <w:name w:val="Επικεφαλίδα 7 Char"/>
    <w:link w:val="7"/>
    <w:uiPriority w:val="99"/>
    <w:locked/>
    <w:rsid w:val="00882E5E"/>
    <w:rPr>
      <w:rFonts w:ascii="Cambria" w:eastAsia="Times New Roman" w:hAnsi="Cambria" w:cs="Cambria"/>
      <w:i/>
      <w:iCs/>
      <w:color w:val="404040"/>
    </w:rPr>
  </w:style>
  <w:style w:type="character" w:customStyle="1" w:styleId="8Char">
    <w:name w:val="Επικεφαλίδα 8 Char"/>
    <w:link w:val="8"/>
    <w:uiPriority w:val="99"/>
    <w:locked/>
    <w:rsid w:val="00882E5E"/>
    <w:rPr>
      <w:rFonts w:ascii="Cambria" w:eastAsia="Times New Roman" w:hAnsi="Cambria" w:cs="Cambria"/>
      <w:color w:val="404040"/>
      <w:sz w:val="20"/>
      <w:szCs w:val="20"/>
    </w:rPr>
  </w:style>
  <w:style w:type="character" w:customStyle="1" w:styleId="9Char">
    <w:name w:val="Επικεφαλίδα 9 Char"/>
    <w:link w:val="9"/>
    <w:uiPriority w:val="99"/>
    <w:locked/>
    <w:rsid w:val="00882E5E"/>
    <w:rPr>
      <w:rFonts w:ascii="Cambria" w:eastAsia="Times New Roman" w:hAnsi="Cambria" w:cs="Cambria"/>
      <w:i/>
      <w:iCs/>
      <w:color w:val="404040"/>
      <w:sz w:val="20"/>
      <w:szCs w:val="20"/>
    </w:rPr>
  </w:style>
  <w:style w:type="paragraph" w:styleId="a5">
    <w:name w:val="header"/>
    <w:basedOn w:val="a1"/>
    <w:link w:val="Char"/>
    <w:uiPriority w:val="99"/>
    <w:rsid w:val="00654A18"/>
    <w:pPr>
      <w:spacing w:before="40" w:after="40"/>
      <w:jc w:val="left"/>
    </w:pPr>
    <w:rPr>
      <w:sz w:val="18"/>
      <w:szCs w:val="18"/>
    </w:rPr>
  </w:style>
  <w:style w:type="character" w:customStyle="1" w:styleId="Char">
    <w:name w:val="Κεφαλίδα Char"/>
    <w:link w:val="a5"/>
    <w:uiPriority w:val="99"/>
    <w:locked/>
    <w:rsid w:val="00654A18"/>
    <w:rPr>
      <w:rFonts w:ascii="Arial Narrow" w:hAnsi="Arial Narrow" w:cs="Arial Narrow"/>
      <w:sz w:val="18"/>
      <w:szCs w:val="18"/>
    </w:rPr>
  </w:style>
  <w:style w:type="paragraph" w:styleId="a6">
    <w:name w:val="footer"/>
    <w:basedOn w:val="a5"/>
    <w:link w:val="Char0"/>
    <w:uiPriority w:val="99"/>
    <w:rsid w:val="00654A18"/>
  </w:style>
  <w:style w:type="character" w:customStyle="1" w:styleId="Char0">
    <w:name w:val="Υποσέλιδο Char"/>
    <w:link w:val="a6"/>
    <w:uiPriority w:val="99"/>
    <w:locked/>
    <w:rsid w:val="00654A18"/>
    <w:rPr>
      <w:rFonts w:ascii="Arial Narrow" w:hAnsi="Arial Narrow" w:cs="Arial Narrow"/>
      <w:sz w:val="18"/>
      <w:szCs w:val="18"/>
    </w:rPr>
  </w:style>
  <w:style w:type="paragraph" w:styleId="a7">
    <w:name w:val="endnote text"/>
    <w:basedOn w:val="a1"/>
    <w:link w:val="Char1"/>
    <w:uiPriority w:val="99"/>
    <w:semiHidden/>
    <w:locked/>
    <w:rsid w:val="00EC4BB4"/>
    <w:pPr>
      <w:spacing w:before="0"/>
    </w:pPr>
    <w:rPr>
      <w:sz w:val="20"/>
      <w:szCs w:val="20"/>
    </w:rPr>
  </w:style>
  <w:style w:type="character" w:customStyle="1" w:styleId="Char1">
    <w:name w:val="Κείμενο σημείωσης τέλους Char"/>
    <w:link w:val="a7"/>
    <w:uiPriority w:val="99"/>
    <w:semiHidden/>
    <w:locked/>
    <w:rsid w:val="00EC4BB4"/>
    <w:rPr>
      <w:rFonts w:ascii="Arial Narrow" w:hAnsi="Arial Narrow" w:cs="Arial Narrow"/>
    </w:rPr>
  </w:style>
  <w:style w:type="character" w:styleId="a8">
    <w:name w:val="endnote reference"/>
    <w:uiPriority w:val="99"/>
    <w:semiHidden/>
    <w:locked/>
    <w:rsid w:val="00EC4BB4"/>
    <w:rPr>
      <w:vertAlign w:val="superscript"/>
    </w:rPr>
  </w:style>
  <w:style w:type="paragraph" w:styleId="10">
    <w:name w:val="toc 1"/>
    <w:basedOn w:val="a1"/>
    <w:next w:val="a1"/>
    <w:autoRedefine/>
    <w:uiPriority w:val="99"/>
    <w:semiHidden/>
    <w:rsid w:val="00BB234D"/>
    <w:pPr>
      <w:shd w:val="clear" w:color="auto" w:fill="D9D9D9"/>
      <w:tabs>
        <w:tab w:val="left" w:pos="426"/>
        <w:tab w:val="right" w:leader="dot" w:pos="9923"/>
      </w:tabs>
      <w:spacing w:before="240"/>
      <w:ind w:left="426" w:hanging="426"/>
    </w:pPr>
    <w:rPr>
      <w:b/>
      <w:bCs/>
      <w:noProof/>
      <w:color w:val="800000"/>
      <w:sz w:val="24"/>
      <w:szCs w:val="24"/>
    </w:rPr>
  </w:style>
  <w:style w:type="paragraph" w:styleId="21">
    <w:name w:val="toc 2"/>
    <w:basedOn w:val="a1"/>
    <w:next w:val="a1"/>
    <w:autoRedefine/>
    <w:uiPriority w:val="99"/>
    <w:semiHidden/>
    <w:rsid w:val="00C30CDC"/>
    <w:pPr>
      <w:tabs>
        <w:tab w:val="left" w:pos="851"/>
        <w:tab w:val="right" w:leader="dot" w:pos="9923"/>
      </w:tabs>
      <w:ind w:left="850" w:hanging="425"/>
    </w:pPr>
    <w:rPr>
      <w:b/>
      <w:bCs/>
      <w:noProof/>
      <w:color w:val="800000"/>
      <w:lang w:val="en-US"/>
    </w:rPr>
  </w:style>
  <w:style w:type="paragraph" w:styleId="31">
    <w:name w:val="toc 3"/>
    <w:basedOn w:val="a1"/>
    <w:next w:val="a1"/>
    <w:autoRedefine/>
    <w:uiPriority w:val="99"/>
    <w:semiHidden/>
    <w:rsid w:val="00C30CDC"/>
    <w:pPr>
      <w:tabs>
        <w:tab w:val="left" w:pos="1418"/>
        <w:tab w:val="right" w:leader="dot" w:pos="9923"/>
      </w:tabs>
      <w:spacing w:before="60"/>
      <w:ind w:left="1418" w:hanging="567"/>
    </w:pPr>
  </w:style>
  <w:style w:type="character" w:styleId="-">
    <w:name w:val="Hyperlink"/>
    <w:uiPriority w:val="99"/>
    <w:rsid w:val="00882E5E"/>
    <w:rPr>
      <w:color w:val="0000FF"/>
      <w:u w:val="single"/>
    </w:rPr>
  </w:style>
  <w:style w:type="paragraph" w:customStyle="1" w:styleId="Intro">
    <w:name w:val="Intro"/>
    <w:basedOn w:val="1"/>
    <w:link w:val="IntroChar"/>
    <w:uiPriority w:val="99"/>
    <w:rsid w:val="00C30CDC"/>
    <w:pPr>
      <w:ind w:left="0"/>
    </w:pPr>
    <w:rPr>
      <w:rFonts w:eastAsia="Calibri"/>
      <w:b w:val="0"/>
      <w:bCs w:val="0"/>
      <w:color w:val="990000"/>
    </w:rPr>
  </w:style>
  <w:style w:type="paragraph" w:styleId="a9">
    <w:name w:val="List Paragraph"/>
    <w:basedOn w:val="a1"/>
    <w:link w:val="Char2"/>
    <w:uiPriority w:val="99"/>
    <w:qFormat/>
    <w:rsid w:val="0065736A"/>
    <w:pPr>
      <w:ind w:left="720"/>
    </w:pPr>
  </w:style>
  <w:style w:type="paragraph" w:styleId="aa">
    <w:name w:val="footnote text"/>
    <w:basedOn w:val="a1"/>
    <w:link w:val="Char3"/>
    <w:uiPriority w:val="99"/>
    <w:semiHidden/>
    <w:rsid w:val="00DA1744"/>
    <w:pPr>
      <w:spacing w:before="0"/>
    </w:pPr>
    <w:rPr>
      <w:rFonts w:eastAsia="Calibri"/>
      <w:sz w:val="20"/>
      <w:szCs w:val="20"/>
    </w:rPr>
  </w:style>
  <w:style w:type="character" w:customStyle="1" w:styleId="Char3">
    <w:name w:val="Κείμενο υποσημείωσης Char"/>
    <w:link w:val="aa"/>
    <w:uiPriority w:val="99"/>
    <w:locked/>
    <w:rsid w:val="00DA1744"/>
    <w:rPr>
      <w:rFonts w:ascii="Arial Narrow" w:hAnsi="Arial Narrow" w:cs="Arial Narrow"/>
      <w:sz w:val="20"/>
      <w:szCs w:val="20"/>
      <w:lang w:eastAsia="el-GR"/>
    </w:rPr>
  </w:style>
  <w:style w:type="table" w:styleId="ab">
    <w:name w:val="Table Grid"/>
    <w:basedOn w:val="a3"/>
    <w:uiPriority w:val="99"/>
    <w:rsid w:val="007A0AC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3"/>
    <w:uiPriority w:val="99"/>
    <w:rsid w:val="00A35EA6"/>
    <w:rPr>
      <w:rFonts w:cs="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c">
    <w:name w:val="Document Map"/>
    <w:basedOn w:val="a1"/>
    <w:link w:val="Char4"/>
    <w:uiPriority w:val="99"/>
    <w:semiHidden/>
    <w:rsid w:val="00926769"/>
    <w:pPr>
      <w:shd w:val="clear" w:color="auto" w:fill="000080"/>
    </w:pPr>
    <w:rPr>
      <w:rFonts w:eastAsia="Calibri"/>
      <w:sz w:val="2"/>
      <w:szCs w:val="2"/>
    </w:rPr>
  </w:style>
  <w:style w:type="character" w:customStyle="1" w:styleId="Char4">
    <w:name w:val="Χάρτης εγγράφου Char"/>
    <w:link w:val="ac"/>
    <w:uiPriority w:val="99"/>
    <w:semiHidden/>
    <w:locked/>
    <w:rsid w:val="00146BC2"/>
    <w:rPr>
      <w:rFonts w:ascii="Times New Roman" w:hAnsi="Times New Roman" w:cs="Times New Roman"/>
      <w:sz w:val="2"/>
      <w:szCs w:val="2"/>
    </w:rPr>
  </w:style>
  <w:style w:type="paragraph" w:styleId="a0">
    <w:name w:val="List Bullet"/>
    <w:basedOn w:val="2"/>
    <w:link w:val="Char5"/>
    <w:uiPriority w:val="99"/>
    <w:locked/>
    <w:rsid w:val="005D5A67"/>
    <w:pPr>
      <w:numPr>
        <w:numId w:val="8"/>
      </w:numPr>
      <w:tabs>
        <w:tab w:val="clear" w:pos="709"/>
        <w:tab w:val="left" w:pos="567"/>
        <w:tab w:val="num" w:pos="926"/>
      </w:tabs>
    </w:pPr>
    <w:rPr>
      <w:sz w:val="20"/>
      <w:szCs w:val="20"/>
    </w:rPr>
  </w:style>
  <w:style w:type="character" w:customStyle="1" w:styleId="Char5">
    <w:name w:val="Λίστα με κουκκίδες Char"/>
    <w:link w:val="a0"/>
    <w:uiPriority w:val="99"/>
    <w:locked/>
    <w:rsid w:val="005D5A67"/>
    <w:rPr>
      <w:rFonts w:ascii="Arial Narrow" w:eastAsia="Times New Roman" w:hAnsi="Arial Narrow" w:cs="Arial Narrow"/>
      <w:sz w:val="20"/>
      <w:szCs w:val="20"/>
    </w:rPr>
  </w:style>
  <w:style w:type="paragraph" w:styleId="ad">
    <w:name w:val="Balloon Text"/>
    <w:basedOn w:val="a1"/>
    <w:link w:val="Char6"/>
    <w:uiPriority w:val="99"/>
    <w:semiHidden/>
    <w:locked/>
    <w:rsid w:val="00D32BD1"/>
    <w:pPr>
      <w:spacing w:before="0"/>
    </w:pPr>
    <w:rPr>
      <w:rFonts w:ascii="Tahoma" w:hAnsi="Tahoma" w:cs="Tahoma"/>
      <w:sz w:val="16"/>
      <w:szCs w:val="16"/>
    </w:rPr>
  </w:style>
  <w:style w:type="character" w:customStyle="1" w:styleId="Char6">
    <w:name w:val="Κείμενο πλαισίου Char"/>
    <w:link w:val="ad"/>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hAnsi="Arial Narrow" w:cs="Arial Narrow"/>
      <w:color w:val="990000"/>
      <w:sz w:val="28"/>
      <w:szCs w:val="28"/>
      <w:shd w:val="clear" w:color="auto" w:fill="D9D9D9"/>
    </w:rPr>
  </w:style>
  <w:style w:type="paragraph" w:styleId="2">
    <w:name w:val="List Bullet 2"/>
    <w:basedOn w:val="a1"/>
    <w:uiPriority w:val="99"/>
    <w:locked/>
    <w:rsid w:val="0097780C"/>
    <w:pPr>
      <w:numPr>
        <w:numId w:val="7"/>
      </w:numPr>
      <w:tabs>
        <w:tab w:val="left" w:pos="709"/>
      </w:tabs>
      <w:ind w:left="709" w:hanging="284"/>
    </w:pPr>
  </w:style>
  <w:style w:type="paragraph" w:styleId="Web">
    <w:name w:val="Normal (Web)"/>
    <w:basedOn w:val="a1"/>
    <w:uiPriority w:val="99"/>
    <w:locked/>
    <w:rsid w:val="00465859"/>
    <w:pPr>
      <w:spacing w:before="100" w:beforeAutospacing="1" w:after="100" w:afterAutospacing="1"/>
      <w:jc w:val="left"/>
    </w:pPr>
    <w:rPr>
      <w:rFonts w:ascii="Times New Roman" w:hAnsi="Times New Roman" w:cs="Times New Roman"/>
      <w:sz w:val="24"/>
      <w:szCs w:val="24"/>
    </w:rPr>
  </w:style>
  <w:style w:type="paragraph" w:styleId="4">
    <w:name w:val="List Bullet 4"/>
    <w:basedOn w:val="a1"/>
    <w:uiPriority w:val="99"/>
    <w:semiHidden/>
    <w:locked/>
    <w:rsid w:val="00AE1EB4"/>
    <w:pPr>
      <w:numPr>
        <w:numId w:val="1"/>
      </w:numPr>
      <w:tabs>
        <w:tab w:val="clear" w:pos="360"/>
        <w:tab w:val="num" w:pos="1209"/>
      </w:tabs>
      <w:ind w:left="1209"/>
    </w:pPr>
  </w:style>
  <w:style w:type="character" w:customStyle="1" w:styleId="Intro2">
    <w:name w:val="Intro 2"/>
    <w:uiPriority w:val="99"/>
    <w:rsid w:val="00E64785"/>
    <w:rPr>
      <w:rFonts w:ascii="Arial Narrow" w:hAnsi="Arial Narrow" w:cs="Arial Narrow"/>
      <w:color w:val="990000"/>
      <w:sz w:val="26"/>
      <w:szCs w:val="26"/>
    </w:rPr>
  </w:style>
  <w:style w:type="character" w:styleId="ae">
    <w:name w:val="annotation reference"/>
    <w:uiPriority w:val="99"/>
    <w:semiHidden/>
    <w:locked/>
    <w:rsid w:val="007F0D66"/>
    <w:rPr>
      <w:sz w:val="16"/>
      <w:szCs w:val="16"/>
    </w:rPr>
  </w:style>
  <w:style w:type="paragraph" w:styleId="af">
    <w:name w:val="annotation text"/>
    <w:basedOn w:val="a1"/>
    <w:link w:val="Char7"/>
    <w:uiPriority w:val="99"/>
    <w:semiHidden/>
    <w:locked/>
    <w:rsid w:val="007F0D66"/>
    <w:rPr>
      <w:sz w:val="20"/>
      <w:szCs w:val="20"/>
    </w:rPr>
  </w:style>
  <w:style w:type="character" w:customStyle="1" w:styleId="Char7">
    <w:name w:val="Κείμενο σχολίου Char"/>
    <w:link w:val="af"/>
    <w:uiPriority w:val="99"/>
    <w:locked/>
    <w:rsid w:val="007F0D66"/>
    <w:rPr>
      <w:rFonts w:ascii="Arial Narrow" w:hAnsi="Arial Narrow" w:cs="Arial Narrow"/>
    </w:rPr>
  </w:style>
  <w:style w:type="paragraph" w:styleId="af0">
    <w:name w:val="annotation subject"/>
    <w:basedOn w:val="af"/>
    <w:next w:val="af"/>
    <w:link w:val="Char8"/>
    <w:uiPriority w:val="99"/>
    <w:semiHidden/>
    <w:locked/>
    <w:rsid w:val="007F0D66"/>
    <w:rPr>
      <w:b/>
      <w:bCs/>
    </w:rPr>
  </w:style>
  <w:style w:type="character" w:customStyle="1" w:styleId="Char8">
    <w:name w:val="Θέμα σχολίου Char"/>
    <w:link w:val="af0"/>
    <w:uiPriority w:val="99"/>
    <w:semiHidden/>
    <w:locked/>
    <w:rsid w:val="007F0D66"/>
    <w:rPr>
      <w:rFonts w:ascii="Arial Narrow" w:hAnsi="Arial Narrow" w:cs="Arial Narrow"/>
      <w:b/>
      <w:bCs/>
    </w:rPr>
  </w:style>
  <w:style w:type="table" w:styleId="-2">
    <w:name w:val="Light List Accent 2"/>
    <w:basedOn w:val="a3"/>
    <w:uiPriority w:val="99"/>
    <w:rsid w:val="00F40CA1"/>
    <w:rPr>
      <w:rFonts w:cs="Calibri"/>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9"/>
      </w:numPr>
      <w:tabs>
        <w:tab w:val="clear" w:pos="709"/>
        <w:tab w:val="num" w:pos="643"/>
        <w:tab w:val="left" w:pos="993"/>
      </w:tabs>
      <w:ind w:left="993" w:hanging="432"/>
    </w:pPr>
    <w:rPr>
      <w:lang w:val="en-US"/>
    </w:rPr>
  </w:style>
  <w:style w:type="paragraph" w:styleId="af1">
    <w:name w:val="Title"/>
    <w:basedOn w:val="20"/>
    <w:next w:val="a1"/>
    <w:link w:val="Char9"/>
    <w:autoRedefine/>
    <w:uiPriority w:val="99"/>
    <w:qFormat/>
    <w:locked/>
    <w:rsid w:val="00F57E9D"/>
    <w:pPr>
      <w:keepNext w:val="0"/>
      <w:keepLines w:val="0"/>
      <w:pBdr>
        <w:bottom w:val="single" w:sz="8" w:space="4" w:color="4F81BD"/>
      </w:pBdr>
      <w:tabs>
        <w:tab w:val="clear" w:pos="567"/>
      </w:tabs>
      <w:spacing w:after="300"/>
      <w:ind w:left="426" w:hanging="360"/>
      <w:jc w:val="both"/>
      <w:outlineLvl w:val="9"/>
    </w:pPr>
    <w:rPr>
      <w:rFonts w:ascii="Tahoma" w:hAnsi="Tahoma" w:cs="Tahoma"/>
      <w:color w:val="990000"/>
      <w:sz w:val="22"/>
      <w:szCs w:val="22"/>
    </w:rPr>
  </w:style>
  <w:style w:type="character" w:customStyle="1" w:styleId="Char9">
    <w:name w:val="Τίτλος Char"/>
    <w:link w:val="af1"/>
    <w:uiPriority w:val="99"/>
    <w:locked/>
    <w:rsid w:val="00F57E9D"/>
    <w:rPr>
      <w:rFonts w:ascii="Tahoma" w:hAnsi="Tahoma" w:cs="Tahoma"/>
      <w:b/>
      <w:bCs/>
      <w:color w:val="990000"/>
      <w:sz w:val="22"/>
      <w:szCs w:val="22"/>
      <w:lang w:val="el-GR" w:eastAsia="el-GR"/>
    </w:rPr>
  </w:style>
  <w:style w:type="table" w:customStyle="1" w:styleId="MediumGrid3-Accent21">
    <w:name w:val="Medium Grid 3 - Accent 21"/>
    <w:uiPriority w:val="99"/>
    <w:rsid w:val="00813EFB"/>
    <w:rPr>
      <w:rFonts w:cs="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af2">
    <w:name w:val="TOC Heading"/>
    <w:basedOn w:val="1"/>
    <w:next w:val="a1"/>
    <w:uiPriority w:val="99"/>
    <w:qFormat/>
    <w:rsid w:val="00610A77"/>
    <w:pPr>
      <w:shd w:val="clear" w:color="auto" w:fill="auto"/>
      <w:tabs>
        <w:tab w:val="clear" w:pos="567"/>
      </w:tabs>
      <w:spacing w:before="480" w:line="276" w:lineRule="auto"/>
      <w:ind w:left="0"/>
      <w:jc w:val="left"/>
      <w:outlineLvl w:val="9"/>
    </w:pPr>
    <w:rPr>
      <w:rFonts w:ascii="Cambria" w:hAnsi="Cambria" w:cs="Cambria"/>
      <w:color w:val="365F91"/>
      <w:lang w:val="en-US" w:eastAsia="ja-JP"/>
    </w:rPr>
  </w:style>
  <w:style w:type="table" w:styleId="2-5">
    <w:name w:val="Medium Shading 2 Accent 5"/>
    <w:basedOn w:val="a3"/>
    <w:uiPriority w:val="99"/>
    <w:rsid w:val="005F198F"/>
    <w:rPr>
      <w:rFonts w:eastAsia="Times New Roman" w:cs="Calibri"/>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1"/>
    <w:next w:val="a1"/>
    <w:autoRedefine/>
    <w:uiPriority w:val="99"/>
    <w:semiHidden/>
    <w:locked/>
    <w:rsid w:val="00997117"/>
    <w:pPr>
      <w:tabs>
        <w:tab w:val="left" w:pos="426"/>
        <w:tab w:val="right" w:leader="dot" w:pos="9912"/>
      </w:tabs>
      <w:spacing w:after="100"/>
      <w:ind w:left="426" w:hanging="426"/>
    </w:pPr>
  </w:style>
  <w:style w:type="paragraph" w:customStyle="1" w:styleId="ListBulletables">
    <w:name w:val="List Bulle tables"/>
    <w:basedOn w:val="a9"/>
    <w:uiPriority w:val="99"/>
    <w:rsid w:val="00B36F04"/>
    <w:pPr>
      <w:numPr>
        <w:numId w:val="10"/>
      </w:numPr>
      <w:spacing w:before="0" w:after="60" w:line="264" w:lineRule="auto"/>
    </w:pPr>
    <w:rPr>
      <w:sz w:val="20"/>
      <w:szCs w:val="20"/>
    </w:rPr>
  </w:style>
  <w:style w:type="character" w:styleId="af3">
    <w:name w:val="footnote reference"/>
    <w:uiPriority w:val="99"/>
    <w:semiHidden/>
    <w:locked/>
    <w:rsid w:val="00B36F04"/>
    <w:rPr>
      <w:vertAlign w:val="superscript"/>
    </w:rPr>
  </w:style>
  <w:style w:type="table" w:customStyle="1" w:styleId="-11">
    <w:name w:val="Ανοιχτόχρωμη λίστα - ΄Εμφαση 11"/>
    <w:uiPriority w:val="99"/>
    <w:rsid w:val="000E4607"/>
    <w:rPr>
      <w:rFonts w:cs="Calibri"/>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3"/>
    <w:uiPriority w:val="99"/>
    <w:locked/>
    <w:rsid w:val="003B6506"/>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styleId="-0">
    <w:name w:val="FollowedHyperlink"/>
    <w:uiPriority w:val="99"/>
    <w:semiHidden/>
    <w:locked/>
    <w:rsid w:val="00716BF9"/>
    <w:rPr>
      <w:color w:val="800080"/>
      <w:u w:val="single"/>
    </w:rPr>
  </w:style>
  <w:style w:type="paragraph" w:styleId="af4">
    <w:name w:val="Body Text"/>
    <w:aliases w:val="Τίτλος Μελέτης,Body Text1,contents,body text,heading_txt,bodytxy2,Body Text - Level 2,bt,??2,Oracle Response,sp,sbs,block text,1,bt4,body text4,bt5,body text5,bt1,body text1,Resume Text,BODY TEXT,txt1,T1,Title 1,bullet title,- TF,Corpo,del"/>
    <w:basedOn w:val="a1"/>
    <w:link w:val="Chara"/>
    <w:uiPriority w:val="99"/>
    <w:locked/>
    <w:rsid w:val="00493C5A"/>
    <w:pPr>
      <w:spacing w:before="130" w:after="130" w:line="260" w:lineRule="exact"/>
      <w:jc w:val="left"/>
    </w:pPr>
    <w:rPr>
      <w:rFonts w:ascii="Times New Roman" w:hAnsi="Times New Roman" w:cs="Times New Roman"/>
      <w:lang w:val="en-US" w:eastAsia="en-US"/>
    </w:rPr>
  </w:style>
  <w:style w:type="character" w:customStyle="1" w:styleId="Chara">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f4"/>
    <w:uiPriority w:val="99"/>
    <w:locked/>
    <w:rsid w:val="00493C5A"/>
    <w:rPr>
      <w:rFonts w:ascii="Times New Roman" w:hAnsi="Times New Roman" w:cs="Times New Roman"/>
      <w:sz w:val="22"/>
      <w:szCs w:val="22"/>
      <w:lang w:val="en-US" w:eastAsia="en-US"/>
    </w:rPr>
  </w:style>
  <w:style w:type="paragraph" w:customStyle="1" w:styleId="af5">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Calibri"/>
      <w:b w:val="0"/>
      <w:bCs w:val="0"/>
      <w:i w:val="0"/>
      <w:iCs w:val="0"/>
      <w:color w:val="auto"/>
    </w:rPr>
  </w:style>
  <w:style w:type="paragraph" w:customStyle="1" w:styleId="CM1">
    <w:name w:val="CM1"/>
    <w:basedOn w:val="Default"/>
    <w:next w:val="Default"/>
    <w:uiPriority w:val="99"/>
    <w:rsid w:val="00AF3D0B"/>
    <w:rPr>
      <w:color w:val="auto"/>
    </w:rPr>
  </w:style>
  <w:style w:type="paragraph" w:customStyle="1" w:styleId="CM3">
    <w:name w:val="CM3"/>
    <w:basedOn w:val="Default"/>
    <w:next w:val="Default"/>
    <w:uiPriority w:val="99"/>
    <w:rsid w:val="00AF3D0B"/>
    <w:rPr>
      <w:color w:val="auto"/>
    </w:rPr>
  </w:style>
  <w:style w:type="paragraph" w:customStyle="1" w:styleId="CM4">
    <w:name w:val="CM4"/>
    <w:basedOn w:val="Default"/>
    <w:next w:val="Default"/>
    <w:uiPriority w:val="99"/>
    <w:rsid w:val="00AF3D0B"/>
    <w:rPr>
      <w:color w:val="auto"/>
    </w:rPr>
  </w:style>
  <w:style w:type="character" w:customStyle="1" w:styleId="CharChar6">
    <w:name w:val="Char Char6"/>
    <w:uiPriority w:val="99"/>
    <w:locked/>
    <w:rsid w:val="008706C5"/>
    <w:rPr>
      <w:rFonts w:ascii="Arial Narrow" w:hAnsi="Arial Narrow" w:cs="Arial Narrow"/>
      <w:sz w:val="20"/>
      <w:szCs w:val="20"/>
      <w:lang w:eastAsia="el-GR"/>
    </w:rPr>
  </w:style>
  <w:style w:type="character" w:customStyle="1" w:styleId="CharChar2">
    <w:name w:val="Char Char2"/>
    <w:uiPriority w:val="99"/>
    <w:semiHidden/>
    <w:rsid w:val="008706C5"/>
    <w:rPr>
      <w:rFonts w:ascii="Arial Narrow" w:hAnsi="Arial Narrow" w:cs="Arial Narrow"/>
    </w:rPr>
  </w:style>
  <w:style w:type="paragraph" w:customStyle="1" w:styleId="22">
    <w:name w:val="Στυλ2"/>
    <w:basedOn w:val="20"/>
    <w:link w:val="2Char0"/>
    <w:uiPriority w:val="99"/>
    <w:rsid w:val="00376484"/>
    <w:pPr>
      <w:keepLines w:val="0"/>
      <w:shd w:val="clear" w:color="auto" w:fill="95B3D7"/>
      <w:tabs>
        <w:tab w:val="clear" w:pos="567"/>
      </w:tabs>
      <w:spacing w:after="120"/>
      <w:ind w:left="0"/>
    </w:pPr>
    <w:rPr>
      <w:rFonts w:ascii="Calibri" w:hAnsi="Calibri" w:cs="Calibri"/>
      <w:color w:val="auto"/>
    </w:rPr>
  </w:style>
  <w:style w:type="character" w:customStyle="1" w:styleId="2Char0">
    <w:name w:val="Στυλ2 Char"/>
    <w:link w:val="22"/>
    <w:uiPriority w:val="99"/>
    <w:locked/>
    <w:rsid w:val="00376484"/>
    <w:rPr>
      <w:rFonts w:ascii="Calibri" w:hAnsi="Calibri" w:cs="Calibri"/>
      <w:b/>
      <w:bCs/>
      <w:color w:val="CD6209"/>
      <w:sz w:val="26"/>
      <w:szCs w:val="26"/>
      <w:shd w:val="clear" w:color="auto" w:fill="95B3D7"/>
    </w:rPr>
  </w:style>
  <w:style w:type="character" w:customStyle="1" w:styleId="CharChar18">
    <w:name w:val="Char Char18"/>
    <w:uiPriority w:val="99"/>
    <w:locked/>
    <w:rsid w:val="00CA1BBE"/>
    <w:rPr>
      <w:rFonts w:ascii="Arial Narrow" w:hAnsi="Arial Narrow" w:cs="Arial Narrow"/>
      <w:b/>
      <w:bCs/>
      <w:sz w:val="28"/>
      <w:szCs w:val="28"/>
      <w:lang w:val="el-GR" w:eastAsia="el-GR"/>
    </w:rPr>
  </w:style>
  <w:style w:type="character" w:customStyle="1" w:styleId="CharChar17">
    <w:name w:val="Char Char17"/>
    <w:uiPriority w:val="99"/>
    <w:locked/>
    <w:rsid w:val="00CA1BBE"/>
    <w:rPr>
      <w:rFonts w:ascii="Arial Narrow" w:hAnsi="Arial Narrow" w:cs="Arial Narrow"/>
      <w:b/>
      <w:bCs/>
      <w:color w:val="CD6209"/>
      <w:sz w:val="26"/>
      <w:szCs w:val="26"/>
      <w:lang w:val="el-GR" w:eastAsia="el-GR"/>
    </w:rPr>
  </w:style>
  <w:style w:type="character" w:customStyle="1" w:styleId="CharChar9">
    <w:name w:val="Char Char9"/>
    <w:uiPriority w:val="99"/>
    <w:locked/>
    <w:rsid w:val="00CA1BBE"/>
    <w:rPr>
      <w:rFonts w:ascii="Arial Narrow" w:hAnsi="Arial Narrow" w:cs="Arial Narrow"/>
      <w:sz w:val="18"/>
      <w:szCs w:val="18"/>
    </w:rPr>
  </w:style>
  <w:style w:type="character" w:customStyle="1" w:styleId="CharChar8">
    <w:name w:val="Char Char8"/>
    <w:uiPriority w:val="99"/>
    <w:locked/>
    <w:rsid w:val="00CA1BBE"/>
    <w:rPr>
      <w:rFonts w:ascii="Arial Narrow" w:hAnsi="Arial Narrow" w:cs="Arial Narrow"/>
      <w:sz w:val="18"/>
      <w:szCs w:val="18"/>
    </w:rPr>
  </w:style>
  <w:style w:type="character" w:customStyle="1" w:styleId="CharChar4">
    <w:name w:val="Char Char4"/>
    <w:uiPriority w:val="99"/>
    <w:locked/>
    <w:rsid w:val="00CA1BBE"/>
    <w:rPr>
      <w:rFonts w:ascii="Arial Narrow" w:hAnsi="Arial Narrow" w:cs="Arial Narrow"/>
      <w:lang w:val="el-GR" w:eastAsia="el-GR"/>
    </w:rPr>
  </w:style>
  <w:style w:type="paragraph" w:customStyle="1" w:styleId="11">
    <w:name w:val="Παράγραφος λίστας1"/>
    <w:basedOn w:val="a1"/>
    <w:uiPriority w:val="99"/>
    <w:rsid w:val="00643125"/>
    <w:pPr>
      <w:ind w:left="720"/>
    </w:pPr>
    <w:rPr>
      <w:rFonts w:eastAsia="Calibri"/>
    </w:rPr>
  </w:style>
  <w:style w:type="paragraph" w:customStyle="1" w:styleId="12">
    <w:name w:val="Στυλ1"/>
    <w:basedOn w:val="a1"/>
    <w:link w:val="1Char0"/>
    <w:uiPriority w:val="99"/>
    <w:rsid w:val="00EE3C50"/>
    <w:pPr>
      <w:spacing w:before="0"/>
    </w:pPr>
    <w:rPr>
      <w:rFonts w:ascii="Calibri" w:eastAsia="Calibri" w:hAnsi="Calibri" w:cs="Calibri"/>
    </w:rPr>
  </w:style>
  <w:style w:type="paragraph" w:styleId="a">
    <w:name w:val="Subtitle"/>
    <w:basedOn w:val="a1"/>
    <w:next w:val="a1"/>
    <w:link w:val="Charb"/>
    <w:uiPriority w:val="99"/>
    <w:qFormat/>
    <w:rsid w:val="00EE3C50"/>
    <w:pPr>
      <w:numPr>
        <w:ilvl w:val="1"/>
        <w:numId w:val="3"/>
      </w:numPr>
      <w:tabs>
        <w:tab w:val="clear" w:pos="1209"/>
      </w:tabs>
      <w:spacing w:before="240" w:after="120" w:line="276" w:lineRule="auto"/>
      <w:ind w:left="1440"/>
    </w:pPr>
    <w:rPr>
      <w:rFonts w:ascii="Cambria" w:hAnsi="Cambria" w:cs="Cambria"/>
      <w:b/>
      <w:bCs/>
      <w:i/>
      <w:iCs/>
      <w:color w:val="943634"/>
      <w:spacing w:val="15"/>
      <w:sz w:val="24"/>
      <w:szCs w:val="24"/>
      <w:lang w:eastAsia="en-US"/>
    </w:rPr>
  </w:style>
  <w:style w:type="character" w:customStyle="1" w:styleId="Charb">
    <w:name w:val="Υπότιτλος Char"/>
    <w:link w:val="a"/>
    <w:uiPriority w:val="99"/>
    <w:locked/>
    <w:rsid w:val="00EE3C50"/>
    <w:rPr>
      <w:rFonts w:ascii="Cambria" w:eastAsia="Times New Roman" w:hAnsi="Cambria" w:cs="Cambria"/>
      <w:b/>
      <w:bCs/>
      <w:i/>
      <w:iCs/>
      <w:color w:val="943634"/>
      <w:spacing w:val="15"/>
      <w:sz w:val="24"/>
      <w:szCs w:val="24"/>
      <w:lang w:val="el-GR" w:eastAsia="en-US"/>
    </w:rPr>
  </w:style>
  <w:style w:type="character" w:customStyle="1" w:styleId="1Char0">
    <w:name w:val="Στυλ1 Char"/>
    <w:link w:val="12"/>
    <w:uiPriority w:val="99"/>
    <w:locked/>
    <w:rsid w:val="00EE3C50"/>
    <w:rPr>
      <w:rFonts w:ascii="Calibri" w:hAnsi="Calibri" w:cs="Calibri"/>
      <w:sz w:val="22"/>
      <w:szCs w:val="22"/>
    </w:rPr>
  </w:style>
  <w:style w:type="paragraph" w:customStyle="1" w:styleId="Bullet1">
    <w:name w:val="Bullet1"/>
    <w:basedOn w:val="a9"/>
    <w:link w:val="Bullet1Char"/>
    <w:uiPriority w:val="99"/>
    <w:rsid w:val="00EE3C50"/>
    <w:pPr>
      <w:numPr>
        <w:numId w:val="15"/>
      </w:numPr>
      <w:spacing w:after="120" w:line="276" w:lineRule="auto"/>
    </w:pPr>
    <w:rPr>
      <w:rFonts w:ascii="Calibri" w:eastAsia="Calibri" w:hAnsi="Calibri" w:cs="Calibri"/>
      <w:lang w:eastAsia="en-US"/>
    </w:rPr>
  </w:style>
  <w:style w:type="paragraph" w:customStyle="1" w:styleId="13">
    <w:name w:val="Εσοχή1"/>
    <w:basedOn w:val="a1"/>
    <w:link w:val="1Char1"/>
    <w:uiPriority w:val="99"/>
    <w:rsid w:val="00EE3C50"/>
    <w:pPr>
      <w:spacing w:after="120" w:line="276" w:lineRule="auto"/>
      <w:ind w:left="426"/>
    </w:pPr>
    <w:rPr>
      <w:rFonts w:ascii="Calibri" w:eastAsia="Calibri" w:hAnsi="Calibri" w:cs="Calibri"/>
      <w:lang w:eastAsia="en-US"/>
    </w:rPr>
  </w:style>
  <w:style w:type="character" w:customStyle="1" w:styleId="Char2">
    <w:name w:val="Παράγραφος λίστας Char"/>
    <w:link w:val="a9"/>
    <w:uiPriority w:val="99"/>
    <w:locked/>
    <w:rsid w:val="00EE3C50"/>
    <w:rPr>
      <w:rFonts w:ascii="Arial Narrow" w:hAnsi="Arial Narrow" w:cs="Arial Narrow"/>
      <w:sz w:val="24"/>
      <w:szCs w:val="24"/>
    </w:rPr>
  </w:style>
  <w:style w:type="character" w:customStyle="1" w:styleId="Bullet1Char">
    <w:name w:val="Bullet1 Char"/>
    <w:link w:val="Bullet1"/>
    <w:uiPriority w:val="99"/>
    <w:locked/>
    <w:rsid w:val="00EE3C50"/>
    <w:rPr>
      <w:rFonts w:ascii="Arial Narrow" w:hAnsi="Arial Narrow" w:cs="Calibri"/>
      <w:sz w:val="24"/>
      <w:szCs w:val="24"/>
      <w:lang w:eastAsia="en-US"/>
    </w:rPr>
  </w:style>
  <w:style w:type="character" w:styleId="af6">
    <w:name w:val="Emphasis"/>
    <w:uiPriority w:val="99"/>
    <w:qFormat/>
    <w:rsid w:val="00EE3C50"/>
    <w:rPr>
      <w:b/>
      <w:bCs/>
    </w:rPr>
  </w:style>
  <w:style w:type="character" w:customStyle="1" w:styleId="1Char1">
    <w:name w:val="Εσοχή1 Char"/>
    <w:link w:val="13"/>
    <w:uiPriority w:val="99"/>
    <w:locked/>
    <w:rsid w:val="00EE3C50"/>
    <w:rPr>
      <w:rFonts w:ascii="Calibri" w:hAnsi="Calibri" w:cs="Calibri"/>
      <w:sz w:val="22"/>
      <w:szCs w:val="22"/>
      <w:lang w:eastAsia="en-US"/>
    </w:rPr>
  </w:style>
  <w:style w:type="paragraph" w:customStyle="1" w:styleId="Bullet2">
    <w:name w:val="Bullet2"/>
    <w:basedOn w:val="a9"/>
    <w:link w:val="Bullet2Char"/>
    <w:uiPriority w:val="99"/>
    <w:rsid w:val="00EE3C50"/>
    <w:pPr>
      <w:numPr>
        <w:numId w:val="16"/>
      </w:numPr>
      <w:spacing w:after="120" w:line="276" w:lineRule="auto"/>
      <w:ind w:left="709" w:hanging="284"/>
    </w:pPr>
    <w:rPr>
      <w:rFonts w:ascii="Calibri" w:eastAsia="Calibri" w:hAnsi="Calibri" w:cs="Calibri"/>
      <w:lang w:eastAsia="en-US"/>
    </w:rPr>
  </w:style>
  <w:style w:type="character" w:customStyle="1" w:styleId="Bullet2Char">
    <w:name w:val="Bullet2 Char"/>
    <w:link w:val="Bullet2"/>
    <w:uiPriority w:val="99"/>
    <w:locked/>
    <w:rsid w:val="00EE3C50"/>
    <w:rPr>
      <w:rFonts w:ascii="Arial Narrow" w:hAnsi="Arial Narrow" w:cs="Calibri"/>
      <w:sz w:val="24"/>
      <w:szCs w:val="24"/>
      <w:lang w:eastAsia="en-US"/>
    </w:rPr>
  </w:style>
  <w:style w:type="paragraph" w:styleId="af7">
    <w:name w:val="No Spacing"/>
    <w:link w:val="Charc"/>
    <w:uiPriority w:val="99"/>
    <w:qFormat/>
    <w:rsid w:val="007F7D72"/>
    <w:rPr>
      <w:rFonts w:eastAsia="Times New Roman" w:cs="Calibri"/>
      <w:sz w:val="22"/>
      <w:szCs w:val="22"/>
      <w:lang w:eastAsia="en-US"/>
    </w:rPr>
  </w:style>
  <w:style w:type="character" w:customStyle="1" w:styleId="Charc">
    <w:name w:val="Χωρίς διάστιχο Char"/>
    <w:link w:val="af7"/>
    <w:uiPriority w:val="99"/>
    <w:locked/>
    <w:rsid w:val="007F7D72"/>
    <w:rPr>
      <w:rFonts w:eastAsia="Times New Roman"/>
      <w:sz w:val="22"/>
      <w:szCs w:val="22"/>
      <w:lang w:val="el-GR" w:eastAsia="en-US"/>
    </w:rPr>
  </w:style>
  <w:style w:type="paragraph" w:customStyle="1" w:styleId="23">
    <w:name w:val="Παράγραφος λίστας2"/>
    <w:basedOn w:val="a1"/>
    <w:uiPriority w:val="99"/>
    <w:rsid w:val="00F74941"/>
    <w:pPr>
      <w:ind w:left="720"/>
    </w:pPr>
  </w:style>
  <w:style w:type="numbering" w:customStyle="1" w:styleId="Style1BulletedDarkRed">
    <w:name w:val="Style 1 Bulleted Dark Red"/>
    <w:rsid w:val="00B77789"/>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Char">
    <w:name w:val="Style1BulletedDarkRe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80575">
      <w:marLeft w:val="0"/>
      <w:marRight w:val="0"/>
      <w:marTop w:val="0"/>
      <w:marBottom w:val="0"/>
      <w:divBdr>
        <w:top w:val="none" w:sz="0" w:space="0" w:color="auto"/>
        <w:left w:val="none" w:sz="0" w:space="0" w:color="auto"/>
        <w:bottom w:val="none" w:sz="0" w:space="0" w:color="auto"/>
        <w:right w:val="none" w:sz="0" w:space="0" w:color="auto"/>
      </w:divBdr>
      <w:divsChild>
        <w:div w:id="313680595">
          <w:marLeft w:val="288"/>
          <w:marRight w:val="0"/>
          <w:marTop w:val="60"/>
          <w:marBottom w:val="0"/>
          <w:divBdr>
            <w:top w:val="none" w:sz="0" w:space="0" w:color="auto"/>
            <w:left w:val="none" w:sz="0" w:space="0" w:color="auto"/>
            <w:bottom w:val="none" w:sz="0" w:space="0" w:color="auto"/>
            <w:right w:val="none" w:sz="0" w:space="0" w:color="auto"/>
          </w:divBdr>
        </w:div>
        <w:div w:id="313680602">
          <w:marLeft w:val="288"/>
          <w:marRight w:val="0"/>
          <w:marTop w:val="60"/>
          <w:marBottom w:val="0"/>
          <w:divBdr>
            <w:top w:val="none" w:sz="0" w:space="0" w:color="auto"/>
            <w:left w:val="none" w:sz="0" w:space="0" w:color="auto"/>
            <w:bottom w:val="none" w:sz="0" w:space="0" w:color="auto"/>
            <w:right w:val="none" w:sz="0" w:space="0" w:color="auto"/>
          </w:divBdr>
        </w:div>
        <w:div w:id="313680609">
          <w:marLeft w:val="288"/>
          <w:marRight w:val="0"/>
          <w:marTop w:val="60"/>
          <w:marBottom w:val="0"/>
          <w:divBdr>
            <w:top w:val="none" w:sz="0" w:space="0" w:color="auto"/>
            <w:left w:val="none" w:sz="0" w:space="0" w:color="auto"/>
            <w:bottom w:val="none" w:sz="0" w:space="0" w:color="auto"/>
            <w:right w:val="none" w:sz="0" w:space="0" w:color="auto"/>
          </w:divBdr>
        </w:div>
      </w:divsChild>
    </w:div>
    <w:div w:id="313680576">
      <w:marLeft w:val="0"/>
      <w:marRight w:val="0"/>
      <w:marTop w:val="0"/>
      <w:marBottom w:val="0"/>
      <w:divBdr>
        <w:top w:val="none" w:sz="0" w:space="0" w:color="auto"/>
        <w:left w:val="none" w:sz="0" w:space="0" w:color="auto"/>
        <w:bottom w:val="none" w:sz="0" w:space="0" w:color="auto"/>
        <w:right w:val="none" w:sz="0" w:space="0" w:color="auto"/>
      </w:divBdr>
    </w:div>
    <w:div w:id="313680577">
      <w:marLeft w:val="0"/>
      <w:marRight w:val="0"/>
      <w:marTop w:val="0"/>
      <w:marBottom w:val="0"/>
      <w:divBdr>
        <w:top w:val="none" w:sz="0" w:space="0" w:color="auto"/>
        <w:left w:val="none" w:sz="0" w:space="0" w:color="auto"/>
        <w:bottom w:val="none" w:sz="0" w:space="0" w:color="auto"/>
        <w:right w:val="none" w:sz="0" w:space="0" w:color="auto"/>
      </w:divBdr>
    </w:div>
    <w:div w:id="313680578">
      <w:marLeft w:val="0"/>
      <w:marRight w:val="0"/>
      <w:marTop w:val="0"/>
      <w:marBottom w:val="0"/>
      <w:divBdr>
        <w:top w:val="none" w:sz="0" w:space="0" w:color="auto"/>
        <w:left w:val="none" w:sz="0" w:space="0" w:color="auto"/>
        <w:bottom w:val="none" w:sz="0" w:space="0" w:color="auto"/>
        <w:right w:val="none" w:sz="0" w:space="0" w:color="auto"/>
      </w:divBdr>
    </w:div>
    <w:div w:id="313680580">
      <w:marLeft w:val="0"/>
      <w:marRight w:val="0"/>
      <w:marTop w:val="0"/>
      <w:marBottom w:val="0"/>
      <w:divBdr>
        <w:top w:val="none" w:sz="0" w:space="0" w:color="auto"/>
        <w:left w:val="none" w:sz="0" w:space="0" w:color="auto"/>
        <w:bottom w:val="none" w:sz="0" w:space="0" w:color="auto"/>
        <w:right w:val="none" w:sz="0" w:space="0" w:color="auto"/>
      </w:divBdr>
    </w:div>
    <w:div w:id="313680581">
      <w:marLeft w:val="0"/>
      <w:marRight w:val="0"/>
      <w:marTop w:val="0"/>
      <w:marBottom w:val="0"/>
      <w:divBdr>
        <w:top w:val="none" w:sz="0" w:space="0" w:color="auto"/>
        <w:left w:val="none" w:sz="0" w:space="0" w:color="auto"/>
        <w:bottom w:val="none" w:sz="0" w:space="0" w:color="auto"/>
        <w:right w:val="none" w:sz="0" w:space="0" w:color="auto"/>
      </w:divBdr>
    </w:div>
    <w:div w:id="313680582">
      <w:marLeft w:val="0"/>
      <w:marRight w:val="0"/>
      <w:marTop w:val="0"/>
      <w:marBottom w:val="0"/>
      <w:divBdr>
        <w:top w:val="none" w:sz="0" w:space="0" w:color="auto"/>
        <w:left w:val="none" w:sz="0" w:space="0" w:color="auto"/>
        <w:bottom w:val="none" w:sz="0" w:space="0" w:color="auto"/>
        <w:right w:val="none" w:sz="0" w:space="0" w:color="auto"/>
      </w:divBdr>
      <w:divsChild>
        <w:div w:id="313680587">
          <w:marLeft w:val="0"/>
          <w:marRight w:val="0"/>
          <w:marTop w:val="0"/>
          <w:marBottom w:val="0"/>
          <w:divBdr>
            <w:top w:val="none" w:sz="0" w:space="0" w:color="auto"/>
            <w:left w:val="none" w:sz="0" w:space="0" w:color="auto"/>
            <w:bottom w:val="none" w:sz="0" w:space="0" w:color="auto"/>
            <w:right w:val="none" w:sz="0" w:space="0" w:color="auto"/>
          </w:divBdr>
          <w:divsChild>
            <w:div w:id="313680599">
              <w:marLeft w:val="0"/>
              <w:marRight w:val="0"/>
              <w:marTop w:val="0"/>
              <w:marBottom w:val="0"/>
              <w:divBdr>
                <w:top w:val="none" w:sz="0" w:space="0" w:color="auto"/>
                <w:left w:val="none" w:sz="0" w:space="0" w:color="auto"/>
                <w:bottom w:val="none" w:sz="0" w:space="0" w:color="auto"/>
                <w:right w:val="none" w:sz="0" w:space="0" w:color="auto"/>
              </w:divBdr>
              <w:divsChild>
                <w:div w:id="313680604">
                  <w:marLeft w:val="0"/>
                  <w:marRight w:val="0"/>
                  <w:marTop w:val="0"/>
                  <w:marBottom w:val="0"/>
                  <w:divBdr>
                    <w:top w:val="none" w:sz="0" w:space="0" w:color="auto"/>
                    <w:left w:val="none" w:sz="0" w:space="0" w:color="auto"/>
                    <w:bottom w:val="none" w:sz="0" w:space="0" w:color="auto"/>
                    <w:right w:val="none" w:sz="0" w:space="0" w:color="auto"/>
                  </w:divBdr>
                  <w:divsChild>
                    <w:div w:id="313680589">
                      <w:marLeft w:val="0"/>
                      <w:marRight w:val="0"/>
                      <w:marTop w:val="0"/>
                      <w:marBottom w:val="0"/>
                      <w:divBdr>
                        <w:top w:val="none" w:sz="0" w:space="0" w:color="auto"/>
                        <w:left w:val="none" w:sz="0" w:space="0" w:color="auto"/>
                        <w:bottom w:val="none" w:sz="0" w:space="0" w:color="auto"/>
                        <w:right w:val="none" w:sz="0" w:space="0" w:color="auto"/>
                      </w:divBdr>
                      <w:divsChild>
                        <w:div w:id="313680608">
                          <w:marLeft w:val="0"/>
                          <w:marRight w:val="0"/>
                          <w:marTop w:val="0"/>
                          <w:marBottom w:val="0"/>
                          <w:divBdr>
                            <w:top w:val="none" w:sz="0" w:space="0" w:color="auto"/>
                            <w:left w:val="none" w:sz="0" w:space="0" w:color="auto"/>
                            <w:bottom w:val="none" w:sz="0" w:space="0" w:color="auto"/>
                            <w:right w:val="none" w:sz="0" w:space="0" w:color="auto"/>
                          </w:divBdr>
                          <w:divsChild>
                            <w:div w:id="313680579">
                              <w:marLeft w:val="0"/>
                              <w:marRight w:val="0"/>
                              <w:marTop w:val="0"/>
                              <w:marBottom w:val="0"/>
                              <w:divBdr>
                                <w:top w:val="none" w:sz="0" w:space="0" w:color="auto"/>
                                <w:left w:val="none" w:sz="0" w:space="0" w:color="auto"/>
                                <w:bottom w:val="none" w:sz="0" w:space="0" w:color="auto"/>
                                <w:right w:val="none" w:sz="0" w:space="0" w:color="auto"/>
                              </w:divBdr>
                              <w:divsChild>
                                <w:div w:id="313680601">
                                  <w:marLeft w:val="0"/>
                                  <w:marRight w:val="0"/>
                                  <w:marTop w:val="0"/>
                                  <w:marBottom w:val="0"/>
                                  <w:divBdr>
                                    <w:top w:val="none" w:sz="0" w:space="0" w:color="auto"/>
                                    <w:left w:val="none" w:sz="0" w:space="0" w:color="auto"/>
                                    <w:bottom w:val="none" w:sz="0" w:space="0" w:color="auto"/>
                                    <w:right w:val="none" w:sz="0" w:space="0" w:color="auto"/>
                                  </w:divBdr>
                                  <w:divsChild>
                                    <w:div w:id="31368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680583">
      <w:marLeft w:val="0"/>
      <w:marRight w:val="0"/>
      <w:marTop w:val="0"/>
      <w:marBottom w:val="0"/>
      <w:divBdr>
        <w:top w:val="none" w:sz="0" w:space="0" w:color="auto"/>
        <w:left w:val="none" w:sz="0" w:space="0" w:color="auto"/>
        <w:bottom w:val="none" w:sz="0" w:space="0" w:color="auto"/>
        <w:right w:val="none" w:sz="0" w:space="0" w:color="auto"/>
      </w:divBdr>
    </w:div>
    <w:div w:id="313680584">
      <w:marLeft w:val="0"/>
      <w:marRight w:val="0"/>
      <w:marTop w:val="0"/>
      <w:marBottom w:val="0"/>
      <w:divBdr>
        <w:top w:val="none" w:sz="0" w:space="0" w:color="auto"/>
        <w:left w:val="none" w:sz="0" w:space="0" w:color="auto"/>
        <w:bottom w:val="none" w:sz="0" w:space="0" w:color="auto"/>
        <w:right w:val="none" w:sz="0" w:space="0" w:color="auto"/>
      </w:divBdr>
    </w:div>
    <w:div w:id="313680586">
      <w:marLeft w:val="0"/>
      <w:marRight w:val="0"/>
      <w:marTop w:val="0"/>
      <w:marBottom w:val="0"/>
      <w:divBdr>
        <w:top w:val="none" w:sz="0" w:space="0" w:color="auto"/>
        <w:left w:val="none" w:sz="0" w:space="0" w:color="auto"/>
        <w:bottom w:val="none" w:sz="0" w:space="0" w:color="auto"/>
        <w:right w:val="none" w:sz="0" w:space="0" w:color="auto"/>
      </w:divBdr>
    </w:div>
    <w:div w:id="313680588">
      <w:marLeft w:val="0"/>
      <w:marRight w:val="0"/>
      <w:marTop w:val="0"/>
      <w:marBottom w:val="0"/>
      <w:divBdr>
        <w:top w:val="none" w:sz="0" w:space="0" w:color="auto"/>
        <w:left w:val="none" w:sz="0" w:space="0" w:color="auto"/>
        <w:bottom w:val="none" w:sz="0" w:space="0" w:color="auto"/>
        <w:right w:val="none" w:sz="0" w:space="0" w:color="auto"/>
      </w:divBdr>
    </w:div>
    <w:div w:id="313680590">
      <w:marLeft w:val="0"/>
      <w:marRight w:val="0"/>
      <w:marTop w:val="0"/>
      <w:marBottom w:val="0"/>
      <w:divBdr>
        <w:top w:val="none" w:sz="0" w:space="0" w:color="auto"/>
        <w:left w:val="none" w:sz="0" w:space="0" w:color="auto"/>
        <w:bottom w:val="none" w:sz="0" w:space="0" w:color="auto"/>
        <w:right w:val="none" w:sz="0" w:space="0" w:color="auto"/>
      </w:divBdr>
    </w:div>
    <w:div w:id="313680591">
      <w:marLeft w:val="0"/>
      <w:marRight w:val="0"/>
      <w:marTop w:val="0"/>
      <w:marBottom w:val="0"/>
      <w:divBdr>
        <w:top w:val="none" w:sz="0" w:space="0" w:color="auto"/>
        <w:left w:val="none" w:sz="0" w:space="0" w:color="auto"/>
        <w:bottom w:val="none" w:sz="0" w:space="0" w:color="auto"/>
        <w:right w:val="none" w:sz="0" w:space="0" w:color="auto"/>
      </w:divBdr>
    </w:div>
    <w:div w:id="313680592">
      <w:marLeft w:val="0"/>
      <w:marRight w:val="0"/>
      <w:marTop w:val="0"/>
      <w:marBottom w:val="0"/>
      <w:divBdr>
        <w:top w:val="none" w:sz="0" w:space="0" w:color="auto"/>
        <w:left w:val="none" w:sz="0" w:space="0" w:color="auto"/>
        <w:bottom w:val="none" w:sz="0" w:space="0" w:color="auto"/>
        <w:right w:val="none" w:sz="0" w:space="0" w:color="auto"/>
      </w:divBdr>
    </w:div>
    <w:div w:id="313680593">
      <w:marLeft w:val="0"/>
      <w:marRight w:val="0"/>
      <w:marTop w:val="0"/>
      <w:marBottom w:val="0"/>
      <w:divBdr>
        <w:top w:val="none" w:sz="0" w:space="0" w:color="auto"/>
        <w:left w:val="none" w:sz="0" w:space="0" w:color="auto"/>
        <w:bottom w:val="none" w:sz="0" w:space="0" w:color="auto"/>
        <w:right w:val="none" w:sz="0" w:space="0" w:color="auto"/>
      </w:divBdr>
    </w:div>
    <w:div w:id="313680594">
      <w:marLeft w:val="0"/>
      <w:marRight w:val="0"/>
      <w:marTop w:val="0"/>
      <w:marBottom w:val="0"/>
      <w:divBdr>
        <w:top w:val="none" w:sz="0" w:space="0" w:color="auto"/>
        <w:left w:val="none" w:sz="0" w:space="0" w:color="auto"/>
        <w:bottom w:val="none" w:sz="0" w:space="0" w:color="auto"/>
        <w:right w:val="none" w:sz="0" w:space="0" w:color="auto"/>
      </w:divBdr>
    </w:div>
    <w:div w:id="313680596">
      <w:marLeft w:val="0"/>
      <w:marRight w:val="0"/>
      <w:marTop w:val="0"/>
      <w:marBottom w:val="0"/>
      <w:divBdr>
        <w:top w:val="none" w:sz="0" w:space="0" w:color="auto"/>
        <w:left w:val="none" w:sz="0" w:space="0" w:color="auto"/>
        <w:bottom w:val="none" w:sz="0" w:space="0" w:color="auto"/>
        <w:right w:val="none" w:sz="0" w:space="0" w:color="auto"/>
      </w:divBdr>
    </w:div>
    <w:div w:id="313680597">
      <w:marLeft w:val="0"/>
      <w:marRight w:val="0"/>
      <w:marTop w:val="0"/>
      <w:marBottom w:val="0"/>
      <w:divBdr>
        <w:top w:val="none" w:sz="0" w:space="0" w:color="auto"/>
        <w:left w:val="none" w:sz="0" w:space="0" w:color="auto"/>
        <w:bottom w:val="none" w:sz="0" w:space="0" w:color="auto"/>
        <w:right w:val="none" w:sz="0" w:space="0" w:color="auto"/>
      </w:divBdr>
    </w:div>
    <w:div w:id="313680598">
      <w:marLeft w:val="0"/>
      <w:marRight w:val="0"/>
      <w:marTop w:val="0"/>
      <w:marBottom w:val="0"/>
      <w:divBdr>
        <w:top w:val="none" w:sz="0" w:space="0" w:color="auto"/>
        <w:left w:val="none" w:sz="0" w:space="0" w:color="auto"/>
        <w:bottom w:val="none" w:sz="0" w:space="0" w:color="auto"/>
        <w:right w:val="none" w:sz="0" w:space="0" w:color="auto"/>
      </w:divBdr>
    </w:div>
    <w:div w:id="313680600">
      <w:marLeft w:val="0"/>
      <w:marRight w:val="0"/>
      <w:marTop w:val="0"/>
      <w:marBottom w:val="0"/>
      <w:divBdr>
        <w:top w:val="none" w:sz="0" w:space="0" w:color="auto"/>
        <w:left w:val="none" w:sz="0" w:space="0" w:color="auto"/>
        <w:bottom w:val="none" w:sz="0" w:space="0" w:color="auto"/>
        <w:right w:val="none" w:sz="0" w:space="0" w:color="auto"/>
      </w:divBdr>
    </w:div>
    <w:div w:id="313680603">
      <w:marLeft w:val="0"/>
      <w:marRight w:val="0"/>
      <w:marTop w:val="0"/>
      <w:marBottom w:val="0"/>
      <w:divBdr>
        <w:top w:val="none" w:sz="0" w:space="0" w:color="auto"/>
        <w:left w:val="none" w:sz="0" w:space="0" w:color="auto"/>
        <w:bottom w:val="none" w:sz="0" w:space="0" w:color="auto"/>
        <w:right w:val="none" w:sz="0" w:space="0" w:color="auto"/>
      </w:divBdr>
    </w:div>
    <w:div w:id="313680605">
      <w:marLeft w:val="0"/>
      <w:marRight w:val="0"/>
      <w:marTop w:val="0"/>
      <w:marBottom w:val="0"/>
      <w:divBdr>
        <w:top w:val="none" w:sz="0" w:space="0" w:color="auto"/>
        <w:left w:val="none" w:sz="0" w:space="0" w:color="auto"/>
        <w:bottom w:val="none" w:sz="0" w:space="0" w:color="auto"/>
        <w:right w:val="none" w:sz="0" w:space="0" w:color="auto"/>
      </w:divBdr>
    </w:div>
    <w:div w:id="313680606">
      <w:marLeft w:val="0"/>
      <w:marRight w:val="0"/>
      <w:marTop w:val="0"/>
      <w:marBottom w:val="0"/>
      <w:divBdr>
        <w:top w:val="none" w:sz="0" w:space="0" w:color="auto"/>
        <w:left w:val="none" w:sz="0" w:space="0" w:color="auto"/>
        <w:bottom w:val="none" w:sz="0" w:space="0" w:color="auto"/>
        <w:right w:val="none" w:sz="0" w:space="0" w:color="auto"/>
      </w:divBdr>
    </w:div>
    <w:div w:id="313680607">
      <w:marLeft w:val="0"/>
      <w:marRight w:val="0"/>
      <w:marTop w:val="0"/>
      <w:marBottom w:val="0"/>
      <w:divBdr>
        <w:top w:val="none" w:sz="0" w:space="0" w:color="auto"/>
        <w:left w:val="none" w:sz="0" w:space="0" w:color="auto"/>
        <w:bottom w:val="none" w:sz="0" w:space="0" w:color="auto"/>
        <w:right w:val="none" w:sz="0" w:space="0" w:color="auto"/>
      </w:divBdr>
    </w:div>
    <w:div w:id="313680610">
      <w:marLeft w:val="0"/>
      <w:marRight w:val="0"/>
      <w:marTop w:val="0"/>
      <w:marBottom w:val="0"/>
      <w:divBdr>
        <w:top w:val="none" w:sz="0" w:space="0" w:color="auto"/>
        <w:left w:val="none" w:sz="0" w:space="0" w:color="auto"/>
        <w:bottom w:val="none" w:sz="0" w:space="0" w:color="auto"/>
        <w:right w:val="none" w:sz="0" w:space="0" w:color="auto"/>
      </w:divBdr>
    </w:div>
    <w:div w:id="3136806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3855</Words>
  <Characters>20819</Characters>
  <Application>Microsoft Office Word</Application>
  <DocSecurity>0</DocSecurity>
  <Lines>173</Lines>
  <Paragraphs>49</Paragraphs>
  <ScaleCrop>false</ScaleCrop>
  <Company>Hewlett-Packard Company</Company>
  <LinksUpToDate>false</LinksUpToDate>
  <CharactersWithSpaces>24625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ΠΑΠΑΜΙΧΑΗΛ ΜΙΧΑΛΗΣ</cp:lastModifiedBy>
  <cp:revision>18</cp:revision>
  <cp:lastPrinted>2015-05-26T07:13:00Z</cp:lastPrinted>
  <dcterms:created xsi:type="dcterms:W3CDTF">2016-01-26T09:24:00Z</dcterms:created>
  <dcterms:modified xsi:type="dcterms:W3CDTF">2017-05-09T08:54:00Z</dcterms:modified>
</cp:coreProperties>
</file>