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CE6B97">
          <w:r>
            <w:rPr>
              <w:noProof/>
              <w:lang w:eastAsia="en-US"/>
            </w:rPr>
            <w:pict>
              <v:rect id="_x0000_s1032" style="position:absolute;left:0;text-align:left;margin-left:0;margin-top:198.65pt;width:534.75pt;height:92.6pt;z-index:251662336;mso-width-percent:900;mso-height-percent:73;mso-top-percent:250;mso-position-horizontal:left;mso-position-horizontal-relative:page;mso-position-vertical-relative:page;mso-width-percent:900;mso-height-percent:73;mso-top-percent:250;v-text-anchor:middle" o:allowincell="f" fillcolor="#4f81bd [3204]" strokecolor="white [3212]" strokeweight="1pt">
                <v:fill color2="#365f91 [2404]"/>
                <v:shadow color="#d8d8d8 [2732]" offset="3pt,3pt" offset2="2pt,2pt"/>
                <v:textbox style="mso-next-textbox:#_x0000_s1032;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B9683E" w:rsidRDefault="00B9683E">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w:r>
          <w:r>
            <w:rPr>
              <w:noProof/>
              <w:lang w:eastAsia="en-US"/>
            </w:rPr>
            <w:pict>
              <v:group id="_x0000_s1026" style="position:absolute;left:0;text-align:left;margin-left:6788.75pt;margin-top:0;width:238.15pt;height:841.95pt;z-index:251660288;mso-width-percent:400;mso-height-percent:1000;mso-position-horizontal:right;mso-position-horizontal-relative:page;mso-position-vertical:top;mso-position-vertical-relative:page;mso-width-percent:400;mso-height-percent:1000" coordorigin="7329" coordsize="4911,15840" o:allowincell="f">
                <v:group id="_x0000_s1027" style="position:absolute;left:7344;width:4896;height:15840;mso-width-percent:400;mso-height-percent:1000;mso-position-horizontal:right;mso-position-horizontal-relative:page;mso-position-vertical:top;mso-position-vertical-relative:page;mso-width-percent:400;mso-height-percent:1000" coordorigin="7560" coordsize="4700,15840" o:allowincell="f">
                  <v:rect id="_x0000_s1028" style="position:absolute;left:7755;width:4505;height:15840;mso-height-percent:1000;mso-position-vertical:top;mso-position-vertical-relative:page;mso-height-percent:1000" fillcolor="#a5a5a5 [2092]" stroked="f" strokecolor="#d8d8d8 [2732]">
                    <v:fill color2="#bfbfbf [2412]" rotate="t"/>
                  </v:rect>
                  <v:rect id="_x0000_s1029" style="position:absolute;left:7560;top:8;width:195;height:15825;mso-height-percent:1000;mso-position-vertical-relative:page;mso-height-percent:1000;mso-width-relative:margin;v-text-anchor:middle" fillcolor="#9bbb59 [3206]" stroked="f" strokecolor="white [3212]" strokeweight="1pt">
                    <v:fill r:id="rId10" o:title="Light vertical" opacity="52429f" o:opacity2="52429f" type="pattern"/>
                    <v:shadow color="#d8d8d8 [2732]" offset="3pt,3pt" offset2="2pt,2pt"/>
                  </v:rect>
                </v:group>
                <v:rect id="_x0000_s1030" style="position:absolute;left:7344;width:4896;height:3958;mso-width-percent:400;mso-height-percent:250;mso-position-horizontal:right;mso-position-horizontal-relative:page;mso-position-vertical:top;mso-position-vertical-relative:page;mso-width-percent:400;mso-height-percent:250;v-text-anchor:top" o:allowincell="f" filled="f" fillcolor="white [3212]" stroked="f" strokecolor="white [3212]" strokeweight="1pt">
                  <v:fill opacity="52429f"/>
                  <v:shadow color="#d8d8d8 [2732]" offset="3pt,3pt" offset2="2pt,2pt"/>
                  <v:textbox style="mso-next-textbox:#_x0000_s1030" inset="28.8pt,14.4pt,14.4pt,14.4pt">
                    <w:txbxContent>
                      <w:p w:rsidR="00B9683E" w:rsidRDefault="00B9683E">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_x0000_s1031" style="position:absolute;left:7329;top:10658;width:4889;height:4462;mso-width-percent:400;mso-position-horizontal-relative:page;mso-position-vertical-relative:margin;mso-width-percent:400;v-text-anchor:bottom" o:allowincell="f" filled="f" fillcolor="white [3212]" stroked="f" strokecolor="white [3212]" strokeweight="1pt">
                  <v:fill opacity="52429f"/>
                  <v:shadow color="#d8d8d8 [2732]" offset="3pt,3pt" offset2="2pt,2pt"/>
                  <v:textbox style="mso-next-textbox:#_x0000_s1031"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B9683E" w:rsidRPr="00A64C8D" w:rsidRDefault="00B9683E">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sidR="00B546A0">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B9683E" w:rsidRPr="00A64C8D" w:rsidRDefault="00B9683E">
                        <w:pPr>
                          <w:pStyle w:val="af7"/>
                          <w:spacing w:line="360" w:lineRule="auto"/>
                          <w:rPr>
                            <w:color w:val="FFFFFF" w:themeColor="background1"/>
                          </w:rPr>
                        </w:pPr>
                      </w:p>
                      <w:p w:rsidR="00B9683E" w:rsidRDefault="00B9683E">
                        <w:pPr>
                          <w:pStyle w:val="af7"/>
                          <w:spacing w:line="360" w:lineRule="auto"/>
                          <w:rPr>
                            <w:color w:val="FFFFFF" w:themeColor="background1"/>
                          </w:rPr>
                        </w:pPr>
                      </w:p>
                    </w:txbxContent>
                  </v:textbox>
                </v:rect>
                <w10:wrap anchorx="page" anchory="page"/>
              </v:group>
            </w:pict>
          </w:r>
        </w:p>
        <w:p w:rsidR="007F7D72" w:rsidRDefault="00CE6B97">
          <w:pPr>
            <w:spacing w:before="0"/>
            <w:jc w:val="left"/>
            <w:rPr>
              <w:b/>
              <w:bCs/>
              <w:color w:val="990000"/>
              <w:sz w:val="28"/>
              <w:szCs w:val="26"/>
            </w:rPr>
          </w:pPr>
          <w:r>
            <w:rPr>
              <w:noProof/>
            </w:rPr>
            <w:pict>
              <v:shapetype id="_x0000_t202" coordsize="21600,21600" o:spt="202" path="m,l,21600r21600,l21600,xe">
                <v:stroke joinstyle="miter"/>
                <v:path gradientshapeok="t" o:connecttype="rect"/>
              </v:shapetype>
              <v:shape id="_x0000_s1034" type="#_x0000_t202" style="position:absolute;margin-left:333.05pt;margin-top:705.6pt;width:98.8pt;height:28.1pt;z-index:251665408" filled="f" strokecolor="#a5a5a5 [2092]">
                <v:textbox>
                  <w:txbxContent>
                    <w:p w:rsidR="00B9683E" w:rsidRPr="0061489D" w:rsidRDefault="000B5A41" w:rsidP="0061489D">
                      <w:pPr>
                        <w:spacing w:before="0"/>
                        <w:rPr>
                          <w:b/>
                          <w:color w:val="17365D" w:themeColor="text2" w:themeShade="BF"/>
                        </w:rPr>
                      </w:pPr>
                      <w:r>
                        <w:rPr>
                          <w:b/>
                          <w:color w:val="17365D" w:themeColor="text2" w:themeShade="BF"/>
                        </w:rPr>
                        <w:t>Νοέμβρι</w:t>
                      </w:r>
                      <w:r w:rsidR="00B9683E" w:rsidRPr="0061489D">
                        <w:rPr>
                          <w:b/>
                          <w:color w:val="17365D" w:themeColor="text2" w:themeShade="BF"/>
                        </w:rPr>
                        <w:t>ος 201</w:t>
                      </w:r>
                      <w:r w:rsidR="00B546A0">
                        <w:rPr>
                          <w:b/>
                          <w:color w:val="17365D" w:themeColor="text2" w:themeShade="BF"/>
                        </w:rPr>
                        <w:t>7</w:t>
                      </w:r>
                    </w:p>
                  </w:txbxContent>
                </v:textbox>
              </v:shape>
            </w:pic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5650294"/>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5650295"/>
      <w:r w:rsidRPr="00280F98">
        <w:lastRenderedPageBreak/>
        <w:t>Μεθοδολογία αξιολόγησης</w:t>
      </w:r>
      <w:bookmarkEnd w:id="1"/>
      <w:bookmarkEnd w:id="2"/>
    </w:p>
    <w:p w:rsidR="00FD3197" w:rsidRDefault="00FD3197" w:rsidP="002D3AF0">
      <w:pPr>
        <w:pStyle w:val="a"/>
        <w:ind w:left="567" w:hanging="567"/>
      </w:pPr>
      <w:bookmarkStart w:id="3" w:name="_Toc495650296"/>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proofErr w:type="spellStart"/>
        <w:r w:rsidR="001B04B3" w:rsidRPr="00963982">
          <w:rPr>
            <w:rStyle w:val="-"/>
            <w:rFonts w:asciiTheme="minorHAnsi" w:hAnsiTheme="minorHAnsi"/>
            <w:lang w:val="en-US"/>
          </w:rPr>
          <w:t>peproe</w:t>
        </w:r>
        <w:proofErr w:type="spellEnd"/>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D95E5A" w:rsidRPr="00D95E5A" w:rsidRDefault="00D95E5A" w:rsidP="004A0904">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w:t>
      </w:r>
      <w:proofErr w:type="spellStart"/>
      <w:r w:rsidR="00777491" w:rsidRPr="009F2334">
        <w:t>όχ</w:t>
      </w:r>
      <w:proofErr w:type="spellEnd"/>
      <w:r w:rsidR="00777491" w:rsidRPr="009F2334">
        <w:t xml:space="preserve">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proofErr w:type="spellStart"/>
      <w:r w:rsidRPr="009F2334">
        <w:t>Ρεαλιστικότητα</w:t>
      </w:r>
      <w:proofErr w:type="spellEnd"/>
      <w:r w:rsidRPr="009F2334">
        <w:t xml:space="preserve">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w:t>
      </w:r>
      <w:proofErr w:type="spellStart"/>
      <w:r w:rsidR="000D3124" w:rsidRPr="009F2334">
        <w:t>όχ</w:t>
      </w:r>
      <w:proofErr w:type="spellEnd"/>
      <w:r w:rsidR="000D3124" w:rsidRPr="009F2334">
        <w:t>ι)</w:t>
      </w:r>
      <w:r w:rsidR="000D3124">
        <w:t>)</w:t>
      </w:r>
    </w:p>
    <w:p w:rsidR="00EE3C50" w:rsidRPr="009F2334" w:rsidRDefault="00EE3C50" w:rsidP="00843E55">
      <w:pPr>
        <w:pStyle w:val="Bullet1"/>
      </w:pPr>
      <w:proofErr w:type="spellStart"/>
      <w:r w:rsidRPr="009F2334">
        <w:t>Ρεαλιστικότητα</w:t>
      </w:r>
      <w:proofErr w:type="spellEnd"/>
      <w:r w:rsidRPr="009F2334">
        <w:t xml:space="preserve">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w:t>
      </w:r>
      <w:proofErr w:type="spellStart"/>
      <w:r w:rsidR="00843E55" w:rsidRPr="009F2334">
        <w:t>όχ</w:t>
      </w:r>
      <w:proofErr w:type="spellEnd"/>
      <w:r w:rsidR="00843E55" w:rsidRPr="009F2334">
        <w:t>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w:t>
      </w:r>
      <w:proofErr w:type="spellStart"/>
      <w:r w:rsidR="00FC084D" w:rsidRPr="009F2334">
        <w:t>όχ</w:t>
      </w:r>
      <w:proofErr w:type="spellEnd"/>
      <w:r w:rsidR="00FC084D" w:rsidRPr="009F2334">
        <w:t>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w:t>
      </w:r>
      <w:proofErr w:type="spellStart"/>
      <w:r w:rsidR="00434633" w:rsidRPr="009F2334">
        <w:t>όχ</w:t>
      </w:r>
      <w:proofErr w:type="spellEnd"/>
      <w:r w:rsidR="00434633" w:rsidRPr="009F2334">
        <w:t>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w:t>
      </w:r>
      <w:proofErr w:type="spellStart"/>
      <w:r w:rsidR="004C239E">
        <w:t>όχ</w:t>
      </w:r>
      <w:proofErr w:type="spellEnd"/>
      <w:r w:rsidR="004C239E">
        <w:t>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w:t>
      </w:r>
      <w:proofErr w:type="spellStart"/>
      <w:r w:rsidR="00690935">
        <w:t>όχ</w:t>
      </w:r>
      <w:proofErr w:type="spellEnd"/>
      <w:r w:rsidR="00690935">
        <w:t>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5650297"/>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w:t>
      </w:r>
      <w:proofErr w:type="spellStart"/>
      <w:r w:rsidRPr="004642AF">
        <w:rPr>
          <w:rFonts w:asciiTheme="minorHAnsi" w:hAnsiTheme="minorHAnsi" w:cs="Tahoma"/>
          <w:szCs w:val="22"/>
        </w:rPr>
        <w:t>επιλεξιμότητας</w:t>
      </w:r>
      <w:proofErr w:type="spellEnd"/>
      <w:r w:rsidRPr="004642AF">
        <w:rPr>
          <w:rFonts w:asciiTheme="minorHAnsi" w:hAnsiTheme="minorHAnsi" w:cs="Tahoma"/>
          <w:szCs w:val="22"/>
        </w:rPr>
        <w:t xml:space="preserve">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proofErr w:type="spellStart"/>
      <w:r w:rsidRPr="00651755">
        <w:t>Επιλεξιμότητα</w:t>
      </w:r>
      <w:proofErr w:type="spellEnd"/>
      <w:r w:rsidRPr="00651755">
        <w:t xml:space="preserve"> Δραστηριότητας.</w:t>
      </w:r>
    </w:p>
    <w:p w:rsidR="004642AF" w:rsidRPr="00651755" w:rsidRDefault="004642AF" w:rsidP="00256989">
      <w:pPr>
        <w:pStyle w:val="Bullet1"/>
      </w:pPr>
      <w:proofErr w:type="spellStart"/>
      <w:r w:rsidRPr="00651755">
        <w:t>Επιλεξιμότητα</w:t>
      </w:r>
      <w:proofErr w:type="spellEnd"/>
      <w:r w:rsidRPr="00651755">
        <w:t xml:space="preserve">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173853" w:rsidRPr="00156CD1" w:rsidRDefault="00173853" w:rsidP="00E35F9F">
      <w:pPr>
        <w:rPr>
          <w:rFonts w:cs="Tahoma"/>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30476F" w:rsidRPr="007E36DA" w:rsidRDefault="0030476F" w:rsidP="0030476F">
      <w:pPr>
        <w:rPr>
          <w:sz w:val="18"/>
          <w:szCs w:val="18"/>
        </w:rPr>
      </w:pPr>
    </w:p>
    <w:p w:rsidR="000B5A41" w:rsidRPr="000B5A41" w:rsidRDefault="000B5A41" w:rsidP="000B5A41">
      <w:pPr>
        <w:pStyle w:val="1"/>
        <w:rPr>
          <w:sz w:val="24"/>
          <w:szCs w:val="24"/>
          <w:highlight w:val="lightGray"/>
        </w:rPr>
      </w:pPr>
      <w:r w:rsidRPr="00327432">
        <w:rPr>
          <w:sz w:val="24"/>
          <w:szCs w:val="24"/>
        </w:rPr>
        <w:t>ΘΣ9 Προώθηση της κοινωνικής ένταξης και καταπολέμηση της φτώχειας και κάθε διάκρισης</w:t>
      </w:r>
    </w:p>
    <w:p w:rsidR="000B5A41" w:rsidRPr="00327432" w:rsidRDefault="000B5A41" w:rsidP="000B5A41">
      <w:pPr>
        <w:pStyle w:val="20"/>
        <w:rPr>
          <w:szCs w:val="24"/>
        </w:rPr>
      </w:pPr>
      <w:bookmarkStart w:id="17" w:name="_Toc495650344"/>
      <w:r w:rsidRPr="00327432">
        <w:rPr>
          <w:szCs w:val="24"/>
        </w:rPr>
        <w:t>Δράση 9.2.1.1.Γ : Κέντρα Κοινότητας</w:t>
      </w:r>
      <w:bookmarkEnd w:id="17"/>
    </w:p>
    <w:p w:rsidR="000B5A41" w:rsidRPr="007E36DA" w:rsidRDefault="000B5A41" w:rsidP="000B5A41">
      <w:pPr>
        <w:rPr>
          <w:sz w:val="18"/>
          <w:szCs w:val="18"/>
        </w:rPr>
        <w:sectPr w:rsidR="000B5A41" w:rsidRPr="007E36DA" w:rsidSect="00DE1596">
          <w:headerReference w:type="default" r:id="rId19"/>
          <w:pgSz w:w="11906" w:h="16838"/>
          <w:pgMar w:top="1021" w:right="991" w:bottom="1247" w:left="993"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03"/>
      </w:tblGrid>
      <w:tr w:rsidR="000B5A41" w:rsidRPr="007E36DA" w:rsidTr="00F0601F">
        <w:trPr>
          <w:trHeight w:val="572"/>
        </w:trPr>
        <w:tc>
          <w:tcPr>
            <w:tcW w:w="15203" w:type="dxa"/>
            <w:shd w:val="clear" w:color="000000" w:fill="538ED5"/>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lastRenderedPageBreak/>
              <w:t>ΕΛΕΓΧΟΣ ΣΥΜΒΑΤΟΤΗΤΑΣ ΑΠΟ ΤΟ ΣΥΣΤΗΜΑ</w:t>
            </w:r>
          </w:p>
        </w:tc>
      </w:tr>
      <w:tr w:rsidR="000B5A41" w:rsidRPr="007E36DA" w:rsidTr="00F0601F">
        <w:trPr>
          <w:trHeight w:val="690"/>
        </w:trPr>
        <w:tc>
          <w:tcPr>
            <w:tcW w:w="15203" w:type="dxa"/>
            <w:noWrap/>
            <w:vAlign w:val="bottom"/>
          </w:tcPr>
          <w:p w:rsidR="000B5A41" w:rsidRPr="007E36DA" w:rsidRDefault="000B5A41" w:rsidP="00F0601F">
            <w:pPr>
              <w:numPr>
                <w:ilvl w:val="0"/>
                <w:numId w:val="7"/>
              </w:numPr>
              <w:spacing w:beforeLines="60" w:before="144" w:after="60"/>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p w:rsidR="000B5A41" w:rsidRPr="007E36DA" w:rsidRDefault="000B5A41" w:rsidP="00F0601F">
            <w:pPr>
              <w:numPr>
                <w:ilvl w:val="0"/>
                <w:numId w:val="7"/>
              </w:numPr>
              <w:spacing w:beforeLines="60" w:before="144" w:after="60"/>
              <w:rPr>
                <w:rFonts w:cs="Tahoma"/>
                <w:sz w:val="18"/>
                <w:szCs w:val="18"/>
              </w:rPr>
            </w:pPr>
            <w:r w:rsidRPr="007E36DA">
              <w:rPr>
                <w:rFonts w:cs="Tahoma"/>
                <w:sz w:val="18"/>
                <w:szCs w:val="18"/>
              </w:rPr>
              <w:t xml:space="preserve">Ο αιτούμενος προϋπολογισμός είναι εντός των ορίων, εφόσον τίθενται στην πρόσκληση </w:t>
            </w:r>
          </w:p>
          <w:p w:rsidR="000B5A41" w:rsidRPr="007E36DA" w:rsidRDefault="000B5A41" w:rsidP="00F0601F">
            <w:pPr>
              <w:numPr>
                <w:ilvl w:val="0"/>
                <w:numId w:val="7"/>
              </w:numPr>
              <w:spacing w:beforeLines="60" w:before="144" w:after="60"/>
              <w:rPr>
                <w:rFonts w:cs="Tahoma"/>
                <w:sz w:val="18"/>
                <w:szCs w:val="18"/>
              </w:rPr>
            </w:pPr>
            <w:r w:rsidRPr="007E36DA">
              <w:rPr>
                <w:rFonts w:cs="Tahoma"/>
                <w:sz w:val="18"/>
                <w:szCs w:val="18"/>
              </w:rPr>
              <w:t>Το τεχνικό δελτίο είναι πλήρως συμπληρωμένο</w:t>
            </w:r>
          </w:p>
        </w:tc>
      </w:tr>
    </w:tbl>
    <w:p w:rsidR="000B5A41" w:rsidRPr="007E36DA" w:rsidRDefault="000B5A41" w:rsidP="000B5A41">
      <w:pPr>
        <w:rPr>
          <w:sz w:val="18"/>
          <w:szCs w:val="18"/>
        </w:rPr>
      </w:pPr>
    </w:p>
    <w:tbl>
      <w:tblPr>
        <w:tblW w:w="15203" w:type="dxa"/>
        <w:tblInd w:w="85" w:type="dxa"/>
        <w:tblLayout w:type="fixed"/>
        <w:tblLook w:val="00A0" w:firstRow="1" w:lastRow="0" w:firstColumn="1" w:lastColumn="0" w:noHBand="0" w:noVBand="0"/>
      </w:tblPr>
      <w:tblGrid>
        <w:gridCol w:w="427"/>
        <w:gridCol w:w="2896"/>
        <w:gridCol w:w="4510"/>
        <w:gridCol w:w="3850"/>
        <w:gridCol w:w="2090"/>
        <w:gridCol w:w="1430"/>
      </w:tblGrid>
      <w:tr w:rsidR="000B5A41" w:rsidRPr="007E36DA" w:rsidTr="00F0601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0B5A41" w:rsidRPr="007E36DA" w:rsidRDefault="000B5A41" w:rsidP="00F0601F">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0B5A41" w:rsidRPr="007E36DA" w:rsidTr="00F0601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51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0B5A41" w:rsidRPr="007E36DA" w:rsidTr="00F0601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της αρμοδιότητας υλοποίησης της πράξης σε άλλο φορέα απαιτείται η υποβολή της υπογεγραμμένης και εγκεκριμένης προγραμματικής σύμβασης.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c>
          <w:tcPr>
            <w:tcW w:w="143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B5A41" w:rsidRPr="007E36DA" w:rsidRDefault="000B5A41" w:rsidP="00F0601F">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pStyle w:val="a8"/>
              <w:numPr>
                <w:ilvl w:val="0"/>
                <w:numId w:val="15"/>
              </w:numPr>
              <w:rPr>
                <w:sz w:val="18"/>
                <w:szCs w:val="18"/>
              </w:rPr>
            </w:pPr>
            <w:r w:rsidRPr="007E36DA">
              <w:rPr>
                <w:sz w:val="18"/>
                <w:szCs w:val="18"/>
              </w:rPr>
              <w:t>Η αίτηση χρηματοδότησης πράξης, υπογεγραμμένη από το νόμιμο εκπρόσωπο του φορέα</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B5A41" w:rsidRPr="007E36DA" w:rsidRDefault="000B5A41" w:rsidP="00F0601F">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pStyle w:val="a8"/>
              <w:numPr>
                <w:ilvl w:val="0"/>
                <w:numId w:val="15"/>
              </w:numPr>
              <w:rPr>
                <w:sz w:val="18"/>
                <w:szCs w:val="18"/>
              </w:rPr>
            </w:pPr>
            <w:r w:rsidRPr="007E36DA">
              <w:rPr>
                <w:sz w:val="18"/>
                <w:szCs w:val="18"/>
              </w:rPr>
              <w:t>Τεχνικό Δελτίο πράξης πλήρως  συμπληρωμένο και υπογεγραμμένο</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B5A41" w:rsidRPr="007E36DA" w:rsidRDefault="000B5A41" w:rsidP="00F0601F">
            <w:pPr>
              <w:pStyle w:val="11"/>
              <w:spacing w:beforeLines="60" w:before="144" w:after="60"/>
              <w:jc w:val="left"/>
              <w:rPr>
                <w:rFonts w:cs="Tahoma"/>
                <w:color w:val="000000"/>
                <w:sz w:val="18"/>
                <w:szCs w:val="18"/>
              </w:rPr>
            </w:pP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pStyle w:val="a8"/>
              <w:numPr>
                <w:ilvl w:val="0"/>
                <w:numId w:val="15"/>
              </w:numPr>
              <w:rPr>
                <w:sz w:val="18"/>
                <w:szCs w:val="18"/>
              </w:rPr>
            </w:pPr>
            <w:r w:rsidRPr="007E36DA">
              <w:rPr>
                <w:sz w:val="18"/>
                <w:szCs w:val="18"/>
              </w:rPr>
              <w:t>Λοιπά στοιχεία που προσδιορίζονται στην πρόσκληση (π.χ. διοικητικές πράξεις)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w:t>
            </w:r>
            <w:r w:rsidRPr="007E36DA">
              <w:rPr>
                <w:rFonts w:cs="Tahoma"/>
                <w:color w:val="000000"/>
                <w:sz w:val="18"/>
                <w:szCs w:val="18"/>
              </w:rPr>
              <w:lastRenderedPageBreak/>
              <w:t>Πρόσκλησης</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lastRenderedPageBreak/>
              <w:t xml:space="preserve">Εξετάζεται εάν η περίοδος υλοποίησης της </w:t>
            </w:r>
            <w:r w:rsidRPr="007E36DA">
              <w:rPr>
                <w:sz w:val="18"/>
                <w:szCs w:val="18"/>
              </w:rPr>
              <w:lastRenderedPageBreak/>
              <w:t xml:space="preserve">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Βεβαιώνεται με έγγραφο του Δικαιούχου 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όπως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pStyle w:val="ac"/>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 xml:space="preserve">του προγράμματος εντός πέντε ετών από την τελική πληρωμή στον δικαιούχο ή εντός της προθεσμίας που οριζόταν στους κανόνες περί κρατικών </w:t>
            </w:r>
            <w:r>
              <w:rPr>
                <w:rFonts w:cs="EUAlbertina"/>
                <w:color w:val="000000"/>
                <w:sz w:val="18"/>
                <w:szCs w:val="18"/>
              </w:rPr>
              <w:t xml:space="preserve">ενισχύσεων (σύμφωνα </w:t>
            </w:r>
            <w:r w:rsidRPr="007E36DA">
              <w:rPr>
                <w:rFonts w:cs="EUAlbertina"/>
                <w:color w:val="000000"/>
                <w:sz w:val="18"/>
                <w:szCs w:val="18"/>
              </w:rPr>
              <w:t>με το άρθρο 71 του Καν. 1303/2013)</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Βεβαιώνεται με έγγραφο του Δικαιούχου,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Βεβαιώνεται  με έγγραφο του Δικαιούχου , το οποίο περιλαμβάνεται στα συνημμένα αρχεία της πρόσκλησης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rPr>
                <w:sz w:val="18"/>
                <w:szCs w:val="18"/>
              </w:rPr>
            </w:pPr>
            <w:r w:rsidRPr="007E36DA">
              <w:rPr>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left"/>
              <w:rPr>
                <w:rFonts w:cs="Tahoma"/>
                <w:b/>
                <w:color w:val="000000"/>
                <w:sz w:val="18"/>
                <w:szCs w:val="18"/>
              </w:rPr>
            </w:pPr>
            <w:r w:rsidRPr="007E36DA">
              <w:rPr>
                <w:rFonts w:cs="Tahoma"/>
                <w:b/>
                <w:color w:val="000000"/>
                <w:sz w:val="18"/>
                <w:szCs w:val="18"/>
              </w:rPr>
              <w:t xml:space="preserve">ΠΡΟΫΠΟΘΕΣΗ ΓΙΑ ΘΕΤΙΚΗ ΑΞΙΟΛΟΓΗΣΗ: </w:t>
            </w:r>
          </w:p>
          <w:p w:rsidR="000B5A41" w:rsidRPr="007E36DA" w:rsidRDefault="000B5A41" w:rsidP="00F0601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9, που είναι επαρκές και το «δεν εφαρμόζεται»</w:t>
            </w:r>
          </w:p>
        </w:tc>
      </w:tr>
      <w:tr w:rsidR="000B5A41" w:rsidRPr="007E36DA" w:rsidTr="00F0601F">
        <w:tblPrEx>
          <w:tblBorders>
            <w:left w:val="single" w:sz="4" w:space="0" w:color="auto"/>
            <w:bottom w:val="double" w:sz="6" w:space="0" w:color="auto"/>
            <w:right w:val="double" w:sz="6" w:space="0" w:color="auto"/>
          </w:tblBorders>
        </w:tblPrEx>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0B5A41" w:rsidRPr="007E36DA" w:rsidRDefault="000B5A41" w:rsidP="00F0601F">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0B5A41" w:rsidRPr="007E36DA" w:rsidTr="00F0601F">
        <w:tblPrEx>
          <w:tblBorders>
            <w:left w:val="single" w:sz="4" w:space="0" w:color="auto"/>
            <w:bottom w:val="double" w:sz="6" w:space="0" w:color="auto"/>
            <w:right w:val="double" w:sz="6" w:space="0" w:color="auto"/>
          </w:tblBorders>
        </w:tblPrEx>
        <w:trPr>
          <w:trHeight w:val="885"/>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451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pStyle w:val="ac"/>
              <w:tabs>
                <w:tab w:val="clear" w:pos="567"/>
                <w:tab w:val="left" w:pos="284"/>
              </w:tabs>
              <w:jc w:val="left"/>
              <w:rPr>
                <w:sz w:val="18"/>
                <w:szCs w:val="18"/>
              </w:rPr>
            </w:pPr>
            <w:r w:rsidRPr="007E36DA">
              <w:rPr>
                <w:sz w:val="18"/>
                <w:szCs w:val="18"/>
              </w:rPr>
              <w:t xml:space="preserve">Εξετάζεται η σαφήνεια και πληρότητα του φυσικού αντικειμένου της προτεινόμενης πράξης και πιο συγκεκριμένα  εξετάζονται τα εξής:  1. Η μεθοδολογία υλοποίησης. 2. Η περιγραφή των υπηρεσιών σε σχέση με το πρόβλημα / ανάγκη που αντιμετωπίζεται 3. Οι μετρήσιμοι στόχοι.   4. Η ύπαρξη πλάνου εκτίμησης κινδύνων για την υλοποίηση της πράξης. 5. Τα μέτρα δημοσιότητας/επικοινωνίας και ευαισθητοποίησης (με την μορφή πλάνου δημοσιότητας και επικοινωνίας) και δικτύωσης (με τη μορφή πλάνου δικτύωσης) προς τα </w:t>
            </w:r>
            <w:r w:rsidRPr="007E36DA">
              <w:rPr>
                <w:sz w:val="18"/>
                <w:szCs w:val="18"/>
              </w:rPr>
              <w:lastRenderedPageBreak/>
              <w:t>ωφελούμενα άτομα, Αρχές/  Υπηρεσίες/φορείς και προς το κοινωνικό σύνολο. 6. Η μέριμνα για παρακολούθηση των ωφελουμένων μετά την ολοκλήρωση του έργου ή των υπηρεσιών προς αυτούς.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01"/>
        </w:trPr>
        <w:tc>
          <w:tcPr>
            <w:tcW w:w="427"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lastRenderedPageBreak/>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jc w:val="left"/>
              <w:rPr>
                <w:rFonts w:cs="Tahoma"/>
                <w:sz w:val="18"/>
                <w:szCs w:val="18"/>
              </w:rPr>
            </w:pPr>
            <w:r w:rsidRPr="007E36DA">
              <w:rPr>
                <w:rFonts w:cs="Tahoma"/>
                <w:sz w:val="18"/>
                <w:szCs w:val="18"/>
              </w:rPr>
              <w:t xml:space="preserve">Εξετάζεται η </w:t>
            </w:r>
            <w:proofErr w:type="spellStart"/>
            <w:r w:rsidRPr="007E36DA">
              <w:rPr>
                <w:rFonts w:cs="Tahoma"/>
                <w:sz w:val="18"/>
                <w:szCs w:val="18"/>
              </w:rPr>
              <w:t>ρεαλιστικότητα</w:t>
            </w:r>
            <w:proofErr w:type="spellEnd"/>
            <w:r w:rsidRPr="007E36DA">
              <w:rPr>
                <w:rFonts w:cs="Tahoma"/>
                <w:sz w:val="18"/>
                <w:szCs w:val="18"/>
              </w:rPr>
              <w:t xml:space="preserve"> του προϋπολογισμού της πράξης σε σχέση με το φυσικό της αντικείμενο.                                             </w:t>
            </w:r>
          </w:p>
          <w:p w:rsidR="000B5A41" w:rsidRPr="007E36DA" w:rsidRDefault="000B5A41" w:rsidP="00F0601F">
            <w:pPr>
              <w:jc w:val="left"/>
              <w:rPr>
                <w:rFonts w:cs="Tahoma"/>
                <w:sz w:val="18"/>
                <w:szCs w:val="18"/>
              </w:rPr>
            </w:pPr>
            <w:r w:rsidRPr="007E36DA">
              <w:rPr>
                <w:rFonts w:cs="Tahoma"/>
                <w:sz w:val="18"/>
                <w:szCs w:val="18"/>
              </w:rPr>
              <w:t>Τα στοιχεία που αξιολογούνται είναι:</w:t>
            </w:r>
          </w:p>
          <w:p w:rsidR="000B5A41" w:rsidRPr="007E36DA" w:rsidRDefault="000B5A41" w:rsidP="00F0601F">
            <w:pPr>
              <w:jc w:val="left"/>
              <w:rPr>
                <w:rFonts w:cs="Tahoma"/>
                <w:sz w:val="18"/>
                <w:szCs w:val="18"/>
              </w:rPr>
            </w:pPr>
            <w:r w:rsidRPr="007E36DA">
              <w:rPr>
                <w:rFonts w:cs="Tahoma"/>
                <w:sz w:val="18"/>
                <w:szCs w:val="18"/>
              </w:rPr>
              <w:t>(α) η πληρότητα του προτεινόμενου προϋπολογισμού (εξετάζεται εάν περιλαμβάνει όλα τα αναγκαία κόστη για την υλοποίηση του φυσικού αντικειμένου/παραδοτέων).</w:t>
            </w:r>
          </w:p>
          <w:p w:rsidR="000B5A41" w:rsidRPr="007E36DA" w:rsidRDefault="000B5A41" w:rsidP="00F0601F">
            <w:pPr>
              <w:jc w:val="left"/>
              <w:rPr>
                <w:rFonts w:cs="Tahoma"/>
                <w:sz w:val="18"/>
                <w:szCs w:val="18"/>
              </w:rPr>
            </w:pPr>
            <w:r w:rsidRPr="007E36DA">
              <w:rPr>
                <w:rFonts w:cs="Tahoma"/>
                <w:sz w:val="18"/>
                <w:szCs w:val="18"/>
              </w:rPr>
              <w:t>(β) το κατά πόσο η κοστολόγηση της προτεινόμενης πράξης και η κοστολόγηση ανά πακέτο εργασιών είναι εύλογη . Πιο συγκεκριμένα:</w:t>
            </w:r>
          </w:p>
          <w:p w:rsidR="000B5A41" w:rsidRPr="007E36DA" w:rsidRDefault="000B5A41" w:rsidP="00F0601F">
            <w:pPr>
              <w:jc w:val="left"/>
              <w:rPr>
                <w:rFonts w:cs="Tahoma"/>
                <w:sz w:val="18"/>
                <w:szCs w:val="18"/>
              </w:rPr>
            </w:pPr>
            <w:r w:rsidRPr="007E36DA">
              <w:rPr>
                <w:rFonts w:cs="Tahoma"/>
                <w:sz w:val="18"/>
                <w:szCs w:val="18"/>
              </w:rPr>
              <w:t>1) Εφόσον προβλέπεται από την Πρόσκληση η χρηματοδότηση της πράξης να γίνει βάσει παραστατικών:</w:t>
            </w:r>
          </w:p>
          <w:p w:rsidR="000B5A41" w:rsidRPr="007E36DA" w:rsidRDefault="000B5A41" w:rsidP="00F0601F">
            <w:pPr>
              <w:jc w:val="left"/>
              <w:rPr>
                <w:rFonts w:cs="Tahoma"/>
                <w:sz w:val="18"/>
                <w:szCs w:val="18"/>
              </w:rPr>
            </w:pPr>
            <w:r w:rsidRPr="007E36DA">
              <w:rPr>
                <w:rFonts w:cs="Tahoma"/>
                <w:sz w:val="18"/>
                <w:szCs w:val="18"/>
              </w:rPr>
              <w:t>Για την εκτίμηση του προϋπολογισμού μπορούν να χρησιμοποιηθούν στοιχεία 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w:t>
            </w:r>
          </w:p>
          <w:p w:rsidR="000B5A41" w:rsidRPr="007E36DA" w:rsidRDefault="000B5A41" w:rsidP="00F0601F">
            <w:pPr>
              <w:jc w:val="left"/>
              <w:rPr>
                <w:rFonts w:cs="Tahoma"/>
                <w:sz w:val="18"/>
                <w:szCs w:val="18"/>
              </w:rPr>
            </w:pPr>
            <w:r w:rsidRPr="007E36DA">
              <w:rPr>
                <w:rFonts w:cs="Tahoma"/>
                <w:sz w:val="18"/>
                <w:szCs w:val="18"/>
              </w:rPr>
              <w:t xml:space="preserve">2) Εφόσον προβλέπεται στη σχετική Πρόσκληση η χρηματοδότηση της προτεινόμενης πράξης να ακολουθήσει μία από τις απλοποιημένες μεθόδους κόστους (τυποποιημένες κλίμακες κόστους κατά μονάδα, κατ’ αποκοπή ποσών που δεν υπερβαίνουν τις 100 000 EUR δημόσιας συμμετοχής, κατ’ αποκοπή χρηματοδότηση που καθορίζεται με την εφαρμογή ενός ποσοστού σε μια ή περισσότερες προκαθορισμένες κατηγορίες δαπανών) εξετάζεται η ορθή εφαρμογή της σχετικής μεθοδολογίας, όπως καθορίζεται στην Πρόσκληση. </w:t>
            </w:r>
          </w:p>
          <w:p w:rsidR="000B5A41" w:rsidRPr="007E36DA" w:rsidRDefault="000B5A41" w:rsidP="00F0601F">
            <w:pPr>
              <w:jc w:val="left"/>
              <w:rPr>
                <w:rFonts w:cs="Tahoma"/>
                <w:sz w:val="18"/>
                <w:szCs w:val="18"/>
              </w:rPr>
            </w:pPr>
            <w:r w:rsidRPr="007E36DA">
              <w:rPr>
                <w:rFonts w:cs="Tahoma"/>
                <w:sz w:val="18"/>
                <w:szCs w:val="18"/>
              </w:rPr>
              <w:t>γ) η ορθή κατανομή του Π/Υ στις επιμέρους εργασίες/είδη δαπανών</w:t>
            </w:r>
            <w:r>
              <w:rPr>
                <w:rFonts w:cs="Tahoma"/>
                <w:sz w:val="18"/>
                <w:szCs w:val="18"/>
              </w:rPr>
              <w:t xml:space="preserve"> </w:t>
            </w:r>
            <w:r w:rsidRPr="007E36DA">
              <w:rPr>
                <w:rFonts w:cs="Tahoma"/>
                <w:sz w:val="18"/>
                <w:szCs w:val="18"/>
              </w:rPr>
              <w:t xml:space="preserve">και το εύλογο του Π/Υ στις εργασίες /είδη δαπανών σε σχέση με το προτεινόμενο φυσικό αντικείμενο/παραδοτέα, τη συμμόρφωση με τους εθνικούς κανόνες </w:t>
            </w:r>
            <w:proofErr w:type="spellStart"/>
            <w:r w:rsidRPr="007E36DA">
              <w:rPr>
                <w:rFonts w:cs="Tahoma"/>
                <w:sz w:val="18"/>
                <w:szCs w:val="18"/>
              </w:rPr>
              <w:t>επιλεξιμότητας</w:t>
            </w:r>
            <w:proofErr w:type="spellEnd"/>
            <w:r w:rsidRPr="007E36DA">
              <w:rPr>
                <w:rFonts w:cs="Tahoma"/>
                <w:sz w:val="18"/>
                <w:szCs w:val="18"/>
              </w:rPr>
              <w:t xml:space="preserve"> και τους τυχόν ειδικότερους όρους της πρόσκλησης, ώστε να αποφεύγονται μη αναγκαία ή μη επιλέξιμα κόστη.</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587"/>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pStyle w:val="ac"/>
              <w:tabs>
                <w:tab w:val="clear" w:pos="567"/>
              </w:tabs>
              <w:ind w:left="162"/>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ολοκλήρωσης της πράξης σε σχέση με:                 α) το φυσικό αντικείμενο.</w:t>
            </w:r>
          </w:p>
          <w:p w:rsidR="000B5A41" w:rsidRPr="007E36DA" w:rsidRDefault="000B5A41" w:rsidP="00F0601F">
            <w:pPr>
              <w:pStyle w:val="ac"/>
              <w:tabs>
                <w:tab w:val="clear" w:pos="567"/>
              </w:tabs>
              <w:ind w:left="446"/>
              <w:rPr>
                <w:sz w:val="18"/>
                <w:szCs w:val="18"/>
              </w:rPr>
            </w:pPr>
            <w:r w:rsidRPr="007E36DA">
              <w:rPr>
                <w:sz w:val="18"/>
                <w:szCs w:val="18"/>
              </w:rPr>
              <w:t>β) την επιλεγμένη μέθοδο υλοποίησης.</w:t>
            </w:r>
          </w:p>
          <w:p w:rsidR="000B5A41" w:rsidRPr="007E36DA" w:rsidRDefault="000B5A41" w:rsidP="00F0601F">
            <w:pPr>
              <w:pStyle w:val="ac"/>
              <w:tabs>
                <w:tab w:val="clear" w:pos="567"/>
              </w:tabs>
              <w:ind w:left="446"/>
              <w:rPr>
                <w:sz w:val="18"/>
                <w:szCs w:val="18"/>
              </w:rPr>
            </w:pPr>
            <w:r w:rsidRPr="007E36DA">
              <w:rPr>
                <w:sz w:val="18"/>
                <w:szCs w:val="18"/>
              </w:rPr>
              <w:t>γ) τους ενδεχόμενους κινδύνους που συνδέονται με την υλοποίηση της πράξης.</w:t>
            </w:r>
          </w:p>
          <w:p w:rsidR="000B5A41" w:rsidRPr="007E36DA" w:rsidRDefault="000B5A41" w:rsidP="00F0601F">
            <w:pPr>
              <w:pStyle w:val="ac"/>
              <w:tabs>
                <w:tab w:val="clear" w:pos="567"/>
              </w:tabs>
              <w:ind w:left="446"/>
              <w:rPr>
                <w:sz w:val="18"/>
                <w:szCs w:val="18"/>
              </w:rPr>
            </w:pPr>
            <w:r w:rsidRPr="007E36DA">
              <w:rPr>
                <w:sz w:val="18"/>
                <w:szCs w:val="18"/>
              </w:rPr>
              <w:t xml:space="preserve">δ) τις προαπαιτούμενες ενέργειες  για την υλοποίηση της πράξης (π.χ. π.χ. στελέχωση Δικαιούχου).                                                                                     </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left"/>
              <w:rPr>
                <w:rFonts w:cs="Tahoma"/>
                <w:b/>
                <w:color w:val="000000"/>
                <w:sz w:val="18"/>
                <w:szCs w:val="18"/>
              </w:rPr>
            </w:pPr>
            <w:r w:rsidRPr="007E36DA">
              <w:rPr>
                <w:rFonts w:cs="Tahoma"/>
                <w:b/>
                <w:color w:val="000000"/>
                <w:sz w:val="18"/>
                <w:szCs w:val="18"/>
              </w:rPr>
              <w:t>ΠΡΟΫΠΟΘΕΣΗ ΘΕΤΙΚΗΣ ΑΞΙΟΛΟΓΗΣΗΣ: Η Πράξη θα πρέπει να λαμβάνει θετική τιμή "ΝΑΙ" σε όλα τα κριτήρια. Κάθε κριτήριο, για να λάβει θετική τιμή "ΝΑΙ", θα πρέπει να πληροί όλες τις επιμέρους προϋποθέσεις.</w:t>
            </w:r>
          </w:p>
        </w:tc>
      </w:tr>
      <w:tr w:rsidR="000B5A41" w:rsidRPr="007E36DA" w:rsidTr="00F0601F">
        <w:tblPrEx>
          <w:tblBorders>
            <w:left w:val="single" w:sz="4" w:space="0" w:color="auto"/>
            <w:bottom w:val="double" w:sz="6" w:space="0" w:color="auto"/>
            <w:right w:val="double" w:sz="6" w:space="0" w:color="auto"/>
          </w:tblBorders>
        </w:tblPrEx>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0B5A41" w:rsidRPr="007E36DA" w:rsidRDefault="000B5A41" w:rsidP="00F0601F">
            <w:pPr>
              <w:spacing w:beforeLines="60" w:before="144" w:after="60"/>
              <w:ind w:left="4168"/>
              <w:jc w:val="left"/>
              <w:rPr>
                <w:rFonts w:cs="Tahoma"/>
                <w:color w:val="000000"/>
                <w:sz w:val="18"/>
                <w:szCs w:val="18"/>
              </w:rPr>
            </w:pPr>
            <w:r w:rsidRPr="007E36DA">
              <w:rPr>
                <w:rFonts w:cs="Tahoma"/>
                <w:color w:val="000000"/>
                <w:sz w:val="18"/>
                <w:szCs w:val="18"/>
              </w:rPr>
              <w:t> </w:t>
            </w: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0B5A41" w:rsidRPr="007E36DA" w:rsidRDefault="000B5A41" w:rsidP="00F0601F">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385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rPr>
                <w:sz w:val="18"/>
                <w:szCs w:val="18"/>
              </w:rPr>
            </w:pPr>
            <w:r w:rsidRPr="007E36DA">
              <w:rPr>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sz w:val="18"/>
                <w:szCs w:val="18"/>
              </w:rPr>
              <w:t>ενωσιακό</w:t>
            </w:r>
            <w:proofErr w:type="spellEnd"/>
            <w:r w:rsidRPr="007E36DA">
              <w:rPr>
                <w:sz w:val="18"/>
                <w:szCs w:val="18"/>
              </w:rPr>
              <w:t xml:space="preserve"> δίκαιο.</w:t>
            </w:r>
          </w:p>
          <w:p w:rsidR="000B5A41" w:rsidRPr="007E36DA" w:rsidRDefault="000B5A41" w:rsidP="00F0601F">
            <w:pPr>
              <w:spacing w:beforeLines="60" w:before="144" w:after="60"/>
              <w:rPr>
                <w:sz w:val="18"/>
                <w:szCs w:val="18"/>
              </w:rPr>
            </w:pPr>
            <w:r w:rsidRPr="007E36DA">
              <w:rPr>
                <w:sz w:val="18"/>
                <w:szCs w:val="18"/>
              </w:rPr>
              <w:t>Πιο συγκεκριμένα εξετάζεται: 1. Η τήρηση πλαισίου προσλήψεων ορισμένου χρόνου και συμβάσεων έργου. 2. Η τήρηση του πλαισίου αναθέσεων/υπεργολαβιών.</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Συμβατότητα της πράξης με τους κανόνες του ανταγωνισμού και των κρατικών ενισχύσεων</w:t>
            </w:r>
          </w:p>
        </w:tc>
        <w:tc>
          <w:tcPr>
            <w:tcW w:w="385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pStyle w:val="ac"/>
              <w:rPr>
                <w:sz w:val="18"/>
                <w:szCs w:val="18"/>
              </w:rPr>
            </w:pPr>
            <w:r w:rsidRPr="007E36DA">
              <w:rPr>
                <w:sz w:val="18"/>
                <w:szCs w:val="18"/>
              </w:rPr>
              <w:t>Εξετάζεται εφόσον η πράξη ενέχει στοιχεία κρατικών ενισχύσεων, η συμβατότητά της με το κανονιστικό πλαίσιο των κρατικών ενισχύσεων.</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r w:rsidRPr="007E36DA">
              <w:rPr>
                <w:rFonts w:cs="Tahoma"/>
                <w:sz w:val="18"/>
                <w:szCs w:val="18"/>
              </w:rPr>
              <w:t>Αειφόρος ανάπτυξη</w:t>
            </w:r>
          </w:p>
        </w:tc>
        <w:tc>
          <w:tcPr>
            <w:tcW w:w="385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pStyle w:val="ac"/>
              <w:rPr>
                <w:sz w:val="18"/>
                <w:szCs w:val="18"/>
              </w:rPr>
            </w:pPr>
            <w:r w:rsidRPr="007E36DA">
              <w:rPr>
                <w:sz w:val="18"/>
                <w:szCs w:val="18"/>
              </w:rPr>
              <w:t>Εξετάζεται με ποιο τρόπο η προτεινόμενη πράξη σέβεται την αρχή της αειφόρου ανάπτυξης και ειδικότερα σε σχέση με τους όρους, περιορισμούς και κατευθύνσεις της εγκεκριμένης ΚΥΑ Στρατηγικής Μελέτης Περιβαλλοντικών Επιπτώσεων του Προγράμματος.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385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pStyle w:val="ac"/>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Εξετάζεται ιδιαίτερα η διασφάλιση της ισότιμης επιλογής των ωφελουμένων για την παροχή των υπηρεσιών της πράξης, ανεξαρτήτως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r w:rsidRPr="007E36DA">
              <w:rPr>
                <w:rFonts w:cs="Tahoma"/>
                <w:color w:val="000000"/>
                <w:sz w:val="18"/>
                <w:szCs w:val="18"/>
              </w:rPr>
              <w:lastRenderedPageBreak/>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385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pStyle w:val="11"/>
              <w:ind w:left="20"/>
              <w:rPr>
                <w:rFonts w:cs="Tahoma"/>
                <w:sz w:val="18"/>
                <w:szCs w:val="18"/>
              </w:rPr>
            </w:pPr>
            <w:r w:rsidRPr="007E36DA">
              <w:rPr>
                <w:rFonts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7E36DA">
              <w:rPr>
                <w:rFonts w:cs="Tahoma"/>
                <w:sz w:val="18"/>
                <w:szCs w:val="18"/>
              </w:rPr>
              <w:t>συμβασιοποιηθεί</w:t>
            </w:r>
            <w:proofErr w:type="spellEnd"/>
            <w:r w:rsidRPr="007E36DA">
              <w:rPr>
                <w:rFonts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Παράρτημα ΙΙ.</w:t>
            </w:r>
          </w:p>
          <w:p w:rsidR="000B5A41" w:rsidRPr="007E36DA" w:rsidRDefault="000B5A41" w:rsidP="00F0601F">
            <w:pPr>
              <w:pStyle w:val="11"/>
              <w:ind w:left="20"/>
              <w:rPr>
                <w:rFonts w:cs="Tahoma"/>
                <w:sz w:val="18"/>
                <w:szCs w:val="18"/>
              </w:rPr>
            </w:pPr>
            <w:r w:rsidRPr="007E36DA">
              <w:rPr>
                <w:rFonts w:cs="Tahoma"/>
                <w:sz w:val="18"/>
                <w:szCs w:val="18"/>
              </w:rPr>
              <w:t>Ειδικά για το εν λόγω κριτήριο διευκρινίζεται ότι η θετική απάντηση («ΝΑΙ») καλύπτει τις ακόλουθες περιπτώσεις:</w:t>
            </w:r>
          </w:p>
          <w:p w:rsidR="000B5A41" w:rsidRPr="007E36DA" w:rsidRDefault="000B5A41" w:rsidP="00F0601F">
            <w:pPr>
              <w:pStyle w:val="11"/>
              <w:ind w:left="20"/>
              <w:rPr>
                <w:rFonts w:cs="Tahoma"/>
                <w:sz w:val="18"/>
                <w:szCs w:val="18"/>
              </w:rPr>
            </w:pPr>
            <w:r w:rsidRPr="007E36DA">
              <w:rPr>
                <w:rFonts w:cs="Tahoma"/>
                <w:sz w:val="18"/>
                <w:szCs w:val="18"/>
              </w:rPr>
              <w:t xml:space="preserve">1. Στην πράξη περιλαμβάνονται όλες οι απαιτήσεις, σύμφωνα με το ισχύον θεσμικό πλαίσιο, ώστε να εξασφαλίζεται η προσβασιμότητα στα </w:t>
            </w:r>
            <w:proofErr w:type="spellStart"/>
            <w:r w:rsidRPr="007E36DA">
              <w:rPr>
                <w:rFonts w:cs="Tahoma"/>
                <w:sz w:val="18"/>
                <w:szCs w:val="18"/>
              </w:rPr>
              <w:t>ΑμεΑ</w:t>
            </w:r>
            <w:proofErr w:type="spellEnd"/>
            <w:r w:rsidRPr="007E36DA">
              <w:rPr>
                <w:rFonts w:cs="Tahoma"/>
                <w:sz w:val="18"/>
                <w:szCs w:val="18"/>
              </w:rPr>
              <w:t>. Πιο συγκεκριμένα η πράξη διασφαλίζει την προσβασιμότητα των ατόμων με αναπηρία στον τόπο παροχής των υπηρεσιών. 2. Η πράξη ενσωματώνει  λειτουργίες προσαρμοσμένες στις ανάγκες ΑΜΕΑ, οι οποίες διασφαλίζουν την ενημέρωση και πληροφόρηση για τις παρεχόμενες υπηρεσίες.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430"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b/>
                <w:color w:val="000000"/>
                <w:sz w:val="18"/>
                <w:szCs w:val="18"/>
              </w:rPr>
              <w:t>ΠΡΟΫΠΟΘΕΣΗ ΘΕΤΙΚΗΣ ΑΞΙΟΛΟΓΗΣΗΣ: Η Πράξη θα πρέπει να λαμβάνει θετική τιμή "ΝΑΙ" ή "Δεν εφαρμόζεται" σε όλα τα κριτήρια. Κάθε κριτήριο, για να λάβει θετική τιμή "ΝΑΙ", θα πρέπει να πληροί όλες τις επιμέρους προϋποθέσεις.</w:t>
            </w:r>
          </w:p>
        </w:tc>
      </w:tr>
      <w:tr w:rsidR="000B5A41" w:rsidRPr="007E36DA" w:rsidTr="00F0601F">
        <w:tblPrEx>
          <w:tblBorders>
            <w:left w:val="single" w:sz="4" w:space="0" w:color="auto"/>
            <w:bottom w:val="double" w:sz="6" w:space="0" w:color="auto"/>
            <w:right w:val="double" w:sz="6" w:space="0" w:color="auto"/>
          </w:tblBorders>
        </w:tblPrEx>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2117"/>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4510"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pStyle w:val="11"/>
              <w:ind w:left="0"/>
              <w:rPr>
                <w:sz w:val="18"/>
                <w:szCs w:val="18"/>
              </w:rPr>
            </w:pPr>
            <w:r w:rsidRPr="007E36DA">
              <w:rPr>
                <w:sz w:val="18"/>
                <w:szCs w:val="18"/>
              </w:rPr>
              <w:t>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προβλήματος που έχει εντοπιστεί και του ειδ</w:t>
            </w:r>
            <w:r>
              <w:rPr>
                <w:sz w:val="18"/>
                <w:szCs w:val="18"/>
              </w:rPr>
              <w:t>ι</w:t>
            </w:r>
            <w:r w:rsidRPr="007E36DA">
              <w:rPr>
                <w:sz w:val="18"/>
                <w:szCs w:val="18"/>
              </w:rPr>
              <w:t>κού στόχου που έχει προσδιοριστεί.</w:t>
            </w:r>
            <w:r>
              <w:rPr>
                <w:sz w:val="18"/>
                <w:szCs w:val="18"/>
              </w:rPr>
              <w:t xml:space="preserve"> </w:t>
            </w:r>
            <w:r w:rsidRPr="007E36DA">
              <w:rPr>
                <w:sz w:val="18"/>
                <w:szCs w:val="18"/>
              </w:rPr>
              <w:t xml:space="preserve">Πιο συγκεκριμένα εξετάζονται τα εξής:      1.  Ο προσδιορισμός και ανάλυση αναγκών και ειδικών χαρακτηριστικών (π.χ. υψηλή ανεργία, θύλακες φτώχειας, μεγάλη συγκέντρωση ΡΟΜΑ κλπ.) </w:t>
            </w:r>
            <w:r w:rsidRPr="007E36DA">
              <w:rPr>
                <w:sz w:val="18"/>
                <w:szCs w:val="18"/>
              </w:rPr>
              <w:lastRenderedPageBreak/>
              <w:t xml:space="preserve">των ωφελουμένων της περιοχής παρέμβασης 2. Η ανταπόκριση της προτεινόμενης πράξης ως προς την αντιμετώπιση των αναγκών και ειδικών χαρακτηριστικών των ωφελουμένων της περιοχής παρέμβασης  3. Η συμβολή της πράξης στη μείωση του κοινωνικού αποκλεισμού των ωφελουμένων ατόμων και στην προώθηση της κοινωνικής και εργασιακής ένταξης αυτών. 4.  Άλλα αναμενόμενα οφέλη για τα ωφελούμενα άτομα και τον ευρύτερο πληθυσμό  5. Η συνάφεια της πράξης με την Επενδυτική Προτεραιότητα που εντάσσεται και συμβολή της στην επίτευξη του Ειδικού Στόχου, όπως αναφέρονται στην Πρόσκληση.                                                                                                                              </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τεκμηρίωσης της αναγκαιότητας υλοποίησης της πράξης.</w:t>
            </w:r>
          </w:p>
        </w:tc>
        <w:tc>
          <w:tcPr>
            <w:tcW w:w="1430"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2794"/>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0B5A41" w:rsidRPr="007E36DA" w:rsidRDefault="000B5A41" w:rsidP="00F0601F">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τεκμηρίωσης της αναγκαιότητας υλοποίησης της πράξης.</w:t>
            </w:r>
          </w:p>
        </w:tc>
        <w:tc>
          <w:tcPr>
            <w:tcW w:w="1430"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717"/>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pStyle w:val="11"/>
              <w:ind w:left="0"/>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αναγκαιότητα υλοποίησης της πράξης.</w:t>
            </w:r>
          </w:p>
        </w:tc>
        <w:tc>
          <w:tcPr>
            <w:tcW w:w="1430"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615"/>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spacing w:beforeLines="60" w:before="144" w:after="60"/>
              <w:rPr>
                <w:rFonts w:cs="Tahoma"/>
                <w:color w:val="000000"/>
                <w:sz w:val="18"/>
                <w:szCs w:val="18"/>
              </w:rPr>
            </w:pPr>
            <w:r w:rsidRPr="007E36DA">
              <w:rPr>
                <w:rFonts w:cs="Tahoma"/>
                <w:color w:val="000000"/>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 Ο βαθμός συμβολής εκφράζεται ως το πηλίκο των τιμών ενός δείκτη εκροής για την πράξη και την πρόσκληση:</w:t>
            </w:r>
            <w:r>
              <w:rPr>
                <w:rFonts w:cs="Tahoma"/>
                <w:color w:val="000000"/>
                <w:sz w:val="18"/>
                <w:szCs w:val="18"/>
              </w:rPr>
              <w:t xml:space="preserve"> </w:t>
            </w:r>
            <w:proofErr w:type="spellStart"/>
            <w:r w:rsidRPr="007E36DA">
              <w:rPr>
                <w:rFonts w:cs="Tahoma"/>
                <w:color w:val="000000"/>
                <w:sz w:val="18"/>
                <w:szCs w:val="18"/>
              </w:rPr>
              <w:t>Πν</w:t>
            </w:r>
            <w:proofErr w:type="spellEnd"/>
            <w:r w:rsidRPr="007E36DA">
              <w:rPr>
                <w:rFonts w:cs="Tahoma"/>
                <w:color w:val="000000"/>
                <w:sz w:val="18"/>
                <w:szCs w:val="18"/>
              </w:rPr>
              <w:t>= (δείκτης εκροής ν πράξης) / (δείκτης εκροής για την Πρόσκληση).</w:t>
            </w:r>
            <w:r>
              <w:rPr>
                <w:rFonts w:cs="Tahoma"/>
                <w:color w:val="000000"/>
                <w:sz w:val="18"/>
                <w:szCs w:val="18"/>
              </w:rPr>
              <w:t xml:space="preserve"> </w:t>
            </w:r>
            <w:r w:rsidRPr="007E36DA">
              <w:rPr>
                <w:rFonts w:cs="Tahoma"/>
                <w:color w:val="000000"/>
                <w:sz w:val="18"/>
                <w:szCs w:val="18"/>
              </w:rPr>
              <w:t xml:space="preserve">Εφόσον η προτεινόμενη πράξη συνεισφέρει σε δύο ή περισσότερους δείκτες εκροών τα πηλίκα </w:t>
            </w:r>
            <w:proofErr w:type="spellStart"/>
            <w:r w:rsidRPr="007E36DA">
              <w:rPr>
                <w:rFonts w:cs="Tahoma"/>
                <w:color w:val="000000"/>
                <w:sz w:val="18"/>
                <w:szCs w:val="18"/>
              </w:rPr>
              <w:t>Πνi</w:t>
            </w:r>
            <w:proofErr w:type="spellEnd"/>
            <w:r w:rsidRPr="007E36DA">
              <w:rPr>
                <w:rFonts w:cs="Tahoma"/>
                <w:color w:val="000000"/>
                <w:sz w:val="18"/>
                <w:szCs w:val="18"/>
              </w:rPr>
              <w:t xml:space="preserve"> συντίθενται με κατάλληλους συντελεστές στάθμισης: Πν=αxΠν1+βxΠν2+… όπου α, β… οι συντελεστές στάθμισης. </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Πν&gt;0</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375"/>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Πν=0</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841"/>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spacing w:beforeLines="60" w:before="144" w:after="60"/>
              <w:rPr>
                <w:rFonts w:cs="Tahoma"/>
                <w:color w:val="000000"/>
                <w:sz w:val="18"/>
                <w:szCs w:val="18"/>
              </w:rPr>
            </w:pPr>
            <w:r w:rsidRPr="007E36DA">
              <w:rPr>
                <w:rFonts w:cs="Tahoma"/>
                <w:color w:val="000000"/>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w:t>
            </w:r>
            <w:r w:rsidRPr="007E36DA">
              <w:rPr>
                <w:rFonts w:cs="Tahoma"/>
                <w:color w:val="000000"/>
                <w:sz w:val="18"/>
                <w:szCs w:val="18"/>
              </w:rPr>
              <w:lastRenderedPageBreak/>
              <w:t xml:space="preserve">μοναδιαίο κόστος ανά μονάδα του δείκτη εκροής από την υλοποίησή της. Η αποδοτικότητα εκφράζεται ως το πηλίκο Π= (δείκτης εκροών πράξης / δείκτης εκροών για το σύνολο της Πρόσκλησης) προς (προϋπολογισμό πράξης / προϋπολογισμό Πρόσκλησης). Εφόσον η προτεινόμενη πράξη συνεισφέρει σε δύο ή περισσότερους δείκτες εκροών, τα πηλίκα </w:t>
            </w:r>
            <w:proofErr w:type="spellStart"/>
            <w:r w:rsidRPr="007E36DA">
              <w:rPr>
                <w:rFonts w:cs="Tahoma"/>
                <w:color w:val="000000"/>
                <w:sz w:val="18"/>
                <w:szCs w:val="18"/>
              </w:rPr>
              <w:t>Πi</w:t>
            </w:r>
            <w:proofErr w:type="spellEnd"/>
            <w:r w:rsidRPr="007E36DA">
              <w:rPr>
                <w:rFonts w:cs="Tahoma"/>
                <w:color w:val="000000"/>
                <w:sz w:val="18"/>
                <w:szCs w:val="18"/>
              </w:rPr>
              <w:t xml:space="preserve"> συντίθενται με κατάλληλους συντελεστές στάθμισης.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ΝΑΙ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Π</w:t>
            </w:r>
            <w:proofErr w:type="spellStart"/>
            <w:r w:rsidRPr="007E36DA">
              <w:rPr>
                <w:rFonts w:cs="Tahoma"/>
                <w:color w:val="000000"/>
                <w:sz w:val="18"/>
                <w:szCs w:val="18"/>
                <w:lang w:val="en-US"/>
              </w:rPr>
              <w:t>i</w:t>
            </w:r>
            <w:proofErr w:type="spellEnd"/>
            <w:r w:rsidRPr="007E36DA">
              <w:rPr>
                <w:rFonts w:cs="Tahoma"/>
                <w:color w:val="000000"/>
                <w:sz w:val="18"/>
                <w:szCs w:val="18"/>
              </w:rPr>
              <w:t>&gt;0</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2278"/>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spacing w:beforeLines="60" w:before="144" w:after="6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Π</w:t>
            </w:r>
            <w:proofErr w:type="spellStart"/>
            <w:r w:rsidRPr="007E36DA">
              <w:rPr>
                <w:rFonts w:cs="Tahoma"/>
                <w:color w:val="000000"/>
                <w:sz w:val="18"/>
                <w:szCs w:val="18"/>
                <w:lang w:val="en-US"/>
              </w:rPr>
              <w:t>i</w:t>
            </w:r>
            <w:proofErr w:type="spellEnd"/>
            <w:r w:rsidRPr="007E36DA">
              <w:rPr>
                <w:rFonts w:cs="Tahoma"/>
                <w:color w:val="000000"/>
                <w:sz w:val="18"/>
                <w:szCs w:val="18"/>
              </w:rPr>
              <w:t>=0</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31"/>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4</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Βιωσιμότητα, </w:t>
            </w:r>
            <w:r>
              <w:rPr>
                <w:rFonts w:cs="Tahoma"/>
                <w:color w:val="000000"/>
                <w:sz w:val="18"/>
                <w:szCs w:val="18"/>
              </w:rPr>
              <w:t>λειτουργικότητα, αξιοποίηση</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pStyle w:val="ListBulletables"/>
              <w:numPr>
                <w:ilvl w:val="0"/>
                <w:numId w:val="0"/>
              </w:numPr>
              <w:ind w:left="20"/>
              <w:rPr>
                <w:rFonts w:cs="Tahoma"/>
                <w:color w:val="000000"/>
                <w:sz w:val="18"/>
                <w:szCs w:val="18"/>
              </w:rPr>
            </w:pPr>
            <w:r w:rsidRPr="007E36DA">
              <w:rPr>
                <w:rFonts w:cs="Tahoma"/>
                <w:color w:val="000000"/>
                <w:sz w:val="18"/>
                <w:szCs w:val="18"/>
              </w:rPr>
              <w:t>Εξετάζεται ο τρόπος με τον οποίο τα παραδοτέα της πράξης θα αξιοποιηθούν και πιο συγκεκριμένα αν προκύπτει βιωσιμότητα, λειτουργικότητα και αξιοποίηση των παραδοτέων της πράξης.</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αξιοποίησης των παραδοτέων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30"/>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B5A41" w:rsidRPr="007E36DA" w:rsidRDefault="000B5A41" w:rsidP="00F0601F">
            <w:pPr>
              <w:pStyle w:val="ListBulletables"/>
              <w:numPr>
                <w:ilvl w:val="0"/>
                <w:numId w:val="0"/>
              </w:numPr>
              <w:ind w:left="2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αξιοποίησης των παραδοτέων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30"/>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pStyle w:val="ListBulletables"/>
              <w:numPr>
                <w:ilvl w:val="0"/>
                <w:numId w:val="0"/>
              </w:numPr>
              <w:ind w:left="20"/>
              <w:rPr>
                <w:rFonts w:cs="Tahoma"/>
                <w:color w:val="000000"/>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αξιοποιούνται επαρκώς τα παραδοτέα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32"/>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pStyle w:val="ac"/>
              <w:rPr>
                <w:sz w:val="18"/>
                <w:szCs w:val="18"/>
              </w:rPr>
            </w:pPr>
            <w:r w:rsidRPr="007E36DA">
              <w:rPr>
                <w:sz w:val="18"/>
                <w:szCs w:val="18"/>
              </w:rPr>
              <w:t>Εξετάζεται η καινοτομία της πράξης ως προς: 1. Τις θεματικές ή άλλες δικτυώσεις (ύπαρξη πλάνου δικτύωσης) 2. Τις μεθόδους προσέγγισης ωφελουμένων 3. Τις μεθόδους παροχής των υπηρεσιών καθώς και των μέσων, εργαλείων και τεχνικών  που πρόκειται να χρησιμοποιηθούν και η διαφοροποίηση και προσαρμογή αυτών σε σχέση με διαφορετικές ομάδες στόχου</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καινοτομίας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καινοτομίας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υπάρχει καινοτομία στην πράξη.</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pStyle w:val="ac"/>
              <w:rPr>
                <w:sz w:val="18"/>
                <w:szCs w:val="18"/>
              </w:rPr>
            </w:pPr>
            <w:r w:rsidRPr="007E36DA">
              <w:rPr>
                <w:sz w:val="18"/>
                <w:szCs w:val="18"/>
              </w:rPr>
              <w:t>Εξετάζεται ο βαθμός συνέργειας και συμπληρωματικότητας της προτεινόμενης πράξης με άλλες πράξεις που είναι ολοκληρωμένες ή σε εξέλιξη, οι οποίες ονοματίζονται ως προς τα βασικά τους χαρακτηριστικά (ονομασία ΕΠ ή άλλο πρόγραμμα ατό οποίο εντάσ</w:t>
            </w:r>
            <w:r>
              <w:rPr>
                <w:sz w:val="18"/>
                <w:szCs w:val="18"/>
              </w:rPr>
              <w:t>σ</w:t>
            </w:r>
            <w:r w:rsidRPr="007E36DA">
              <w:rPr>
                <w:sz w:val="18"/>
                <w:szCs w:val="18"/>
              </w:rPr>
              <w:t>ονται/εντάχθηκαν, Προγραμματική Περίοδος,</w:t>
            </w:r>
            <w:r>
              <w:rPr>
                <w:sz w:val="18"/>
                <w:szCs w:val="18"/>
              </w:rPr>
              <w:t xml:space="preserve"> </w:t>
            </w:r>
            <w:r w:rsidRPr="007E36DA">
              <w:rPr>
                <w:sz w:val="18"/>
                <w:szCs w:val="18"/>
              </w:rPr>
              <w:t>περιεχόμενο αυτό, προϋπολογισμός, κλπ).</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τεκμηρίωσης της συνέργειας και συμπληρωματικότητας της προτεινόμενης πράξης με άλλες πράξεις που είναι ολοκληρωμένες ή σε εξέλιξη.</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557"/>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τεκμηρίωσης της συνέργειας και συμπληρωματικότητας της προτεινόμενης πράξης με άλλες πράξεις που είναι ολοκληρωμένες ή σε εξέλιξη.</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συνέργεια και συμπληρωματικότητα της προτεινόμενης πράξης με άλλες πράξεις που είναι ολοκληρωμένες ή σε εξέλιξη.</w:t>
            </w:r>
          </w:p>
        </w:tc>
        <w:tc>
          <w:tcPr>
            <w:tcW w:w="1430" w:type="dxa"/>
            <w:vMerge/>
            <w:tcBorders>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color w:val="000000"/>
                <w:sz w:val="18"/>
                <w:szCs w:val="18"/>
              </w:rPr>
            </w:pPr>
            <w:r w:rsidRPr="007E36DA">
              <w:rPr>
                <w:rFonts w:cs="Tahoma"/>
                <w:b/>
                <w:color w:val="000000"/>
                <w:sz w:val="18"/>
                <w:szCs w:val="18"/>
              </w:rPr>
              <w:t>ΠΡΟΫΠΟΘΕΣΗ ΘΕΤΙΚΗΣ ΑΞΙΟΛΟΓΗΣΗΣ: Η Πράξη θα πρέπει να λαμβάνει θετική τιμή "ΝΑΙ"  σε όλα τα κριτήρια. Κάθε κριτήριο, για να λάβει θετική τιμή "ΝΑΙ", θα πρέπει να πληροί όλες τις επιμέρους προϋποθέσεις.</w:t>
            </w:r>
          </w:p>
        </w:tc>
      </w:tr>
      <w:tr w:rsidR="000B5A41" w:rsidRPr="007E36DA" w:rsidTr="00F0601F">
        <w:tblPrEx>
          <w:tblBorders>
            <w:left w:val="single" w:sz="4" w:space="0" w:color="auto"/>
            <w:bottom w:val="double" w:sz="6" w:space="0" w:color="auto"/>
            <w:right w:val="double" w:sz="6" w:space="0" w:color="auto"/>
          </w:tblBorders>
        </w:tblPrEx>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0B5A41" w:rsidRPr="007E36DA" w:rsidRDefault="000B5A41" w:rsidP="00F0601F">
            <w:pPr>
              <w:spacing w:beforeLines="60" w:before="144" w:after="60"/>
              <w:ind w:left="4168"/>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59"/>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4510"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autoSpaceDE w:val="0"/>
              <w:autoSpaceDN w:val="0"/>
              <w:adjustRightInd w:val="0"/>
              <w:spacing w:before="0"/>
              <w:rPr>
                <w:rFonts w:cs="ArialBold"/>
                <w:bCs/>
                <w:sz w:val="18"/>
                <w:szCs w:val="18"/>
              </w:rPr>
            </w:pPr>
            <w:r w:rsidRPr="007E36DA">
              <w:rPr>
                <w:rFonts w:cs="ArialBold"/>
                <w:bCs/>
                <w:sz w:val="18"/>
                <w:szCs w:val="18"/>
              </w:rPr>
              <w:t>Εξετάζεται ο βαθμός ωριμότητας της πράξης από την άποψη της εξέλιξης των απαιτούμενων ενεργειών (π.χ. ενέργειες για τη στελέχωση των Κέντρων Κοινότητας, εξεύρεση κτιριακής υποδομής, προετοιμασία διαδικασίας υλοποίησης  της Πράξης κλπ.).</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ωριμότητας της πράξης.</w:t>
            </w:r>
          </w:p>
        </w:tc>
        <w:tc>
          <w:tcPr>
            <w:tcW w:w="1430" w:type="dxa"/>
            <w:vMerge w:val="restart"/>
            <w:tcBorders>
              <w:top w:val="single" w:sz="4" w:space="0" w:color="auto"/>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59"/>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right w:val="single" w:sz="4" w:space="0" w:color="auto"/>
            </w:tcBorders>
          </w:tcPr>
          <w:p w:rsidR="000B5A41" w:rsidRPr="007E36DA" w:rsidRDefault="000B5A41" w:rsidP="00F0601F">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ωριμότητας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59"/>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autoSpaceDE w:val="0"/>
              <w:autoSpaceDN w:val="0"/>
              <w:adjustRightInd w:val="0"/>
              <w:spacing w:before="0"/>
              <w:rPr>
                <w:rFonts w:cs="ArialBold"/>
                <w:bCs/>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η ωριμότητα της πράξης.</w:t>
            </w:r>
          </w:p>
        </w:tc>
        <w:tc>
          <w:tcPr>
            <w:tcW w:w="1430" w:type="dxa"/>
            <w:vMerge/>
            <w:tcBorders>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val="restart"/>
            <w:tcBorders>
              <w:top w:val="single" w:sz="4" w:space="0" w:color="auto"/>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val="restart"/>
            <w:tcBorders>
              <w:top w:val="single" w:sz="4" w:space="0" w:color="auto"/>
              <w:left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3850" w:type="dxa"/>
            <w:vMerge w:val="restart"/>
            <w:tcBorders>
              <w:top w:val="single" w:sz="4" w:space="0" w:color="auto"/>
              <w:left w:val="single" w:sz="4" w:space="0" w:color="auto"/>
              <w:right w:val="single" w:sz="4" w:space="0" w:color="auto"/>
            </w:tcBorders>
          </w:tcPr>
          <w:p w:rsidR="000B5A41" w:rsidRPr="007E36DA" w:rsidRDefault="000B5A41" w:rsidP="00F0601F">
            <w:pPr>
              <w:pStyle w:val="ac"/>
              <w:rPr>
                <w:sz w:val="18"/>
                <w:szCs w:val="18"/>
              </w:rPr>
            </w:pPr>
            <w:r w:rsidRPr="007E36DA">
              <w:rPr>
                <w:sz w:val="18"/>
                <w:szCs w:val="18"/>
              </w:rPr>
              <w:t>Εξετάζεται ο βαθμός προόδου συγκεκριμένων διοικητικών ή άλλων ενεργειών,  οι οποίες είναι απαραίτητες για την υλοποίηση της προτεινόμενης πράξης (π.χ. Αποφάσεις αρμόδιων Οργάνων για την ανάληψη της πράξης και ένταξή της στο πρόγραμμα δράσεων του φορέα,</w:t>
            </w:r>
            <w:r>
              <w:rPr>
                <w:sz w:val="18"/>
                <w:szCs w:val="18"/>
              </w:rPr>
              <w:t xml:space="preserve"> </w:t>
            </w:r>
            <w:r w:rsidRPr="007E36DA">
              <w:rPr>
                <w:sz w:val="18"/>
                <w:szCs w:val="18"/>
              </w:rPr>
              <w:t>διαβούλευση σε τοπικό – περιφερειακό επίπεδο, ενέργειες για την σύσταση Κέντρων βάσει της οικείας ΚΥΑ)</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8-10</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Μεγάλος βαθμός προόδου διοικητικών ή άλλων ενεργειών της πράξης.</w:t>
            </w:r>
          </w:p>
        </w:tc>
        <w:tc>
          <w:tcPr>
            <w:tcW w:w="1430" w:type="dxa"/>
            <w:vMerge w:val="restart"/>
            <w:tcBorders>
              <w:top w:val="single" w:sz="4" w:space="0" w:color="auto"/>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p>
        </w:tc>
        <w:tc>
          <w:tcPr>
            <w:tcW w:w="3850" w:type="dxa"/>
            <w:vMerge/>
            <w:tcBorders>
              <w:left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 xml:space="preserve">ΝΑΙ </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4-7</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Ικανοποιητικός βαθμός προόδου διοικητικών ή άλλων ενεργειών της πράξης.</w:t>
            </w:r>
          </w:p>
        </w:tc>
        <w:tc>
          <w:tcPr>
            <w:tcW w:w="1430" w:type="dxa"/>
            <w:vMerge/>
            <w:tcBorders>
              <w:left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1046"/>
        </w:trPr>
        <w:tc>
          <w:tcPr>
            <w:tcW w:w="427" w:type="dxa"/>
            <w:vMerge/>
            <w:tcBorders>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vMerge/>
            <w:tcBorders>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sz w:val="18"/>
                <w:szCs w:val="18"/>
              </w:rPr>
            </w:pPr>
          </w:p>
        </w:tc>
        <w:tc>
          <w:tcPr>
            <w:tcW w:w="3850" w:type="dxa"/>
            <w:vMerge/>
            <w:tcBorders>
              <w:left w:val="single" w:sz="4" w:space="0" w:color="auto"/>
              <w:bottom w:val="single" w:sz="4" w:space="0" w:color="auto"/>
              <w:right w:val="single" w:sz="4" w:space="0" w:color="auto"/>
            </w:tcBorders>
          </w:tcPr>
          <w:p w:rsidR="000B5A41" w:rsidRPr="007E36DA" w:rsidRDefault="000B5A41" w:rsidP="00F0601F">
            <w:pPr>
              <w:pStyle w:val="ac"/>
              <w:rPr>
                <w:sz w:val="18"/>
                <w:szCs w:val="18"/>
              </w:rPr>
            </w:pP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ΟΧΙ</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0-3</w:t>
            </w:r>
          </w:p>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ΔΕΝ τεκμηριώνεται επαρκώς ο βαθμός προόδου διοικητικών ή άλλων ενεργειών της πράξης.</w:t>
            </w:r>
          </w:p>
        </w:tc>
        <w:tc>
          <w:tcPr>
            <w:tcW w:w="1430" w:type="dxa"/>
            <w:vMerge/>
            <w:tcBorders>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b/>
                <w:color w:val="000000"/>
                <w:sz w:val="18"/>
                <w:szCs w:val="18"/>
              </w:rPr>
            </w:pPr>
            <w:r w:rsidRPr="007E36DA">
              <w:rPr>
                <w:rFonts w:cs="Tahoma"/>
                <w:b/>
                <w:color w:val="000000"/>
                <w:sz w:val="18"/>
                <w:szCs w:val="18"/>
              </w:rPr>
              <w:lastRenderedPageBreak/>
              <w:t>ΠΡΟΫΠΟΘΕΣΗ ΘΕΤΙΚΗΣ ΑΞΙΟΛΟΓΗΣΗΣ: Η Πράξη θα πρέπει να λαμβάνει θετική τιμή "ΝΑΙ"  σε όλα τα κριτήρια.</w:t>
            </w:r>
          </w:p>
        </w:tc>
      </w:tr>
      <w:tr w:rsidR="000B5A41" w:rsidRPr="007E36DA" w:rsidTr="00F0601F">
        <w:tblPrEx>
          <w:tblBorders>
            <w:left w:val="single" w:sz="4" w:space="0" w:color="auto"/>
            <w:bottom w:val="double" w:sz="6" w:space="0" w:color="auto"/>
            <w:right w:val="double" w:sz="6" w:space="0" w:color="auto"/>
          </w:tblBorders>
        </w:tblPrEx>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0B5A41" w:rsidRPr="007E36DA" w:rsidRDefault="000B5A41" w:rsidP="00F0601F">
            <w:pPr>
              <w:spacing w:beforeLines="60" w:before="144" w:after="60"/>
              <w:jc w:val="center"/>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0B5A41" w:rsidRPr="007E36DA" w:rsidRDefault="000B5A41" w:rsidP="00F0601F">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Εξετάζεται κατά πόσο ο δυνητικός δικαιούχος διαθέτει την οργανωτική δομή και τις απαραίτητες διαδικασίες για την υλοποίηση της προτεινόμενης πράξης. Πιο συγκεκριμένα εξετάζονται τα εξής:       1. Αν ο δικαιούχος διαθέτει την οργανωτική δομή για την υλοποίηση της προτεινόμενης πράξης (σύμφωνα με το Οργανόγραμμα, όταν υπάρχει, ή την περιγραφή του Δικαιούχου).                           2. Η  επάρκεια  διαδικασιών για την υλοποίηση της προτεινόμενης πράξης. 3. Η επάρκεια υλικοτεχνικού εξοπλισμού.</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690"/>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Εξετάζεται με τα ακόλουθα κριτήρια:</w:t>
            </w:r>
          </w:p>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 xml:space="preserve">1. Προηγούμενες </w:t>
            </w:r>
            <w:proofErr w:type="spellStart"/>
            <w:r w:rsidRPr="007E36DA">
              <w:rPr>
                <w:rFonts w:cs="Tahoma"/>
                <w:color w:val="000000"/>
                <w:sz w:val="18"/>
                <w:szCs w:val="18"/>
              </w:rPr>
              <w:t>υλοποιηθείσες</w:t>
            </w:r>
            <w:proofErr w:type="spellEnd"/>
            <w:r w:rsidRPr="007E36DA">
              <w:rPr>
                <w:rFonts w:cs="Tahoma"/>
                <w:color w:val="000000"/>
                <w:sz w:val="18"/>
                <w:szCs w:val="18"/>
              </w:rPr>
              <w:t xml:space="preserve"> πράξεις και συνάφεια τους με την προτεινόμενη πράξη.            2. Επάρκεια στελέχωσης, ποσοτικά και ποιοτικά (επίπεδο εκπαίδευσης και κατάρτισης στελεχών και επαγγελματική εμπειρία συναφής με τον ρόλο τους στην πράξη). 3. Επάρκεια Ομάδας Έργου και κατανομής αρμοδιοτήτων και εργασιών των μελών αυτής.                                                  4. Επάρκεια του Υπεύθυνου Έργου (γνώσεις, επίπεδο εκπαίδευσης / κατάρτισης, εμπειρία σχετική με την πράξη)</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b/>
                <w:bCs/>
                <w:color w:val="000000"/>
                <w:sz w:val="18"/>
                <w:szCs w:val="18"/>
              </w:rPr>
            </w:pPr>
          </w:p>
        </w:tc>
        <w:tc>
          <w:tcPr>
            <w:tcW w:w="451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3850" w:type="dxa"/>
            <w:tcBorders>
              <w:top w:val="single" w:sz="4" w:space="0" w:color="auto"/>
              <w:left w:val="single" w:sz="4" w:space="0" w:color="auto"/>
              <w:bottom w:val="single" w:sz="4" w:space="0" w:color="auto"/>
              <w:right w:val="single" w:sz="4" w:space="0" w:color="auto"/>
            </w:tcBorders>
          </w:tcPr>
          <w:p w:rsidR="000B5A41" w:rsidRPr="007E36DA" w:rsidRDefault="000B5A41" w:rsidP="00F0601F">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 Το κριτήριο αυτό εξετάζεται μόνο εφόσον απαιτείται η καταβολή ίδιων πόρων.</w:t>
            </w:r>
          </w:p>
        </w:tc>
        <w:tc>
          <w:tcPr>
            <w:tcW w:w="2090" w:type="dxa"/>
            <w:tcBorders>
              <w:top w:val="single" w:sz="4" w:space="0" w:color="auto"/>
              <w:left w:val="single" w:sz="4" w:space="0" w:color="auto"/>
              <w:bottom w:val="single" w:sz="4" w:space="0" w:color="auto"/>
              <w:right w:val="single" w:sz="4" w:space="0" w:color="auto"/>
            </w:tcBorders>
            <w:vAlign w:val="center"/>
          </w:tcPr>
          <w:p w:rsidR="000B5A41" w:rsidRPr="007E36DA" w:rsidRDefault="000B5A41" w:rsidP="00F0601F">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430" w:type="dxa"/>
            <w:tcBorders>
              <w:top w:val="single" w:sz="4" w:space="0" w:color="auto"/>
              <w:left w:val="single" w:sz="4" w:space="0" w:color="auto"/>
              <w:bottom w:val="single" w:sz="4" w:space="0" w:color="auto"/>
              <w:right w:val="single" w:sz="4" w:space="0" w:color="auto"/>
            </w:tcBorders>
            <w:noWrap/>
            <w:vAlign w:val="bottom"/>
          </w:tcPr>
          <w:p w:rsidR="000B5A41" w:rsidRPr="007E36DA" w:rsidRDefault="000B5A41" w:rsidP="00F0601F">
            <w:pPr>
              <w:spacing w:beforeLines="60" w:before="144" w:after="60"/>
              <w:jc w:val="right"/>
              <w:rPr>
                <w:rFonts w:cs="Tahoma"/>
                <w:color w:val="000000"/>
                <w:sz w:val="18"/>
                <w:szCs w:val="18"/>
              </w:rPr>
            </w:pPr>
          </w:p>
        </w:tc>
      </w:tr>
      <w:tr w:rsidR="000B5A41" w:rsidRPr="007E36DA" w:rsidTr="00F0601F">
        <w:tblPrEx>
          <w:tblBorders>
            <w:left w:val="single" w:sz="4" w:space="0" w:color="auto"/>
            <w:bottom w:val="double" w:sz="6" w:space="0" w:color="auto"/>
            <w:right w:val="double" w:sz="6" w:space="0" w:color="auto"/>
          </w:tblBorders>
        </w:tblPrEx>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0B5A41" w:rsidRPr="007E36DA" w:rsidRDefault="000B5A41" w:rsidP="00F0601F">
            <w:pPr>
              <w:spacing w:beforeLines="60" w:before="144" w:after="60"/>
              <w:jc w:val="left"/>
              <w:rPr>
                <w:rFonts w:cs="Tahoma"/>
                <w:b/>
                <w:color w:val="000000"/>
                <w:sz w:val="18"/>
                <w:szCs w:val="18"/>
              </w:rPr>
            </w:pPr>
            <w:r w:rsidRPr="007E36DA">
              <w:rPr>
                <w:rFonts w:cs="Tahoma"/>
                <w:b/>
                <w:color w:val="000000"/>
                <w:sz w:val="18"/>
                <w:szCs w:val="18"/>
              </w:rPr>
              <w:t>ΠΡΟΫΠΟΘΕΣΗ ΘΕΤΙΚΗΣ ΑΞΙΟΛΟΓΗΣΗΣ: Η Πράξη θα πρέπει να λαμβάνει θετική τιμή "ΝΑΙ" ή δεν εφαρμόζεται σε όλα τα κριτήρια Κάθε κριτήριο, για να λάβει θετική τιμή "ΝΑΙ", θα πρέπει να πληροί όλες τις επιμέρους προϋποθέσεις.</w:t>
            </w:r>
          </w:p>
        </w:tc>
      </w:tr>
    </w:tbl>
    <w:p w:rsidR="000B5A41" w:rsidRPr="007E36DA" w:rsidRDefault="000B5A41" w:rsidP="000B5A41">
      <w:pPr>
        <w:rPr>
          <w:sz w:val="18"/>
          <w:szCs w:val="18"/>
        </w:rPr>
        <w:sectPr w:rsidR="000B5A41" w:rsidRPr="007E36DA" w:rsidSect="009B12B2">
          <w:pgSz w:w="16838" w:h="11906" w:orient="landscape"/>
          <w:pgMar w:top="993" w:right="1021" w:bottom="991" w:left="1247" w:header="709" w:footer="709" w:gutter="0"/>
          <w:cols w:space="708"/>
          <w:docGrid w:linePitch="360"/>
        </w:sectPr>
      </w:pPr>
    </w:p>
    <w:p w:rsidR="00173853" w:rsidRPr="007E36DA" w:rsidRDefault="00173853" w:rsidP="000B5A41">
      <w:pPr>
        <w:pStyle w:val="1"/>
        <w:ind w:left="0"/>
        <w:jc w:val="both"/>
        <w:rPr>
          <w:sz w:val="18"/>
          <w:szCs w:val="18"/>
        </w:rPr>
      </w:pPr>
      <w:bookmarkStart w:id="18" w:name="_GoBack"/>
      <w:bookmarkEnd w:id="18"/>
    </w:p>
    <w:sectPr w:rsidR="00173853" w:rsidRPr="007E36DA" w:rsidSect="000B5A41">
      <w:headerReference w:type="default" r:id="rId20"/>
      <w:pgSz w:w="11906" w:h="16838"/>
      <w:pgMar w:top="1021" w:right="992" w:bottom="1247" w:left="992"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B97" w:rsidRDefault="00CE6B97" w:rsidP="00882E5E">
      <w:r>
        <w:separator/>
      </w:r>
    </w:p>
  </w:endnote>
  <w:endnote w:type="continuationSeparator" w:id="0">
    <w:p w:rsidR="00CE6B97" w:rsidRDefault="00CE6B97"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B9683E" w:rsidRDefault="00B9683E">
        <w:pPr>
          <w:pStyle w:val="a5"/>
          <w:jc w:val="right"/>
        </w:pPr>
        <w:r>
          <w:t xml:space="preserve">Σελίδα | </w:t>
        </w:r>
        <w:r>
          <w:fldChar w:fldCharType="begin"/>
        </w:r>
        <w:r>
          <w:instrText xml:space="preserve"> PAGE   \* MERGEFORMAT </w:instrText>
        </w:r>
        <w:r>
          <w:fldChar w:fldCharType="separate"/>
        </w:r>
        <w:r w:rsidR="000B5A41">
          <w:rPr>
            <w:noProof/>
          </w:rPr>
          <w:t>12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B97" w:rsidRDefault="00CE6B97" w:rsidP="00882E5E">
      <w:r>
        <w:separator/>
      </w:r>
    </w:p>
  </w:footnote>
  <w:footnote w:type="continuationSeparator" w:id="0">
    <w:p w:rsidR="00CE6B97" w:rsidRDefault="00CE6B97"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EE3C50"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282A15"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A41" w:rsidRPr="00651B62" w:rsidRDefault="000B5A41"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9.2.1.1.Γ</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83E" w:rsidRPr="001052E1" w:rsidRDefault="00B9683E"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9.1.2.1.Γ</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A41"/>
    <w:rsid w:val="000B5E14"/>
    <w:rsid w:val="000B61A4"/>
    <w:rsid w:val="000B62B0"/>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0EF6"/>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6B97"/>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Char">
    <w:name w:val="Style1BulletedDarkRed"/>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gif"/><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6F966AF-2F8B-4809-AD71-BDA5C45C6B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1177</TotalTime>
  <Pages>22</Pages>
  <Words>7177</Words>
  <Characters>38756</Characters>
  <Application>Microsoft Office Word</Application>
  <DocSecurity>0</DocSecurity>
  <Lines>322</Lines>
  <Paragraphs>91</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45842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ΤΣΙΤΟΥΡΙΔΟΥ ΣΟΦΙΑ</cp:lastModifiedBy>
  <cp:revision>481</cp:revision>
  <cp:lastPrinted>2017-10-11T10:03:00Z</cp:lastPrinted>
  <dcterms:created xsi:type="dcterms:W3CDTF">2015-06-03T16:47:00Z</dcterms:created>
  <dcterms:modified xsi:type="dcterms:W3CDTF">2017-12-07T12:07:00Z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