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611C5F">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BA06B4" w:rsidRDefault="00BA06B4">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5762.35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BA06B4" w:rsidRDefault="00BA06B4">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1pt;height:842.25pt" o:ole="">
                              <v:imagedata r:id="rId12" o:title=""/>
                            </v:shape>
                            <o:OLEObject Type="Embed" ProgID="Word.Document.12" ShapeID="_x0000_i1025" DrawAspect="Content" ObjectID="_1656481278"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1pt;height:842.25pt" o:ole="">
                              <v:imagedata r:id="rId14" o:title=""/>
                            </v:shape>
                            <o:OLEObject Type="Embed" ProgID="Word.Document.12" ShapeID="_x0000_i1026" DrawAspect="Content" ObjectID="_1656481279"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BA06B4" w:rsidRPr="00B00A35" w:rsidRDefault="00BA06B4"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BA06B4" w:rsidRDefault="00BA06B4">
                        <w:pPr>
                          <w:pStyle w:val="af7"/>
                          <w:spacing w:line="360" w:lineRule="auto"/>
                          <w:rPr>
                            <w:color w:val="FFFFFF" w:themeColor="background1"/>
                          </w:rPr>
                        </w:pPr>
                      </w:p>
                    </w:txbxContent>
                  </v:textbox>
                </v:rect>
                <w10:wrap anchorx="page" anchory="page"/>
              </v:group>
            </w:pict>
          </w:r>
        </w:p>
        <w:p w:rsidR="007F7D72" w:rsidRDefault="00611C5F">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BA06B4" w:rsidRPr="0061489D" w:rsidRDefault="00BA06B4" w:rsidP="0061489D">
                      <w:pPr>
                        <w:spacing w:before="0"/>
                        <w:rPr>
                          <w:b/>
                          <w:color w:val="17365D" w:themeColor="text2" w:themeShade="BF"/>
                        </w:rPr>
                      </w:pPr>
                      <w:r>
                        <w:rPr>
                          <w:b/>
                          <w:color w:val="17365D" w:themeColor="text2" w:themeShade="BF"/>
                        </w:rPr>
                        <w:t xml:space="preserve">Μάιος </w:t>
                      </w:r>
                      <w:r w:rsidRPr="0061489D">
                        <w:rPr>
                          <w:b/>
                          <w:color w:val="17365D" w:themeColor="text2" w:themeShade="BF"/>
                        </w:rPr>
                        <w:t>20</w:t>
                      </w:r>
                      <w:r>
                        <w:rPr>
                          <w:b/>
                          <w:color w:val="17365D" w:themeColor="text2" w:themeShade="BF"/>
                        </w:rPr>
                        <w:t>20</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p w:rsidR="00E45B88" w:rsidRPr="00A64C8D" w:rsidRDefault="00E45B88" w:rsidP="00E45B88">
      <w:pPr>
        <w:pStyle w:val="af7"/>
        <w:spacing w:line="360" w:lineRule="auto"/>
        <w:rPr>
          <w:color w:val="FFFFFF" w:themeColor="background1"/>
        </w:rPr>
      </w:pPr>
    </w:p>
    <w:sdt>
      <w:sdtPr>
        <w:id w:val="-702097175"/>
        <w:docPartObj>
          <w:docPartGallery w:val="Table of Contents"/>
          <w:docPartUnique/>
        </w:docPartObj>
      </w:sdtPr>
      <w:sdtEndPr/>
      <w:sdtContent>
        <w:p w:rsidR="00BA06B4" w:rsidRPr="00BA06B4" w:rsidRDefault="00BA06B4" w:rsidP="00BA06B4">
          <w:pPr>
            <w:keepNext/>
            <w:keepLines/>
            <w:spacing w:before="480" w:line="276" w:lineRule="auto"/>
            <w:jc w:val="left"/>
            <w:rPr>
              <w:rFonts w:ascii="Cambria" w:hAnsi="Cambria"/>
              <w:b/>
              <w:bCs/>
              <w:color w:val="365F91"/>
              <w:sz w:val="28"/>
              <w:szCs w:val="28"/>
              <w:lang w:val="en-US" w:eastAsia="ja-JP"/>
            </w:rPr>
          </w:pPr>
          <w:r w:rsidRPr="00BA06B4">
            <w:rPr>
              <w:rFonts w:ascii="Cambria" w:hAnsi="Cambria"/>
              <w:b/>
              <w:bCs/>
              <w:color w:val="365F91"/>
              <w:sz w:val="28"/>
              <w:szCs w:val="28"/>
              <w:lang w:eastAsia="ja-JP"/>
            </w:rPr>
            <w:t>Περιεχόμενα</w:t>
          </w:r>
        </w:p>
        <w:p w:rsidR="00012C69" w:rsidRDefault="00BA06B4">
          <w:pPr>
            <w:pStyle w:val="10"/>
            <w:rPr>
              <w:rFonts w:asciiTheme="minorHAnsi" w:eastAsiaTheme="minorEastAsia" w:hAnsiTheme="minorHAnsi" w:cstheme="minorBidi"/>
              <w:b w:val="0"/>
              <w:color w:val="auto"/>
              <w:sz w:val="22"/>
              <w:szCs w:val="22"/>
            </w:rPr>
          </w:pPr>
          <w:r w:rsidRPr="00BA06B4">
            <w:rPr>
              <w:b w:val="0"/>
            </w:rPr>
            <w:fldChar w:fldCharType="begin"/>
          </w:r>
          <w:r w:rsidRPr="00BA06B4">
            <w:instrText xml:space="preserve"> TOC \h \z \t "Επικεφαλίδα 2;2;Τίτλος;1;Υπότιτλος;2" </w:instrText>
          </w:r>
          <w:r w:rsidRPr="00BA06B4">
            <w:rPr>
              <w:b w:val="0"/>
            </w:rPr>
            <w:fldChar w:fldCharType="separate"/>
          </w:r>
          <w:hyperlink w:anchor="_Toc45868534" w:history="1">
            <w:r w:rsidR="00012C69" w:rsidRPr="005D4FB6">
              <w:rPr>
                <w:rStyle w:val="-"/>
              </w:rPr>
              <w:t>Κριτήρια επιλογής πράξεων</w:t>
            </w:r>
            <w:r w:rsidR="00012C69">
              <w:rPr>
                <w:webHidden/>
              </w:rPr>
              <w:tab/>
            </w:r>
            <w:r w:rsidR="00012C69">
              <w:rPr>
                <w:webHidden/>
              </w:rPr>
              <w:fldChar w:fldCharType="begin"/>
            </w:r>
            <w:r w:rsidR="00012C69">
              <w:rPr>
                <w:webHidden/>
              </w:rPr>
              <w:instrText xml:space="preserve"> PAGEREF _Toc45868534 \h </w:instrText>
            </w:r>
            <w:r w:rsidR="00012C69">
              <w:rPr>
                <w:webHidden/>
              </w:rPr>
            </w:r>
            <w:r w:rsidR="00012C69">
              <w:rPr>
                <w:webHidden/>
              </w:rPr>
              <w:fldChar w:fldCharType="separate"/>
            </w:r>
            <w:r w:rsidR="00012C69">
              <w:rPr>
                <w:webHidden/>
              </w:rPr>
              <w:t>16</w:t>
            </w:r>
            <w:r w:rsidR="00012C69">
              <w:rPr>
                <w:webHidden/>
              </w:rPr>
              <w:fldChar w:fldCharType="end"/>
            </w:r>
          </w:hyperlink>
        </w:p>
        <w:p w:rsidR="00012C69" w:rsidRDefault="00012C69">
          <w:pPr>
            <w:pStyle w:val="21"/>
            <w:rPr>
              <w:rFonts w:asciiTheme="minorHAnsi" w:eastAsiaTheme="minorEastAsia" w:hAnsiTheme="minorHAnsi" w:cstheme="minorBidi"/>
              <w:b w:val="0"/>
              <w:color w:val="auto"/>
              <w:szCs w:val="22"/>
              <w:lang w:val="el-GR"/>
            </w:rPr>
          </w:pPr>
          <w:hyperlink w:anchor="_Toc45868535" w:history="1">
            <w:r w:rsidRPr="005D4FB6">
              <w:rPr>
                <w:rStyle w:val="-"/>
              </w:rPr>
              <w:t>Δράση 9.4.1.3: Παροχή υπηρεσιών ΠΦΥ από τις ΤΟΜΥ</w:t>
            </w:r>
            <w:r>
              <w:rPr>
                <w:webHidden/>
              </w:rPr>
              <w:tab/>
            </w:r>
            <w:r>
              <w:rPr>
                <w:webHidden/>
              </w:rPr>
              <w:fldChar w:fldCharType="begin"/>
            </w:r>
            <w:r>
              <w:rPr>
                <w:webHidden/>
              </w:rPr>
              <w:instrText xml:space="preserve"> PAGEREF _Toc45868535 \h </w:instrText>
            </w:r>
            <w:r>
              <w:rPr>
                <w:webHidden/>
              </w:rPr>
            </w:r>
            <w:r>
              <w:rPr>
                <w:webHidden/>
              </w:rPr>
              <w:fldChar w:fldCharType="separate"/>
            </w:r>
            <w:r>
              <w:rPr>
                <w:webHidden/>
              </w:rPr>
              <w:t>16</w:t>
            </w:r>
            <w:r>
              <w:rPr>
                <w:webHidden/>
              </w:rPr>
              <w:fldChar w:fldCharType="end"/>
            </w:r>
          </w:hyperlink>
        </w:p>
        <w:p w:rsidR="00012C69" w:rsidRDefault="00012C69">
          <w:pPr>
            <w:pStyle w:val="21"/>
            <w:rPr>
              <w:rFonts w:asciiTheme="minorHAnsi" w:eastAsiaTheme="minorEastAsia" w:hAnsiTheme="minorHAnsi" w:cstheme="minorBidi"/>
              <w:b w:val="0"/>
              <w:color w:val="auto"/>
              <w:szCs w:val="22"/>
              <w:lang w:val="el-GR"/>
            </w:rPr>
          </w:pPr>
          <w:hyperlink w:anchor="_Toc45868536" w:history="1">
            <w:r w:rsidRPr="005D4FB6">
              <w:rPr>
                <w:rStyle w:val="-"/>
              </w:rPr>
              <w:t>Δράση 9.4.1.4: Διασφάλιση ομοιογενούς και συνεχούς απόκρισης των Δημόσιων Δομών Υγείας σε Πρωτοβάθμιο και Δευτεροβάθμιο επίπεδο ιδιαίτερα κατά την παρούσα Υγειονομική Κρίση του COVID – 19, στην Περιφέρεια Ηπείρου (νέα δράση)</w:t>
            </w:r>
            <w:r>
              <w:rPr>
                <w:webHidden/>
              </w:rPr>
              <w:tab/>
            </w:r>
            <w:r>
              <w:rPr>
                <w:webHidden/>
              </w:rPr>
              <w:fldChar w:fldCharType="begin"/>
            </w:r>
            <w:r>
              <w:rPr>
                <w:webHidden/>
              </w:rPr>
              <w:instrText xml:space="preserve"> PAGEREF _Toc45868536 \h </w:instrText>
            </w:r>
            <w:r>
              <w:rPr>
                <w:webHidden/>
              </w:rPr>
            </w:r>
            <w:r>
              <w:rPr>
                <w:webHidden/>
              </w:rPr>
              <w:fldChar w:fldCharType="separate"/>
            </w:r>
            <w:r>
              <w:rPr>
                <w:webHidden/>
              </w:rPr>
              <w:t>16</w:t>
            </w:r>
            <w:r>
              <w:rPr>
                <w:webHidden/>
              </w:rPr>
              <w:fldChar w:fldCharType="end"/>
            </w:r>
          </w:hyperlink>
        </w:p>
        <w:p w:rsidR="00012C69" w:rsidRDefault="00012C69">
          <w:pPr>
            <w:pStyle w:val="21"/>
            <w:rPr>
              <w:rFonts w:asciiTheme="minorHAnsi" w:eastAsiaTheme="minorEastAsia" w:hAnsiTheme="minorHAnsi" w:cstheme="minorBidi"/>
              <w:b w:val="0"/>
              <w:color w:val="auto"/>
              <w:szCs w:val="22"/>
              <w:lang w:val="el-GR"/>
            </w:rPr>
          </w:pPr>
          <w:hyperlink w:anchor="_Toc45868537" w:history="1">
            <w:r w:rsidRPr="005D4FB6">
              <w:rPr>
                <w:rStyle w:val="-"/>
              </w:rPr>
              <w:t>Δράση 9.4.1.5: Δράσεις για την θωράκιση της Δημόσιας Υγείας στην Περιφέρεια μέσω  πρόληψης, έγκαιρης ανίχνευσης και αντιμετώπιση επιδημιών (COVID 19) σε χώρους  φιλοξενίας μετακινούμενων πληθυσμών, μεταναστών/προσφύγων</w:t>
            </w:r>
            <w:r>
              <w:rPr>
                <w:webHidden/>
              </w:rPr>
              <w:tab/>
            </w:r>
            <w:r>
              <w:rPr>
                <w:webHidden/>
              </w:rPr>
              <w:fldChar w:fldCharType="begin"/>
            </w:r>
            <w:r>
              <w:rPr>
                <w:webHidden/>
              </w:rPr>
              <w:instrText xml:space="preserve"> PAGEREF _Toc45868537 \h </w:instrText>
            </w:r>
            <w:r>
              <w:rPr>
                <w:webHidden/>
              </w:rPr>
            </w:r>
            <w:r>
              <w:rPr>
                <w:webHidden/>
              </w:rPr>
              <w:fldChar w:fldCharType="separate"/>
            </w:r>
            <w:r>
              <w:rPr>
                <w:webHidden/>
              </w:rPr>
              <w:t>16</w:t>
            </w:r>
            <w:r>
              <w:rPr>
                <w:webHidden/>
              </w:rPr>
              <w:fldChar w:fldCharType="end"/>
            </w:r>
          </w:hyperlink>
        </w:p>
        <w:p w:rsidR="00BA06B4" w:rsidRPr="00BA06B4" w:rsidRDefault="00BA06B4" w:rsidP="00BA06B4">
          <w:r w:rsidRPr="00BA06B4">
            <w:rPr>
              <w:b/>
              <w:noProof/>
              <w:color w:val="800000"/>
              <w:sz w:val="24"/>
            </w:rPr>
            <w:fldChar w:fldCharType="end"/>
          </w:r>
        </w:p>
      </w:sdtContent>
    </w:sdt>
    <w:p w:rsidR="00012C69" w:rsidRDefault="00012C69">
      <w:pPr>
        <w:spacing w:before="0"/>
        <w:jc w:val="left"/>
        <w:rPr>
          <w:b/>
          <w:bCs/>
          <w:color w:val="990000"/>
          <w:sz w:val="28"/>
          <w:szCs w:val="26"/>
        </w:rPr>
      </w:pPr>
      <w:r>
        <w:rPr>
          <w:b/>
          <w:bCs/>
          <w:color w:val="990000"/>
          <w:sz w:val="28"/>
          <w:szCs w:val="26"/>
        </w:rPr>
        <w:br w:type="page"/>
      </w:r>
    </w:p>
    <w:p w:rsidR="00BA06B4" w:rsidRPr="00BA06B4" w:rsidRDefault="00BA06B4" w:rsidP="00BA06B4">
      <w:pPr>
        <w:pBdr>
          <w:bottom w:val="single" w:sz="8" w:space="4" w:color="4F81BD" w:themeColor="accent1"/>
        </w:pBdr>
        <w:spacing w:after="300"/>
        <w:ind w:left="426" w:hanging="360"/>
        <w:contextualSpacing/>
        <w:rPr>
          <w:b/>
          <w:bCs/>
          <w:color w:val="990000"/>
          <w:sz w:val="28"/>
          <w:szCs w:val="26"/>
        </w:rPr>
      </w:pPr>
      <w:bookmarkStart w:id="0" w:name="_GoBack"/>
      <w:bookmarkEnd w:id="0"/>
      <w:r w:rsidRPr="00BA06B4">
        <w:rPr>
          <w:b/>
          <w:bCs/>
          <w:color w:val="990000"/>
          <w:sz w:val="28"/>
          <w:szCs w:val="26"/>
        </w:rPr>
        <w:lastRenderedPageBreak/>
        <w:t>Διαδικασία</w:t>
      </w:r>
    </w:p>
    <w:p w:rsidR="00BA06B4" w:rsidRPr="00BA06B4" w:rsidRDefault="00BA06B4" w:rsidP="00BA06B4">
      <w:pPr>
        <w:rPr>
          <w:rFonts w:asciiTheme="minorHAnsi" w:hAnsiTheme="minorHAnsi"/>
          <w:i/>
        </w:rPr>
      </w:pPr>
      <w:r w:rsidRPr="00BA06B4">
        <w:rPr>
          <w:rFonts w:asciiTheme="minorHAnsi" w:hAnsiTheme="minorHAnsi"/>
        </w:rPr>
        <w:t>Σύμφωνα με το άρθρο 8 του Νόμου 4314/2014 «</w:t>
      </w:r>
      <w:r w:rsidRPr="00BA06B4">
        <w:rPr>
          <w:rFonts w:asciiTheme="minorHAnsi" w:hAnsiTheme="minorHAnsi"/>
          <w:i/>
        </w:rPr>
        <w:t>Οι Διαχειριστικές Αρχές των Τομεακών και Περιφερειακών Επιχειρησιακών Προγραμμάτων είναι υπεύθυνες για τη διαχείριση του οικείου Επιχειρησιακού Προγράμματος,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BA06B4" w:rsidRPr="00BA06B4" w:rsidRDefault="00BA06B4" w:rsidP="00BA06B4">
      <w:pPr>
        <w:spacing w:before="0"/>
        <w:ind w:left="284" w:hanging="284"/>
        <w:rPr>
          <w:rFonts w:asciiTheme="minorHAnsi" w:eastAsiaTheme="minorHAnsi" w:hAnsiTheme="minorHAnsi" w:cstheme="minorBidi"/>
          <w:i/>
          <w:szCs w:val="22"/>
        </w:rPr>
      </w:pPr>
      <w:r w:rsidRPr="00BA06B4">
        <w:rPr>
          <w:rFonts w:asciiTheme="minorHAnsi" w:eastAsiaTheme="minorHAnsi" w:hAnsiTheme="minorHAnsi" w:cstheme="minorBidi"/>
          <w:i/>
          <w:szCs w:val="22"/>
        </w:rPr>
        <w:t>ι)</w:t>
      </w:r>
      <w:r w:rsidRPr="00BA06B4">
        <w:rPr>
          <w:rFonts w:asciiTheme="minorHAnsi" w:eastAsiaTheme="minorHAnsi" w:hAnsiTheme="minorHAnsi" w:cstheme="minorBidi"/>
          <w:i/>
          <w:szCs w:val="22"/>
        </w:rPr>
        <w:tab/>
        <w:t>Για την επιλογή των πράξεων, η Διαχειριστική Αρχή: </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α) συντάσσει και, μετά από την έγκρισή τους, εφαρμόζει τις κατάλληλες διαδικασίες και κριτήρια επιλογής τα οποία:</w:t>
      </w:r>
    </w:p>
    <w:p w:rsidR="00BA06B4" w:rsidRPr="00BA06B4" w:rsidRDefault="00BA06B4" w:rsidP="00BA06B4">
      <w:pPr>
        <w:numPr>
          <w:ilvl w:val="0"/>
          <w:numId w:val="11"/>
        </w:numPr>
        <w:spacing w:before="0"/>
        <w:ind w:hanging="371"/>
        <w:rPr>
          <w:rFonts w:asciiTheme="minorHAnsi" w:eastAsiaTheme="minorHAnsi" w:hAnsiTheme="minorHAnsi" w:cstheme="minorBidi"/>
          <w:i/>
          <w:szCs w:val="22"/>
        </w:rPr>
      </w:pPr>
      <w:r w:rsidRPr="00BA06B4">
        <w:rPr>
          <w:rFonts w:asciiTheme="minorHAnsi" w:eastAsiaTheme="minorHAnsi" w:hAnsiTheme="minorHAnsi" w:cstheme="minorBidi"/>
          <w:i/>
          <w:szCs w:val="22"/>
        </w:rPr>
        <w:t>διασφαλίζουν τη συμβολή των πράξεων στην επίτευξη των ειδικών στόχων και των αποτελεσμάτων της σχετικής προτεραιότητας,</w:t>
      </w:r>
    </w:p>
    <w:p w:rsidR="00BA06B4" w:rsidRPr="00BA06B4" w:rsidRDefault="00BA06B4" w:rsidP="00BA06B4">
      <w:pPr>
        <w:numPr>
          <w:ilvl w:val="0"/>
          <w:numId w:val="11"/>
        </w:numPr>
        <w:spacing w:before="0"/>
        <w:ind w:hanging="371"/>
        <w:rPr>
          <w:rFonts w:asciiTheme="minorHAnsi" w:eastAsiaTheme="minorHAnsi" w:hAnsiTheme="minorHAnsi" w:cstheme="minorBidi"/>
          <w:i/>
          <w:szCs w:val="22"/>
        </w:rPr>
      </w:pPr>
      <w:r w:rsidRPr="00BA06B4">
        <w:rPr>
          <w:rFonts w:asciiTheme="minorHAnsi" w:eastAsiaTheme="minorHAnsi" w:hAnsiTheme="minorHAnsi" w:cstheme="minorBidi"/>
          <w:i/>
          <w:szCs w:val="22"/>
        </w:rPr>
        <w:t>δεν συνιστούν διακριτική μεταχείριση και είναι διαφανή,</w:t>
      </w:r>
    </w:p>
    <w:p w:rsidR="00BA06B4" w:rsidRPr="00BA06B4" w:rsidRDefault="00BA06B4" w:rsidP="00BA06B4">
      <w:pPr>
        <w:numPr>
          <w:ilvl w:val="0"/>
          <w:numId w:val="11"/>
        </w:numPr>
        <w:spacing w:before="0"/>
        <w:ind w:hanging="371"/>
        <w:rPr>
          <w:rFonts w:asciiTheme="minorHAnsi" w:eastAsiaTheme="minorHAnsi" w:hAnsiTheme="minorHAnsi" w:cstheme="minorBidi"/>
          <w:i/>
          <w:szCs w:val="22"/>
        </w:rPr>
      </w:pPr>
      <w:r w:rsidRPr="00BA06B4">
        <w:rPr>
          <w:rFonts w:asciiTheme="minorHAnsi" w:eastAsiaTheme="minorHAnsi" w:hAnsiTheme="minorHAnsi" w:cstheme="minorBidi"/>
          <w:i/>
          <w:szCs w:val="22"/>
        </w:rPr>
        <w:t>τηρούν τις γενικές αρχές που ορίζονται στα άρθρα 7 και 8 του Κανονισμού.</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BA06B4" w:rsidRPr="00BA06B4" w:rsidRDefault="00BA06B4" w:rsidP="00BA06B4">
      <w:pPr>
        <w:spacing w:before="0"/>
        <w:ind w:left="709" w:hanging="425"/>
        <w:rPr>
          <w:rFonts w:asciiTheme="minorHAnsi" w:eastAsiaTheme="minorHAnsi" w:hAnsiTheme="minorHAnsi" w:cstheme="minorBidi"/>
          <w:i/>
          <w:szCs w:val="22"/>
        </w:rPr>
      </w:pPr>
      <w:r w:rsidRPr="00BA06B4">
        <w:rPr>
          <w:rFonts w:asciiTheme="minorHAnsi" w:eastAsiaTheme="minorHAnsi" w:hAnsiTheme="minorHAnsi" w:cstheme="minorBidi"/>
          <w:i/>
          <w:szCs w:val="22"/>
        </w:rPr>
        <w:t>ζ) καθορίζει τις κατηγορίες παρέμβασης στις οποίες αποδίδονται οι δαπάνες μιας πράξης.»</w:t>
      </w:r>
    </w:p>
    <w:p w:rsidR="00BA06B4" w:rsidRPr="00BA06B4" w:rsidRDefault="00BA06B4" w:rsidP="00BA06B4">
      <w:pPr>
        <w:rPr>
          <w:rFonts w:asciiTheme="minorHAnsi" w:hAnsiTheme="minorHAnsi"/>
        </w:rPr>
      </w:pPr>
      <w:r w:rsidRPr="00BA06B4">
        <w:rPr>
          <w:rFonts w:asciiTheme="minorHAnsi" w:hAnsiTheme="minorHAnsi"/>
        </w:rPr>
        <w:t xml:space="preserve">Στο πλαίσιο αυτό η Ειδική Υπηρεσία Διαχείρισης Επιχειρησιακού Προγράμματος Περιφέρειας Ηπείρου (ΕΥΔ Ηπείρου), λαμβάνοντας υπόψη το Σύστημα Διαχείρισης και Ελέγχου και ειδικότερα τις διαδικασίες ΔΙ_1 «Πρόσκληση» και ΔΙ_1 ¨Πρόσκληση Κρατικών Ενισχύσεων» που συνέταξε η Ειδική Υπηρεσία Θεσμικής Υποστήριξης (ΕΥΘΥ) της Εθνικής Αρχής Συντονισμού (ΕΑΣ) διαμόρφωσε την μεθοδολογία αξιολόγησης και των κριτηρίων επιλογής που θα εφαρμόσει για την αξιολόγηση προτεινόμενων πράξεων στο πλαίσιο κάθε </w:t>
      </w:r>
      <w:r w:rsidRPr="00BA06B4">
        <w:rPr>
          <w:rFonts w:asciiTheme="minorHAnsi" w:hAnsiTheme="minorHAnsi"/>
          <w:color w:val="000000" w:themeColor="text1"/>
        </w:rPr>
        <w:t xml:space="preserve">Πρόσκλησης. Η </w:t>
      </w:r>
      <w:r w:rsidRPr="00BA06B4">
        <w:rPr>
          <w:rFonts w:asciiTheme="minorHAnsi" w:hAnsiTheme="minorHAnsi"/>
        </w:rPr>
        <w:t>ΕΥΔ Ηπείρου 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BA06B4" w:rsidRPr="00BA06B4" w:rsidRDefault="00BA06B4" w:rsidP="00BA06B4">
      <w:pPr>
        <w:spacing w:before="0" w:after="200"/>
        <w:jc w:val="left"/>
        <w:sectPr w:rsidR="00BA06B4" w:rsidRPr="00BA06B4" w:rsidSect="0069465E">
          <w:headerReference w:type="default" r:id="rId20"/>
          <w:pgSz w:w="11906" w:h="16838" w:code="9"/>
          <w:pgMar w:top="1021" w:right="992" w:bottom="1247" w:left="992" w:header="567" w:footer="567" w:gutter="0"/>
          <w:cols w:space="708"/>
          <w:docGrid w:linePitch="360"/>
        </w:sectPr>
      </w:pPr>
    </w:p>
    <w:p w:rsidR="00BA06B4" w:rsidRPr="00BA06B4" w:rsidRDefault="00BA06B4" w:rsidP="00BA06B4">
      <w:pPr>
        <w:pBdr>
          <w:bottom w:val="single" w:sz="8" w:space="4" w:color="4F81BD" w:themeColor="accent1"/>
        </w:pBdr>
        <w:spacing w:after="300"/>
        <w:ind w:left="426" w:hanging="360"/>
        <w:contextualSpacing/>
        <w:rPr>
          <w:b/>
          <w:bCs/>
          <w:color w:val="990000"/>
          <w:sz w:val="28"/>
          <w:szCs w:val="26"/>
        </w:rPr>
      </w:pPr>
      <w:bookmarkStart w:id="1" w:name="_Toc419896138"/>
      <w:r w:rsidRPr="00BA06B4">
        <w:rPr>
          <w:b/>
          <w:bCs/>
          <w:color w:val="990000"/>
          <w:sz w:val="28"/>
          <w:szCs w:val="26"/>
        </w:rPr>
        <w:lastRenderedPageBreak/>
        <w:t>Μεθοδολογία αξιολόγησης</w:t>
      </w:r>
      <w:bookmarkEnd w:id="1"/>
    </w:p>
    <w:p w:rsidR="00BA06B4" w:rsidRPr="00BA06B4" w:rsidRDefault="00BA06B4" w:rsidP="00BA06B4">
      <w:pPr>
        <w:numPr>
          <w:ilvl w:val="1"/>
          <w:numId w:val="12"/>
        </w:numPr>
        <w:spacing w:before="240" w:after="120" w:line="276" w:lineRule="auto"/>
        <w:ind w:left="567" w:hanging="567"/>
        <w:rPr>
          <w:rFonts w:asciiTheme="majorHAnsi" w:eastAsiaTheme="majorEastAsia" w:hAnsiTheme="majorHAnsi" w:cstheme="minorHAnsi"/>
          <w:b/>
          <w:i/>
          <w:iCs/>
          <w:color w:val="943634" w:themeColor="accent2" w:themeShade="BF"/>
          <w:spacing w:val="15"/>
          <w:sz w:val="24"/>
          <w:lang w:eastAsia="en-US"/>
        </w:rPr>
      </w:pPr>
      <w:r w:rsidRPr="00BA06B4">
        <w:rPr>
          <w:rFonts w:asciiTheme="majorHAnsi" w:eastAsiaTheme="majorEastAsia" w:hAnsiTheme="majorHAnsi" w:cstheme="minorHAnsi"/>
          <w:b/>
          <w:i/>
          <w:iCs/>
          <w:color w:val="943634" w:themeColor="accent2" w:themeShade="BF"/>
          <w:spacing w:val="15"/>
          <w:sz w:val="24"/>
          <w:lang w:eastAsia="en-US"/>
        </w:rPr>
        <w:t>Πράξεις πλην Κρατικών Ενισχύσεων</w:t>
      </w:r>
    </w:p>
    <w:p w:rsidR="00BA06B4" w:rsidRPr="00BA06B4" w:rsidRDefault="00BA06B4" w:rsidP="00BA06B4">
      <w:pPr>
        <w:rPr>
          <w:rFonts w:asciiTheme="minorHAnsi" w:hAnsiTheme="minorHAnsi"/>
        </w:rPr>
      </w:pPr>
      <w:r w:rsidRPr="00BA06B4">
        <w:rPr>
          <w:rFonts w:asciiTheme="minorHAnsi" w:hAnsiTheme="minorHAnsi"/>
        </w:rPr>
        <w:t>Οι βασικές μεθοδολογίες αξιολόγησης είναι:</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(Α) Άμεση Αξιολόγηση</w:t>
      </w:r>
    </w:p>
    <w:p w:rsidR="00BA06B4" w:rsidRPr="00BA06B4" w:rsidRDefault="00BA06B4" w:rsidP="00BA06B4">
      <w:pPr>
        <w:rPr>
          <w:rFonts w:asciiTheme="minorHAnsi" w:hAnsiTheme="minorHAnsi"/>
        </w:rPr>
      </w:pPr>
      <w:r w:rsidRPr="00BA06B4">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A06B4" w:rsidRPr="00BA06B4" w:rsidRDefault="00BA06B4" w:rsidP="00BA06B4">
      <w:pPr>
        <w:rPr>
          <w:rFonts w:asciiTheme="minorHAnsi" w:hAnsiTheme="minorHAnsi"/>
        </w:rPr>
      </w:pPr>
      <w:r w:rsidRPr="00BA06B4">
        <w:rPr>
          <w:rFonts w:asciiTheme="minorHAnsi" w:hAnsiTheme="minorHAnsi"/>
        </w:rPr>
        <w:t xml:space="preserve">Στην περίπτωση εξάντλησης του διαθέσιμου προϋπολογισμού, η Διαχειριστική Αρχή ή ο Ενδιάμεσος Φορέας (ΔΑ/ΕΦ) ενημερώνει τους δυνητικούς δικαιούχους μέσω της οικείας ιστοσελίδας του ΕΠ </w:t>
      </w:r>
      <w:hyperlink r:id="rId21" w:history="1">
        <w:r w:rsidRPr="00BA06B4">
          <w:rPr>
            <w:rFonts w:asciiTheme="minorHAnsi" w:hAnsiTheme="minorHAnsi"/>
            <w:color w:val="0000FF"/>
            <w:u w:val="single"/>
            <w:lang w:val="en-US"/>
          </w:rPr>
          <w:t>www</w:t>
        </w:r>
        <w:r w:rsidRPr="00BA06B4">
          <w:rPr>
            <w:rFonts w:asciiTheme="minorHAnsi" w:hAnsiTheme="minorHAnsi"/>
            <w:color w:val="0000FF"/>
            <w:u w:val="single"/>
          </w:rPr>
          <w:t>.</w:t>
        </w:r>
        <w:r w:rsidRPr="00BA06B4">
          <w:rPr>
            <w:rFonts w:asciiTheme="minorHAnsi" w:hAnsiTheme="minorHAnsi"/>
            <w:color w:val="0000FF"/>
            <w:u w:val="single"/>
            <w:lang w:val="en-US"/>
          </w:rPr>
          <w:t>peproe</w:t>
        </w:r>
        <w:r w:rsidRPr="00BA06B4">
          <w:rPr>
            <w:rFonts w:asciiTheme="minorHAnsi" w:hAnsiTheme="minorHAnsi"/>
            <w:color w:val="0000FF"/>
            <w:u w:val="single"/>
          </w:rPr>
          <w:t>.</w:t>
        </w:r>
        <w:r w:rsidRPr="00BA06B4">
          <w:rPr>
            <w:rFonts w:asciiTheme="minorHAnsi" w:hAnsiTheme="minorHAnsi"/>
            <w:color w:val="0000FF"/>
            <w:u w:val="single"/>
            <w:lang w:val="en-US"/>
          </w:rPr>
          <w:t>gr</w:t>
        </w:r>
      </w:hyperlink>
      <w:r w:rsidRPr="00BA06B4">
        <w:rPr>
          <w:rFonts w:asciiTheme="minorHAnsi" w:hAnsiTheme="minorHAnsi"/>
        </w:rPr>
        <w:t>.</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 xml:space="preserve">(Β) Συγκριτική Αξιολόγηση </w:t>
      </w:r>
    </w:p>
    <w:p w:rsidR="00BA06B4" w:rsidRPr="00BA06B4" w:rsidRDefault="00BA06B4" w:rsidP="00BA06B4">
      <w:pPr>
        <w:rPr>
          <w:rFonts w:asciiTheme="minorHAnsi" w:hAnsiTheme="minorHAnsi"/>
        </w:rPr>
      </w:pPr>
      <w:r w:rsidRPr="00BA06B4">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BA06B4" w:rsidRPr="00BA06B4" w:rsidRDefault="00BA06B4" w:rsidP="00BA06B4">
      <w:pPr>
        <w:rPr>
          <w:b/>
          <w:bCs/>
          <w:i/>
          <w:iCs/>
          <w:color w:val="4F81BD" w:themeColor="accent1"/>
        </w:rPr>
      </w:pPr>
      <w:r w:rsidRPr="00BA06B4">
        <w:rPr>
          <w:b/>
          <w:bCs/>
          <w:i/>
          <w:iCs/>
          <w:color w:val="4F81BD" w:themeColor="accent1"/>
        </w:rPr>
        <w:t xml:space="preserve">Επιλογή μεθοδολογίας Αξιολόγησης </w:t>
      </w:r>
    </w:p>
    <w:p w:rsidR="00BA06B4" w:rsidRPr="00BA06B4" w:rsidRDefault="00BA06B4" w:rsidP="00BA06B4">
      <w:pPr>
        <w:rPr>
          <w:rFonts w:asciiTheme="minorHAnsi" w:hAnsiTheme="minorHAnsi"/>
        </w:rPr>
      </w:pPr>
      <w:r w:rsidRPr="00BA06B4">
        <w:rPr>
          <w:rFonts w:asciiTheme="minorHAnsi" w:hAnsiTheme="minorHAnsi"/>
        </w:rPr>
        <w:t>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ΔΑ/ΕΦ η επιλεγείσα μεθοδολογία στην Επιτροπή Παρακολούθησης, ειδικά στις περιπτώσεις που επιλέγεται η άμεση αξιολόγηση.</w:t>
      </w:r>
    </w:p>
    <w:p w:rsidR="00BA06B4" w:rsidRPr="00BA06B4" w:rsidRDefault="00BA06B4" w:rsidP="00BA06B4">
      <w:pPr>
        <w:rPr>
          <w:rFonts w:asciiTheme="minorHAnsi" w:hAnsiTheme="minorHAnsi"/>
        </w:rPr>
      </w:pPr>
      <w:r w:rsidRPr="00BA06B4">
        <w:rPr>
          <w:rFonts w:asciiTheme="minorHAnsi" w:hAnsiTheme="minorHAnsi"/>
        </w:rPr>
        <w:t>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τις ελάχιστες προϋποθέσεις της πρόσκλησης)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BA06B4" w:rsidRPr="00BA06B4" w:rsidRDefault="00BA06B4" w:rsidP="00BA06B4">
      <w:pPr>
        <w:rPr>
          <w:rFonts w:asciiTheme="minorHAnsi" w:hAnsiTheme="minorHAnsi"/>
        </w:rPr>
      </w:pPr>
      <w:r w:rsidRPr="00BA06B4">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πρόσκλησης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BA06B4" w:rsidRPr="00BA06B4" w:rsidRDefault="00BA06B4" w:rsidP="00BA06B4">
      <w:pPr>
        <w:rPr>
          <w:rFonts w:asciiTheme="minorHAnsi" w:hAnsiTheme="minorHAnsi"/>
        </w:rPr>
      </w:pPr>
      <w:r w:rsidRPr="00BA06B4">
        <w:rPr>
          <w:rFonts w:asciiTheme="minorHAnsi" w:hAnsiTheme="minorHAnsi"/>
        </w:rPr>
        <w:t>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πρόσκλησης. Ενδεικτικά αναφέρονται: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το πλήθος και οι αρμοδιότητες των δυνητικών δικαιούχων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Στην περίπτωση που η πρόσκληση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προσκλήσεις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το φυσικό αντικείμενο των πράξεων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lastRenderedPageBreak/>
        <w:t>Σε ορισμένες κατηγορίες πράξεων, όπως ερευνητικά προγράμματα, η συγκριτική αξιολόγηση πλεονεκτεί έναντι της άμεσης. Στην περίπτωση όμως που η πρόσκληση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πρόσκληση.</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το ύψος του διαθέσιμου προϋπολογισμού (συγχρηματοδοτούμενη δημόσια δαπάνη)</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Εφόσον οι πόροι που θα διατεθούν μέσω της πρόσκλησης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αν είναι έργο </w:t>
      </w:r>
      <w:proofErr w:type="spellStart"/>
      <w:r w:rsidRPr="00BA06B4">
        <w:rPr>
          <w:rFonts w:asciiTheme="minorHAnsi" w:eastAsiaTheme="minorHAnsi" w:hAnsiTheme="minorHAnsi" w:cstheme="minorBidi"/>
          <w:szCs w:val="22"/>
          <w:lang w:eastAsia="en-US"/>
        </w:rPr>
        <w:t>τμηματοποιημένο</w:t>
      </w:r>
      <w:proofErr w:type="spellEnd"/>
      <w:r w:rsidRPr="00BA06B4">
        <w:rPr>
          <w:rFonts w:asciiTheme="minorHAnsi" w:eastAsiaTheme="minorHAnsi" w:hAnsiTheme="minorHAnsi" w:cstheme="minorBidi"/>
          <w:szCs w:val="22"/>
          <w:lang w:eastAsia="en-US"/>
        </w:rPr>
        <w:t xml:space="preserve"> (</w:t>
      </w:r>
      <w:r w:rsidRPr="00BA06B4">
        <w:rPr>
          <w:rFonts w:asciiTheme="minorHAnsi" w:eastAsiaTheme="minorHAnsi" w:hAnsiTheme="minorHAnsi" w:cstheme="minorBidi"/>
          <w:szCs w:val="22"/>
          <w:lang w:val="en-US" w:eastAsia="en-US"/>
        </w:rPr>
        <w:t>phasing</w:t>
      </w:r>
      <w:r w:rsidRPr="00BA06B4">
        <w:rPr>
          <w:rFonts w:asciiTheme="minorHAnsi" w:eastAsiaTheme="minorHAnsi" w:hAnsiTheme="minorHAnsi" w:cstheme="minorBidi"/>
          <w:szCs w:val="22"/>
          <w:lang w:eastAsia="en-US"/>
        </w:rPr>
        <w:t>)</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Για τα </w:t>
      </w:r>
      <w:proofErr w:type="spellStart"/>
      <w:r w:rsidRPr="00BA06B4">
        <w:rPr>
          <w:rFonts w:asciiTheme="minorHAnsi" w:eastAsiaTheme="minorHAnsi" w:hAnsiTheme="minorHAnsi" w:cstheme="minorBidi"/>
          <w:szCs w:val="22"/>
          <w:lang w:eastAsia="en-US"/>
        </w:rPr>
        <w:t>τμηματοποιημένα</w:t>
      </w:r>
      <w:proofErr w:type="spellEnd"/>
      <w:r w:rsidRPr="00BA06B4">
        <w:rPr>
          <w:rFonts w:asciiTheme="minorHAnsi" w:eastAsiaTheme="minorHAnsi" w:hAnsiTheme="minorHAnsi" w:cstheme="minorBidi"/>
          <w:szCs w:val="22"/>
          <w:lang w:eastAsia="en-US"/>
        </w:rPr>
        <w:t xml:space="preserve"> (</w:t>
      </w:r>
      <w:r w:rsidRPr="00BA06B4">
        <w:rPr>
          <w:rFonts w:asciiTheme="minorHAnsi" w:eastAsiaTheme="minorHAnsi" w:hAnsiTheme="minorHAnsi" w:cstheme="minorBidi"/>
          <w:szCs w:val="22"/>
          <w:lang w:val="en-US" w:eastAsia="en-US"/>
        </w:rPr>
        <w:t>phasing</w:t>
      </w:r>
      <w:r w:rsidRPr="00BA06B4">
        <w:rPr>
          <w:rFonts w:asciiTheme="minorHAnsi" w:eastAsiaTheme="minorHAnsi" w:hAnsiTheme="minorHAnsi" w:cstheme="minorBidi"/>
          <w:szCs w:val="22"/>
          <w:lang w:eastAsia="en-US"/>
        </w:rPr>
        <w:t>) έργα επιλέγεται αποκλειστικά η άμεση αξιολόγηση.</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Για τις πράξεις αυτές, που περιλαμβάνουν προπαρασκευαστικές ενέργειες, είναι σκόπιμη η επιλογή της συγκριτικής αξιολόγησης.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BA06B4" w:rsidRPr="00BA06B4" w:rsidRDefault="00BA06B4" w:rsidP="00BA06B4">
      <w:pPr>
        <w:rPr>
          <w:b/>
          <w:bCs/>
          <w:i/>
          <w:iCs/>
          <w:color w:val="4F81BD" w:themeColor="accent1"/>
        </w:rPr>
      </w:pPr>
      <w:bookmarkStart w:id="2" w:name="_Toc404622574"/>
      <w:bookmarkStart w:id="3" w:name="_Toc419896139"/>
      <w:r w:rsidRPr="00BA06B4">
        <w:rPr>
          <w:b/>
          <w:bCs/>
          <w:i/>
          <w:iCs/>
          <w:color w:val="4F81BD" w:themeColor="accent1"/>
        </w:rPr>
        <w:t>Στάδια επιλογής πράξεων</w:t>
      </w:r>
      <w:bookmarkEnd w:id="2"/>
      <w:bookmarkEnd w:id="3"/>
    </w:p>
    <w:p w:rsidR="00BA06B4" w:rsidRPr="00BA06B4" w:rsidRDefault="00BA06B4" w:rsidP="00BA06B4">
      <w:pPr>
        <w:rPr>
          <w:rFonts w:asciiTheme="minorHAnsi" w:hAnsiTheme="minorHAnsi"/>
        </w:rPr>
      </w:pPr>
      <w:r w:rsidRPr="00BA06B4">
        <w:rPr>
          <w:rFonts w:asciiTheme="minorHAnsi" w:hAnsiTheme="minorHAnsi"/>
        </w:rPr>
        <w:t>Η διαδικασία αξιολόγησης των προς χρηματοδότηση πράξεων διενεργείται σε δύο στάδια:</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ΣΤΑΔΙΟ Α΄: Έλεγχος πληρότητας και επιλεξιμότητας πρότασης</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ΣΤΑΔΙΟ Β΄: Αξιολόγηση των προτάσεων ανά κριτήριο / ομάδα κριτηρίων</w:t>
      </w:r>
    </w:p>
    <w:p w:rsidR="00BA06B4" w:rsidRPr="00BA06B4" w:rsidRDefault="00BA06B4" w:rsidP="00BA06B4">
      <w:pPr>
        <w:rPr>
          <w:rFonts w:asciiTheme="minorHAnsi" w:hAnsiTheme="minorHAnsi"/>
        </w:rPr>
      </w:pPr>
      <w:r w:rsidRPr="00BA06B4">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 Δεν υφίσταται σύγκρουση συμφερόντων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Διαθέτουν την απαιτούμενη εμπειρία για τη διενέργεια της αξιολόγησης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Ειδικότερα για την επιλογή πράξεων που περιλαμβάνονται σε Στρατηγική ΒΑΑ στο Β στάδιο αξιολογούνται αρχικά  τα κριτήρια για την ποιότητα των πράξεων και τη συνάφειά τους με τη Στρατηγική ΒΑΑ και το ΕΠ από τον ΕΦ (Στάδιο Β1) και στην συνέχεια τα υπόλοιπα κριτήρια από την ΔΑ (Στάδιο Β2).</w:t>
      </w:r>
    </w:p>
    <w:p w:rsidR="00BA06B4" w:rsidRPr="00BA06B4" w:rsidRDefault="00BA06B4" w:rsidP="00BA06B4">
      <w:pPr>
        <w:rPr>
          <w:rFonts w:asciiTheme="minorHAnsi" w:hAnsiTheme="minorHAnsi"/>
        </w:rPr>
      </w:pPr>
      <w:r w:rsidRPr="00BA06B4">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BA06B4" w:rsidRPr="00BA06B4" w:rsidRDefault="00BA06B4" w:rsidP="00BA06B4">
      <w:pPr>
        <w:rPr>
          <w:rFonts w:asciiTheme="minorHAnsi" w:hAnsiTheme="minorHAnsi"/>
        </w:rPr>
      </w:pPr>
      <w:r w:rsidRPr="00BA06B4">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BA06B4" w:rsidRPr="00BA06B4" w:rsidRDefault="00BA06B4" w:rsidP="00BA06B4">
      <w:pPr>
        <w:rPr>
          <w:rFonts w:asciiTheme="minorHAnsi" w:hAnsiTheme="minorHAnsi"/>
        </w:rPr>
      </w:pPr>
      <w:r w:rsidRPr="00BA06B4">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BA06B4" w:rsidRPr="00BA06B4" w:rsidRDefault="00BA06B4" w:rsidP="00BA06B4">
      <w:pPr>
        <w:rPr>
          <w:b/>
          <w:bCs/>
          <w:i/>
          <w:iCs/>
          <w:color w:val="4F81BD" w:themeColor="accent1"/>
        </w:rPr>
      </w:pPr>
      <w:bookmarkStart w:id="4" w:name="_Toc419896140"/>
      <w:bookmarkStart w:id="5" w:name="_Toc404622575"/>
      <w:r w:rsidRPr="00BA06B4">
        <w:rPr>
          <w:b/>
          <w:bCs/>
          <w:i/>
          <w:iCs/>
          <w:color w:val="4F81BD" w:themeColor="accent1"/>
        </w:rPr>
        <w:t>Κριτήρια επιλογής πράξεων</w:t>
      </w:r>
      <w:bookmarkEnd w:id="4"/>
    </w:p>
    <w:p w:rsidR="00BA06B4" w:rsidRPr="00BA06B4" w:rsidRDefault="00BA06B4" w:rsidP="00BA06B4">
      <w:pPr>
        <w:rPr>
          <w:rFonts w:cstheme="minorHAnsi"/>
          <w:b/>
          <w:iCs/>
        </w:rPr>
      </w:pPr>
      <w:bookmarkStart w:id="6" w:name="_Toc419896141"/>
      <w:r w:rsidRPr="00BA06B4">
        <w:rPr>
          <w:rFonts w:cstheme="minorHAnsi"/>
          <w:b/>
          <w:iCs/>
        </w:rPr>
        <w:t xml:space="preserve">ΣΤΑΔΙΟ Α΄: </w:t>
      </w:r>
      <w:bookmarkEnd w:id="5"/>
      <w:r w:rsidRPr="00BA06B4">
        <w:rPr>
          <w:rFonts w:cstheme="minorHAnsi"/>
          <w:b/>
          <w:iCs/>
        </w:rPr>
        <w:t>Έλεγχος πληρότητας και επιλεξιμότητας πρότασης</w:t>
      </w:r>
      <w:bookmarkEnd w:id="6"/>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lastRenderedPageBreak/>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BA06B4">
        <w:rPr>
          <w:rFonts w:asciiTheme="minorHAnsi" w:hAnsiTheme="minorHAnsi" w:cs="Tahoma"/>
          <w:b/>
          <w:szCs w:val="22"/>
        </w:rPr>
        <w:t>αρχικός έλεγχος συμβατότητας της πρότασης</w:t>
      </w:r>
      <w:r w:rsidRPr="00BA06B4">
        <w:rPr>
          <w:rFonts w:asciiTheme="minorHAnsi" w:hAnsiTheme="minorHAnsi" w:cs="Tahoma"/>
          <w:szCs w:val="22"/>
        </w:rPr>
        <w:t>, με τον οποίο ελέγχεται εάν: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Η ημερομηνία υποβολής της αίτησης χρηματοδότησης είναι εντός της προθεσμίας που τίθεται στην πρόσκληση</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Ο αιτούμενος προϋπολογισμός της πρότασης είναι εντός ορίων, εφόσον τίθενται στην πρόσκληση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Το τεχνικό δελτίο είναι πλήρως συμπληρωμένο</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Εάν ο φορέας που υποβάλλει την πρόταση εμπίπτει στις κατηγορίες δυνητικών δικαιούχων που ορίζονται στην πρόσκληση</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BA06B4" w:rsidRPr="00BA06B4" w:rsidRDefault="00BA06B4" w:rsidP="00BA06B4">
      <w:pPr>
        <w:numPr>
          <w:ilvl w:val="1"/>
          <w:numId w:val="19"/>
        </w:numPr>
        <w:spacing w:after="120" w:line="280" w:lineRule="exact"/>
        <w:ind w:left="851" w:hanging="284"/>
        <w:rPr>
          <w:rFonts w:asciiTheme="minorHAnsi" w:hAnsiTheme="minorHAnsi" w:cs="Tahoma"/>
          <w:szCs w:val="22"/>
        </w:rPr>
      </w:pPr>
      <w:r w:rsidRPr="00BA06B4">
        <w:rPr>
          <w:rFonts w:asciiTheme="minorHAnsi" w:hAnsiTheme="minorHAnsi" w:cs="Tahoma"/>
          <w:szCs w:val="22"/>
        </w:rPr>
        <w:t>Η αίτηση χρηματοδότησης πράξης, υπογεγραμμένη από το νόμιμο εκπρόσωπο του φορέα</w:t>
      </w:r>
    </w:p>
    <w:p w:rsidR="00BA06B4" w:rsidRPr="00BA06B4" w:rsidRDefault="00BA06B4" w:rsidP="00BA06B4">
      <w:pPr>
        <w:numPr>
          <w:ilvl w:val="1"/>
          <w:numId w:val="19"/>
        </w:numPr>
        <w:spacing w:after="120" w:line="280" w:lineRule="exact"/>
        <w:ind w:left="851" w:hanging="284"/>
        <w:rPr>
          <w:rFonts w:asciiTheme="minorHAnsi" w:hAnsiTheme="minorHAnsi" w:cs="Tahoma"/>
          <w:szCs w:val="22"/>
        </w:rPr>
      </w:pPr>
      <w:r w:rsidRPr="00BA06B4">
        <w:rPr>
          <w:rFonts w:asciiTheme="minorHAnsi" w:hAnsiTheme="minorHAnsi" w:cs="Tahoma"/>
          <w:szCs w:val="22"/>
        </w:rPr>
        <w:t>Το Τεχνικό Δελτίο Πράξης (ΤΔΠ)</w:t>
      </w:r>
    </w:p>
    <w:p w:rsidR="00BA06B4" w:rsidRPr="00BA06B4" w:rsidRDefault="00BA06B4" w:rsidP="00BA06B4">
      <w:pPr>
        <w:numPr>
          <w:ilvl w:val="1"/>
          <w:numId w:val="19"/>
        </w:numPr>
        <w:spacing w:after="120" w:line="280" w:lineRule="exact"/>
        <w:ind w:left="851" w:hanging="284"/>
        <w:rPr>
          <w:rFonts w:asciiTheme="minorHAnsi" w:hAnsiTheme="minorHAnsi" w:cs="Tahoma"/>
          <w:szCs w:val="22"/>
        </w:rPr>
      </w:pPr>
      <w:r w:rsidRPr="00BA06B4">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Εάν η πράξη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BA06B4" w:rsidRPr="00BA06B4" w:rsidRDefault="00BA06B4" w:rsidP="00BA06B4">
      <w:pPr>
        <w:numPr>
          <w:ilvl w:val="0"/>
          <w:numId w:val="20"/>
        </w:numPr>
        <w:tabs>
          <w:tab w:val="clear" w:pos="360"/>
          <w:tab w:val="num" w:pos="567"/>
        </w:tabs>
        <w:spacing w:before="0" w:after="200" w:line="280" w:lineRule="exact"/>
        <w:ind w:left="567" w:hanging="567"/>
        <w:rPr>
          <w:rFonts w:asciiTheme="minorHAnsi" w:hAnsiTheme="minorHAnsi"/>
          <w:szCs w:val="22"/>
        </w:rPr>
      </w:pPr>
      <w:r w:rsidRPr="00BA06B4">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BA06B4" w:rsidRPr="00BA06B4" w:rsidRDefault="00BA06B4" w:rsidP="00BA06B4">
      <w:pPr>
        <w:tabs>
          <w:tab w:val="left" w:pos="567"/>
        </w:tabs>
        <w:spacing w:after="120" w:line="280" w:lineRule="exact"/>
        <w:ind w:left="567" w:hanging="567"/>
        <w:rPr>
          <w:rFonts w:asciiTheme="minorHAnsi" w:hAnsiTheme="minorHAnsi" w:cs="Tahoma"/>
          <w:szCs w:val="22"/>
        </w:rPr>
      </w:pPr>
      <w:r w:rsidRPr="00BA06B4">
        <w:rPr>
          <w:rFonts w:asciiTheme="minorHAnsi" w:hAnsiTheme="minorHAnsi" w:cs="Tahoma"/>
          <w:szCs w:val="22"/>
        </w:rPr>
        <w:lastRenderedPageBreak/>
        <w:t xml:space="preserve">Στην περίπτωση πράξεων Τεχνικής Βοήθειας (ΤΒ), εάν η πράξη υποβάλλεται στο πλαίσιο εγκεκριμένου Προγράμματος ΤΒ. </w:t>
      </w:r>
    </w:p>
    <w:p w:rsidR="00BA06B4" w:rsidRPr="00BA06B4" w:rsidRDefault="00BA06B4" w:rsidP="00BA06B4">
      <w:pPr>
        <w:numPr>
          <w:ilvl w:val="0"/>
          <w:numId w:val="18"/>
        </w:numPr>
        <w:spacing w:after="120" w:line="280" w:lineRule="exact"/>
        <w:ind w:left="426" w:hanging="426"/>
        <w:rPr>
          <w:rFonts w:asciiTheme="minorHAnsi" w:hAnsiTheme="minorHAnsi" w:cs="Tahoma"/>
          <w:b/>
          <w:szCs w:val="22"/>
        </w:rPr>
      </w:pPr>
      <w:r w:rsidRPr="00BA06B4">
        <w:rPr>
          <w:rFonts w:asciiTheme="minorHAnsi" w:hAnsiTheme="minorHAnsi" w:cs="Tahoma"/>
          <w:b/>
          <w:szCs w:val="22"/>
        </w:rPr>
        <w:t>ΠΡΟΫΠΟΘΕΣΗ ΓΙΑ ΕΠΙΤΥΧΗ ΟΛΟΚΛΗΡΩΣΗ ΤΟΥ ΣΤΑΔΙΟΥ Α΄:</w:t>
      </w:r>
    </w:p>
    <w:p w:rsidR="00BA06B4" w:rsidRPr="00BA06B4" w:rsidRDefault="00BA06B4" w:rsidP="00BA06B4">
      <w:pPr>
        <w:spacing w:after="120" w:line="280" w:lineRule="exact"/>
        <w:ind w:left="426"/>
        <w:rPr>
          <w:rFonts w:asciiTheme="minorHAnsi" w:hAnsiTheme="minorHAnsi" w:cs="Tahoma"/>
          <w:szCs w:val="22"/>
        </w:rPr>
      </w:pPr>
      <w:r w:rsidRPr="00BA06B4">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BA06B4">
        <w:rPr>
          <w:rFonts w:asciiTheme="minorHAnsi" w:hAnsiTheme="minorHAnsi" w:cs="Tahoma"/>
          <w:b/>
          <w:szCs w:val="22"/>
        </w:rPr>
        <w:t xml:space="preserve">υποχρεωτική εφαρμογή </w:t>
      </w:r>
      <w:r w:rsidRPr="00BA06B4">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BA06B4" w:rsidRPr="00BA06B4" w:rsidRDefault="00BA06B4" w:rsidP="00BA06B4">
      <w:pPr>
        <w:rPr>
          <w:rFonts w:cstheme="minorHAnsi"/>
          <w:b/>
          <w:iCs/>
        </w:rPr>
      </w:pPr>
      <w:bookmarkStart w:id="7" w:name="_Toc404622576"/>
      <w:bookmarkStart w:id="8" w:name="_Toc419896142"/>
      <w:r w:rsidRPr="00BA06B4">
        <w:rPr>
          <w:rFonts w:cstheme="minorHAnsi"/>
          <w:b/>
          <w:iCs/>
        </w:rPr>
        <w:t>ΣΤΑΔΙΟ Β΄: Αξιολόγηση των προτάσεων ανά ομάδα κριτηρίων</w:t>
      </w:r>
      <w:bookmarkEnd w:id="7"/>
      <w:bookmarkEnd w:id="8"/>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BA06B4">
        <w:rPr>
          <w:rFonts w:asciiTheme="minorHAnsi" w:hAnsiTheme="minorHAnsi" w:cs="Tahoma"/>
          <w:b/>
          <w:szCs w:val="22"/>
        </w:rPr>
        <w:t>πέντε βασικές ομάδες</w:t>
      </w:r>
      <w:r w:rsidRPr="00BA06B4">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BA06B4" w:rsidRPr="00BA06B4" w:rsidRDefault="00BA06B4" w:rsidP="00BA06B4">
      <w:pPr>
        <w:rPr>
          <w:u w:val="single"/>
        </w:rPr>
      </w:pPr>
      <w:r w:rsidRPr="00BA06B4">
        <w:rPr>
          <w:u w:val="single"/>
        </w:rPr>
        <w:t>1</w:t>
      </w:r>
      <w:r w:rsidRPr="00BA06B4">
        <w:rPr>
          <w:u w:val="single"/>
          <w:vertAlign w:val="superscript"/>
        </w:rPr>
        <w:t>η</w:t>
      </w:r>
      <w:r w:rsidRPr="00BA06B4">
        <w:rPr>
          <w:u w:val="single"/>
        </w:rPr>
        <w:t xml:space="preserve"> ΟΜΑΔΑ ΚΡΙΤΗΡΙΩΝ : Πληρότητα και σαφήνεια του περιεχομένου της πρότασης</w:t>
      </w:r>
    </w:p>
    <w:p w:rsidR="00BA06B4" w:rsidRPr="00BA06B4" w:rsidRDefault="00BA06B4" w:rsidP="00BA06B4">
      <w:r w:rsidRPr="00BA06B4">
        <w:t>Κατά την εξέταση της εν λόγω ομάδας κριτηρίων αξιολογείται: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Πληρότητα και σαφήνεια του φυσικού αντικειμένου της προτεινόμενης πράξης (το κριτήριο  μπορεί να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 ή δυαδικό με αντιστοίχιση ποσοτικών τιμών ή βαθμολογούμενο)</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proofErr w:type="spellStart"/>
      <w:r w:rsidRPr="00BA06B4">
        <w:rPr>
          <w:rFonts w:asciiTheme="minorHAnsi" w:eastAsiaTheme="minorHAnsi" w:hAnsiTheme="minorHAnsi" w:cstheme="minorBidi"/>
          <w:szCs w:val="22"/>
          <w:lang w:eastAsia="en-US"/>
        </w:rPr>
        <w:t>Ρεαλιστικότητα</w:t>
      </w:r>
      <w:proofErr w:type="spellEnd"/>
      <w:r w:rsidRPr="00BA06B4">
        <w:rPr>
          <w:rFonts w:asciiTheme="minorHAnsi" w:eastAsiaTheme="minorHAnsi" w:hAnsiTheme="minorHAnsi" w:cstheme="minorBidi"/>
          <w:szCs w:val="22"/>
          <w:lang w:eastAsia="en-US"/>
        </w:rPr>
        <w:t xml:space="preserve"> του προϋπολογισμού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proofErr w:type="spellStart"/>
      <w:r w:rsidRPr="00BA06B4">
        <w:rPr>
          <w:rFonts w:asciiTheme="minorHAnsi" w:eastAsiaTheme="minorHAnsi" w:hAnsiTheme="minorHAnsi" w:cstheme="minorBidi"/>
          <w:szCs w:val="22"/>
          <w:lang w:eastAsia="en-US"/>
        </w:rPr>
        <w:t>Ρεαλιστικότητα</w:t>
      </w:r>
      <w:proofErr w:type="spellEnd"/>
      <w:r w:rsidRPr="00BA06B4">
        <w:rPr>
          <w:rFonts w:asciiTheme="minorHAnsi" w:eastAsiaTheme="minorHAnsi" w:hAnsiTheme="minorHAnsi" w:cstheme="minorBidi"/>
          <w:szCs w:val="22"/>
          <w:lang w:eastAsia="en-US"/>
        </w:rPr>
        <w:t xml:space="preserve"> του χρονοδιαγράμματος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numPr>
          <w:ilvl w:val="0"/>
          <w:numId w:val="18"/>
        </w:numPr>
        <w:spacing w:after="120" w:line="280" w:lineRule="exact"/>
        <w:ind w:left="426" w:hanging="426"/>
        <w:rPr>
          <w:rFonts w:asciiTheme="minorHAnsi" w:hAnsiTheme="minorHAnsi" w:cs="Tahoma"/>
          <w:szCs w:val="22"/>
        </w:rPr>
      </w:pPr>
      <w:r w:rsidRPr="00BA06B4">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τρία κριτήρια.  </w:t>
      </w:r>
    </w:p>
    <w:p w:rsidR="00BA06B4" w:rsidRPr="00BA06B4" w:rsidRDefault="00BA06B4" w:rsidP="00BA06B4">
      <w:pPr>
        <w:rPr>
          <w:u w:val="single"/>
        </w:rPr>
      </w:pPr>
      <w:r w:rsidRPr="00BA06B4">
        <w:rPr>
          <w:u w:val="single"/>
        </w:rPr>
        <w:t>2</w:t>
      </w:r>
      <w:r w:rsidRPr="00BA06B4">
        <w:rPr>
          <w:u w:val="single"/>
          <w:vertAlign w:val="superscript"/>
        </w:rPr>
        <w:t>η</w:t>
      </w:r>
      <w:r w:rsidRPr="00BA06B4">
        <w:rPr>
          <w:u w:val="single"/>
        </w:rPr>
        <w:t>ΟΜΑΔΑ ΚΡΙΤΗΡΙΩΝ: Ενσωμάτωση οριζόντιων πολιτικών και τήρηση θεσμικού πλαισίου</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ahoma"/>
          <w:color w:val="000000"/>
          <w:szCs w:val="22"/>
          <w:lang w:eastAsia="en-US"/>
        </w:rPr>
        <w:t xml:space="preserve">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 </w:t>
      </w:r>
      <w:r w:rsidRPr="00BA06B4">
        <w:rPr>
          <w:rFonts w:asciiTheme="minorHAnsi" w:eastAsiaTheme="minorHAnsi" w:hAnsiTheme="minorHAnsi" w:cstheme="minorBidi"/>
          <w:szCs w:val="22"/>
          <w:lang w:eastAsia="en-US"/>
        </w:rPr>
        <w:t>(το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Η πράξη ενέχει στοιχεία κρατικής ενίσχυσης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Αειφόρος ανάπτυξη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 xml:space="preserve">ι))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Προαγωγή της ισότητας μεταξύ ανδρών και γυναικών και της μη διάκρισης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 xml:space="preserve">ι))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Εξασφάλιση της προσβασιμότητας των ατόμων με αναπηρία (το κριτήριο είναι είτε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 xml:space="preserve">ι)) </w:t>
      </w:r>
    </w:p>
    <w:p w:rsidR="00BA06B4" w:rsidRPr="00BA06B4" w:rsidRDefault="00BA06B4" w:rsidP="00BA06B4">
      <w:pPr>
        <w:numPr>
          <w:ilvl w:val="0"/>
          <w:numId w:val="18"/>
        </w:numPr>
        <w:spacing w:after="120" w:line="280" w:lineRule="exact"/>
        <w:ind w:left="426" w:hanging="426"/>
        <w:rPr>
          <w:rFonts w:asciiTheme="minorHAnsi" w:hAnsiTheme="minorHAnsi" w:cs="Tahoma"/>
          <w:szCs w:val="22"/>
        </w:rPr>
      </w:pPr>
      <w:r w:rsidRPr="00BA06B4">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πέντε κριτήρια.  </w:t>
      </w:r>
    </w:p>
    <w:p w:rsidR="00BA06B4" w:rsidRPr="00BA06B4" w:rsidRDefault="00BA06B4" w:rsidP="00BA06B4">
      <w:pPr>
        <w:rPr>
          <w:u w:val="single"/>
        </w:rPr>
      </w:pPr>
      <w:r w:rsidRPr="00BA06B4">
        <w:rPr>
          <w:u w:val="single"/>
        </w:rPr>
        <w:t>3</w:t>
      </w:r>
      <w:r w:rsidRPr="00BA06B4">
        <w:rPr>
          <w:u w:val="single"/>
          <w:vertAlign w:val="superscript"/>
        </w:rPr>
        <w:t>η</w:t>
      </w:r>
      <w:r w:rsidRPr="00BA06B4">
        <w:rPr>
          <w:u w:val="single"/>
        </w:rPr>
        <w:t>ΟΜΑΔΑ ΚΡΙΤΗΡΙΩΝ: Σκοπιμότητα πράξης</w:t>
      </w:r>
    </w:p>
    <w:p w:rsidR="00BA06B4" w:rsidRPr="00BA06B4" w:rsidRDefault="00BA06B4" w:rsidP="00BA06B4">
      <w:r w:rsidRPr="00BA06B4">
        <w:t>Προκειμένου να αξιολογηθεί η σκοπιμότητα μιας πράξης αυτή εξετάζεται ως προς τα παρακάτω κριτήρια:</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Αναγκαιότητα υλοποίησης της πράξης (ο τρόπος βαθμολόγησης του κριτηρίου προσδιορίζεται από τη ΔΑ)</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Αποτελεσματικότητα (το κριτήριο αυτό είναι δυαδικό με αντιστοίχιση σε ποσοτικές τιμές ή βαθμολογούμενο </w:t>
      </w:r>
      <w:r w:rsidRPr="00BA06B4">
        <w:rPr>
          <w:rFonts w:asciiTheme="minorHAnsi" w:eastAsiaTheme="minorHAnsi" w:hAnsiTheme="minorHAnsi" w:cs="Tahoma"/>
          <w:color w:val="000000"/>
          <w:szCs w:val="22"/>
          <w:lang w:eastAsia="en-US"/>
        </w:rPr>
        <w:t>εφόσον γίνεται χρήση του τύπου του βαθμού συμβολής</w:t>
      </w:r>
      <w:r w:rsidRPr="00BA06B4">
        <w:rPr>
          <w:rFonts w:asciiTheme="minorHAnsi" w:eastAsiaTheme="minorHAnsi" w:hAnsiTheme="minorHAnsi" w:cstheme="minorBidi"/>
          <w:szCs w:val="22"/>
          <w:lang w:eastAsia="en-US"/>
        </w:rPr>
        <w:t>)</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Αποδοτικότητα (το κριτήριο αυτό είναι δυαδικό με αντιστοίχιση σε ποσοτικές τιμές ή βαθμολογούμενο </w:t>
      </w:r>
      <w:r w:rsidRPr="00BA06B4">
        <w:rPr>
          <w:rFonts w:asciiTheme="minorHAnsi" w:eastAsiaTheme="minorHAnsi" w:hAnsiTheme="minorHAnsi" w:cs="Tahoma"/>
          <w:color w:val="000000"/>
          <w:szCs w:val="22"/>
          <w:lang w:eastAsia="en-US"/>
        </w:rPr>
        <w:t>εφόσον γίνεται χρήση του τύπου της αποδοτικότητας</w:t>
      </w:r>
      <w:r w:rsidRPr="00BA06B4">
        <w:rPr>
          <w:rFonts w:asciiTheme="minorHAnsi" w:eastAsiaTheme="minorHAnsi" w:hAnsiTheme="minorHAnsi" w:cstheme="minorBidi"/>
          <w:szCs w:val="22"/>
          <w:lang w:eastAsia="en-US"/>
        </w:rPr>
        <w:t>)</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Βιωσιμότητα, λειτουργικότητα, αξιοποίηση (το κριτήριο αυτό είναι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Καινοτομία (ο τρόπος βαθμολόγησης του κριτηρίου προσδιορίζεται από τη ΔΑ)</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Συνέργεια και συμπληρωματικότητα της προτεινόμενης πράξης (ο τρόπος βαθμολόγησης του κριτηρίου προσδιορίζεται από τη ΔΑ)</w:t>
      </w:r>
    </w:p>
    <w:p w:rsidR="00BA06B4" w:rsidRPr="00BA06B4" w:rsidRDefault="00BA06B4" w:rsidP="00BA06B4">
      <w:pPr>
        <w:rPr>
          <w:u w:val="single"/>
        </w:rPr>
      </w:pPr>
      <w:r w:rsidRPr="00BA06B4">
        <w:rPr>
          <w:u w:val="single"/>
        </w:rPr>
        <w:t>4</w:t>
      </w:r>
      <w:r w:rsidRPr="00BA06B4">
        <w:rPr>
          <w:u w:val="single"/>
          <w:vertAlign w:val="superscript"/>
        </w:rPr>
        <w:t>η</w:t>
      </w:r>
      <w:r w:rsidRPr="00BA06B4">
        <w:rPr>
          <w:u w:val="single"/>
        </w:rPr>
        <w:t>ΟΜΑΔΑ ΚΡΙΤΗΡΙΩΝ: Ωριμότητα</w:t>
      </w:r>
    </w:p>
    <w:p w:rsidR="00BA06B4" w:rsidRPr="00BA06B4" w:rsidRDefault="00BA06B4" w:rsidP="00BA06B4">
      <w:r w:rsidRPr="00BA06B4">
        <w:t>Τα κριτήρια αυτά μπορεί να καλύπτουν: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Στάδιο εξέλιξης των απαιτούμενων ενεργειών ωρίμανσης της πράξης </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 xml:space="preserve">Βαθμός προόδου διοικητικών ή άλλων ενεργειών </w:t>
      </w:r>
    </w:p>
    <w:p w:rsidR="00BA06B4" w:rsidRPr="00BA06B4" w:rsidRDefault="00BA06B4" w:rsidP="00BA06B4">
      <w:pPr>
        <w:numPr>
          <w:ilvl w:val="0"/>
          <w:numId w:val="18"/>
        </w:numPr>
        <w:spacing w:after="120" w:line="280" w:lineRule="exact"/>
        <w:ind w:left="426" w:hanging="426"/>
        <w:rPr>
          <w:rFonts w:asciiTheme="minorHAnsi" w:hAnsiTheme="minorHAnsi" w:cs="Tahoma"/>
          <w:szCs w:val="22"/>
        </w:rPr>
      </w:pPr>
      <w:r w:rsidRPr="00BA06B4">
        <w:rPr>
          <w:rFonts w:asciiTheme="minorHAnsi" w:hAnsiTheme="minorHAnsi" w:cs="Tahoma"/>
          <w:szCs w:val="22"/>
        </w:rPr>
        <w:t>Τα κριτήρια της 4ης Ομάδας μπορεί να είναι δυαδικά με αντιστοίχιση ποσοτικών τιμών ή βαθμολογούμενα.</w:t>
      </w:r>
    </w:p>
    <w:p w:rsidR="00BA06B4" w:rsidRPr="00BA06B4" w:rsidRDefault="00BA06B4" w:rsidP="00BA06B4">
      <w:pPr>
        <w:rPr>
          <w:u w:val="single"/>
        </w:rPr>
      </w:pPr>
      <w:r w:rsidRPr="00BA06B4">
        <w:rPr>
          <w:u w:val="single"/>
        </w:rPr>
        <w:lastRenderedPageBreak/>
        <w:t>5</w:t>
      </w:r>
      <w:r w:rsidRPr="00BA06B4">
        <w:rPr>
          <w:u w:val="single"/>
          <w:vertAlign w:val="superscript"/>
        </w:rPr>
        <w:t>η</w:t>
      </w:r>
      <w:r w:rsidRPr="00BA06B4">
        <w:rPr>
          <w:u w:val="single"/>
        </w:rPr>
        <w:t>ΟΜΑΔΑ ΚΡΙΤΗΡΙΩΝ: Διοικητική, Επιχειρησιακή και Χρηματοοικονομική ικανότητα δυνητικού δικαιούχου</w:t>
      </w:r>
    </w:p>
    <w:p w:rsidR="00BA06B4" w:rsidRPr="00BA06B4" w:rsidRDefault="00BA06B4" w:rsidP="00BA06B4">
      <w:pPr>
        <w:rPr>
          <w:b/>
        </w:rPr>
      </w:pPr>
      <w:r w:rsidRPr="00BA06B4">
        <w:t>Κατά την εξέταση της εν λόγω ομάδας κριτηρίων αξιολογείται: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Η Διοικητική ικανότητα του φορέα της πρότασης (δυνητικός δικαιούχος) (το κριτήριο αυτό είναι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Η Επιχειρησιακή ικανότητα του δυνητικού δικαιούχου (το κριτήριο αυτό είναι δυαδικό με αντιστοίχιση σε ποσοτικές τιμές ή βαθμολογούμενο)</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Η Χρηματοοικονομική ικανότητα του κυρίου της πράξης (το κριτήριο αυτό είναι δυαδικό (ναι/</w:t>
      </w:r>
      <w:proofErr w:type="spellStart"/>
      <w:r w:rsidRPr="00BA06B4">
        <w:rPr>
          <w:rFonts w:asciiTheme="minorHAnsi" w:eastAsiaTheme="minorHAnsi" w:hAnsiTheme="minorHAnsi" w:cstheme="minorBidi"/>
          <w:szCs w:val="22"/>
          <w:lang w:eastAsia="en-US"/>
        </w:rPr>
        <w:t>όχ</w:t>
      </w:r>
      <w:proofErr w:type="spellEnd"/>
      <w:r w:rsidRPr="00BA06B4">
        <w:rPr>
          <w:rFonts w:asciiTheme="minorHAnsi" w:eastAsiaTheme="minorHAnsi" w:hAnsiTheme="minorHAnsi" w:cstheme="minorBidi"/>
          <w:szCs w:val="22"/>
          <w:lang w:eastAsia="en-US"/>
        </w:rPr>
        <w:t>ι) ή δεν εφαρμόζεται)</w:t>
      </w:r>
    </w:p>
    <w:p w:rsidR="00BA06B4" w:rsidRPr="00BA06B4" w:rsidRDefault="00BA06B4" w:rsidP="00BA06B4">
      <w:pPr>
        <w:rPr>
          <w:b/>
          <w:bCs/>
          <w:i/>
          <w:iCs/>
          <w:color w:val="4F81BD" w:themeColor="accent1"/>
        </w:rPr>
      </w:pPr>
      <w:bookmarkStart w:id="9" w:name="_Toc519337748"/>
      <w:bookmarkStart w:id="10" w:name="_Toc259530210"/>
      <w:bookmarkStart w:id="11" w:name="_Toc259531844"/>
      <w:bookmarkStart w:id="12" w:name="_Toc296418134"/>
      <w:bookmarkStart w:id="13" w:name="_Toc419896143"/>
      <w:r w:rsidRPr="00BA06B4">
        <w:rPr>
          <w:b/>
          <w:bCs/>
          <w:i/>
          <w:iCs/>
          <w:color w:val="4F81BD" w:themeColor="accent1"/>
        </w:rPr>
        <w:t xml:space="preserve">Προσαρμογή κριτηρίων και προσδιορισμός τρόπου βαθμολόγησής </w:t>
      </w:r>
      <w:bookmarkEnd w:id="9"/>
      <w:bookmarkEnd w:id="10"/>
      <w:bookmarkEnd w:id="11"/>
      <w:bookmarkEnd w:id="12"/>
      <w:r w:rsidRPr="00BA06B4">
        <w:rPr>
          <w:b/>
          <w:bCs/>
          <w:i/>
          <w:iCs/>
          <w:color w:val="4F81BD" w:themeColor="accent1"/>
        </w:rPr>
        <w:t>τους</w:t>
      </w:r>
      <w:bookmarkEnd w:id="13"/>
    </w:p>
    <w:p w:rsidR="00BA06B4" w:rsidRPr="00BA06B4" w:rsidRDefault="00BA06B4" w:rsidP="00BA06B4">
      <w:pPr>
        <w:keepNext/>
        <w:spacing w:after="120" w:line="280" w:lineRule="exact"/>
        <w:rPr>
          <w:rFonts w:asciiTheme="minorHAnsi" w:eastAsia="Calibri" w:hAnsiTheme="minorHAnsi" w:cs="Tahoma"/>
          <w:bCs/>
          <w:iCs/>
          <w:szCs w:val="22"/>
        </w:rPr>
      </w:pPr>
      <w:r w:rsidRPr="00BA06B4">
        <w:rPr>
          <w:rFonts w:asciiTheme="minorHAnsi" w:eastAsia="Calibri" w:hAnsiTheme="minorHAnsi" w:cs="Tahoma"/>
          <w:bCs/>
          <w:iCs/>
          <w:szCs w:val="22"/>
        </w:rPr>
        <w:t>Η ΔΑ/ ΕΦ εξειδικεύει/προσθέτει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Υπάρχει πλήθος τρόπων βαθμολόγησης -τόσο στην περίπτωση της συγκριτικής όσο και της άμεσης αξιολόγησης- που μπορούν να εφαρμοστούν προκειμένου να αξιολογηθούν οι προτάσεις πράξεων, π.χ.:</w:t>
      </w:r>
    </w:p>
    <w:p w:rsidR="00BA06B4" w:rsidRPr="00BA06B4" w:rsidRDefault="00BA06B4" w:rsidP="00BA06B4">
      <w:pPr>
        <w:numPr>
          <w:ilvl w:val="0"/>
          <w:numId w:val="21"/>
        </w:numPr>
        <w:spacing w:after="120" w:line="280" w:lineRule="exact"/>
        <w:rPr>
          <w:rFonts w:asciiTheme="minorHAnsi" w:hAnsiTheme="minorHAnsi" w:cs="Tahoma"/>
          <w:szCs w:val="22"/>
        </w:rPr>
      </w:pPr>
      <w:r w:rsidRPr="00BA06B4">
        <w:rPr>
          <w:rFonts w:asciiTheme="minorHAnsi" w:hAnsiTheme="minorHAnsi" w:cs="Tahoma"/>
          <w:szCs w:val="22"/>
        </w:rPr>
        <w:t xml:space="preserve">Με δυαδική βαθμολόγηση (ΝΑΙ/ΟΧΙ) και αποκλεισμό κατά κριτήριο (όλα τα κριτήρια «ΝΑΙ»), </w:t>
      </w:r>
    </w:p>
    <w:p w:rsidR="00BA06B4" w:rsidRPr="00BA06B4" w:rsidRDefault="00BA06B4" w:rsidP="00BA06B4">
      <w:pPr>
        <w:numPr>
          <w:ilvl w:val="0"/>
          <w:numId w:val="21"/>
        </w:numPr>
        <w:spacing w:after="120" w:line="280" w:lineRule="exact"/>
        <w:rPr>
          <w:rFonts w:asciiTheme="minorHAnsi" w:hAnsiTheme="minorHAnsi" w:cs="Tahoma"/>
          <w:szCs w:val="22"/>
        </w:rPr>
      </w:pPr>
      <w:r w:rsidRPr="00BA06B4">
        <w:rPr>
          <w:rFonts w:asciiTheme="minorHAnsi" w:hAnsiTheme="minorHAnsi" w:cs="Tahoma"/>
          <w:szCs w:val="22"/>
        </w:rPr>
        <w:t>Με δυαδική βαθμολόγηση και αντιστοίχιση των τιμών ΝΑΙ/ΟΧΙ σε ποσοτικές τιμές (</w:t>
      </w:r>
      <w:r w:rsidRPr="00BA06B4">
        <w:rPr>
          <w:rFonts w:asciiTheme="minorHAnsi" w:hAnsiTheme="minorHAnsi" w:cs="Tahoma"/>
          <w:color w:val="000000"/>
          <w:szCs w:val="22"/>
        </w:rPr>
        <w:t>Δυαδικό κριτήριο με όριο θετικής αξιολόγησης</w:t>
      </w:r>
      <w:r w:rsidRPr="00BA06B4">
        <w:rPr>
          <w:rFonts w:asciiTheme="minorHAnsi" w:hAnsiTheme="minorHAnsi" w:cs="Tahoma"/>
          <w:szCs w:val="22"/>
        </w:rPr>
        <w:t>)</w:t>
      </w:r>
    </w:p>
    <w:p w:rsidR="00BA06B4" w:rsidRPr="00BA06B4" w:rsidRDefault="00BA06B4" w:rsidP="00BA06B4">
      <w:pPr>
        <w:numPr>
          <w:ilvl w:val="0"/>
          <w:numId w:val="21"/>
        </w:numPr>
        <w:spacing w:after="120" w:line="280" w:lineRule="exact"/>
        <w:rPr>
          <w:rFonts w:asciiTheme="minorHAnsi" w:hAnsiTheme="minorHAnsi" w:cs="Tahoma"/>
          <w:szCs w:val="22"/>
        </w:rPr>
      </w:pPr>
      <w:r w:rsidRPr="00BA06B4">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BA06B4" w:rsidRPr="00BA06B4" w:rsidRDefault="00BA06B4" w:rsidP="00BA06B4">
      <w:pPr>
        <w:numPr>
          <w:ilvl w:val="0"/>
          <w:numId w:val="21"/>
        </w:numPr>
        <w:spacing w:after="120" w:line="280" w:lineRule="exact"/>
        <w:rPr>
          <w:rFonts w:asciiTheme="minorHAnsi" w:hAnsiTheme="minorHAnsi" w:cs="Tahoma"/>
          <w:szCs w:val="22"/>
        </w:rPr>
      </w:pPr>
      <w:r w:rsidRPr="00BA06B4">
        <w:rPr>
          <w:rFonts w:asciiTheme="minorHAnsi" w:hAnsiTheme="minorHAnsi" w:cs="Tahoma"/>
          <w:szCs w:val="22"/>
        </w:rPr>
        <w:t>οποιοσδήποτε συνδυασμός των ανωτέρω.</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Για κάθε εξειδικευμένο κριτήριο, η ΔΑ/ ΕΦ ορίζει τον </w:t>
      </w:r>
      <w:r w:rsidRPr="00BA06B4">
        <w:rPr>
          <w:rFonts w:asciiTheme="minorHAnsi" w:hAnsiTheme="minorHAnsi" w:cs="Tahoma"/>
          <w:b/>
          <w:szCs w:val="22"/>
        </w:rPr>
        <w:t>τρόπο βαθμολόγησής</w:t>
      </w:r>
      <w:r w:rsidRPr="00BA06B4">
        <w:rPr>
          <w:rFonts w:asciiTheme="minorHAnsi" w:hAnsiTheme="minorHAnsi" w:cs="Tahoma"/>
          <w:szCs w:val="22"/>
        </w:rPr>
        <w:t xml:space="preserve"> του, δηλαδή τις </w:t>
      </w:r>
      <w:r w:rsidRPr="00BA06B4">
        <w:rPr>
          <w:rFonts w:asciiTheme="minorHAnsi" w:hAnsiTheme="minorHAnsi" w:cs="Tahoma"/>
          <w:b/>
          <w:szCs w:val="22"/>
        </w:rPr>
        <w:t>τιμές</w:t>
      </w:r>
      <w:r w:rsidRPr="00BA06B4">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Όπου είναι εφικτό η ΔΑ/ ΕΦ να αναλύει/εξειδικεύει τα επίπεδα με ποσοτικούς όρους.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Οι τιμές του κριτηρίου, ακόμη και στην περίπτωση του δυαδικού συστήματος, μπορεί να αντιστοιχούν σε </w:t>
      </w:r>
      <w:proofErr w:type="spellStart"/>
      <w:r w:rsidRPr="00BA06B4">
        <w:rPr>
          <w:rFonts w:asciiTheme="minorHAnsi" w:hAnsiTheme="minorHAnsi" w:cs="Tahoma"/>
          <w:szCs w:val="22"/>
        </w:rPr>
        <w:t>ποσοτικοποιημένες</w:t>
      </w:r>
      <w:proofErr w:type="spellEnd"/>
      <w:r w:rsidRPr="00BA06B4">
        <w:rPr>
          <w:rFonts w:asciiTheme="minorHAnsi" w:hAnsiTheme="minorHAnsi" w:cs="Tahoma"/>
          <w:szCs w:val="22"/>
        </w:rPr>
        <w:t xml:space="preserve"> καταστάσεις. Η τιμή του κριτηρίου μπορεί επίσης να προκύπτει από μαθηματικό τύπο, ο οποίος βασίζεται σε τιμές </w:t>
      </w:r>
      <w:proofErr w:type="spellStart"/>
      <w:r w:rsidRPr="00BA06B4">
        <w:rPr>
          <w:rFonts w:asciiTheme="minorHAnsi" w:hAnsiTheme="minorHAnsi" w:cs="Tahoma"/>
          <w:szCs w:val="22"/>
        </w:rPr>
        <w:t>ποσοτικοποιημένων</w:t>
      </w:r>
      <w:proofErr w:type="spellEnd"/>
      <w:r w:rsidRPr="00BA06B4">
        <w:rPr>
          <w:rFonts w:asciiTheme="minorHAnsi" w:hAnsiTheme="minorHAnsi" w:cs="Tahoma"/>
          <w:szCs w:val="22"/>
        </w:rPr>
        <w:t xml:space="preserve"> μεταβλητών.</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Η επιλογή </w:t>
      </w:r>
      <w:r w:rsidRPr="00BA06B4">
        <w:rPr>
          <w:rFonts w:asciiTheme="minorHAnsi" w:hAnsiTheme="minorHAnsi" w:cs="Tahoma"/>
          <w:b/>
          <w:szCs w:val="22"/>
        </w:rPr>
        <w:t xml:space="preserve">δυαδικής βαθμολόγησης σε όλα τα κριτήρια </w:t>
      </w:r>
      <w:r w:rsidRPr="00BA06B4">
        <w:rPr>
          <w:rFonts w:asciiTheme="minorHAnsi" w:hAnsiTheme="minorHAnsi" w:cs="Tahoma"/>
          <w:szCs w:val="22"/>
        </w:rPr>
        <w:t xml:space="preserve">αρμόζει μόνο στην περίπτωση των προσκλήσεων </w:t>
      </w:r>
      <w:r w:rsidRPr="00BA06B4">
        <w:rPr>
          <w:rFonts w:asciiTheme="minorHAnsi" w:hAnsiTheme="minorHAnsi" w:cs="Tahoma"/>
          <w:b/>
          <w:szCs w:val="22"/>
        </w:rPr>
        <w:t>άμεσης αξιολόγησης</w:t>
      </w:r>
      <w:r w:rsidRPr="00BA06B4">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Στην περίπτωση των προσκλήσεων </w:t>
      </w:r>
      <w:r w:rsidRPr="00BA06B4">
        <w:rPr>
          <w:rFonts w:asciiTheme="minorHAnsi" w:hAnsiTheme="minorHAnsi" w:cs="Tahoma"/>
          <w:b/>
          <w:szCs w:val="22"/>
        </w:rPr>
        <w:t xml:space="preserve">συγκριτικής αξιολόγησης, </w:t>
      </w:r>
      <w:r w:rsidRPr="00BA06B4">
        <w:rPr>
          <w:rFonts w:asciiTheme="minorHAnsi" w:hAnsiTheme="minorHAnsi" w:cs="Tahoma"/>
          <w:szCs w:val="22"/>
        </w:rPr>
        <w:t xml:space="preserve">δύο τουλάχιστον κατηγορίες κριτηρίων πρέπει να επιδέχονται </w:t>
      </w:r>
      <w:r w:rsidRPr="00BA06B4">
        <w:rPr>
          <w:rFonts w:asciiTheme="minorHAnsi" w:hAnsiTheme="minorHAnsi" w:cs="Tahoma"/>
          <w:b/>
          <w:szCs w:val="22"/>
        </w:rPr>
        <w:t xml:space="preserve">βαθμολόγηση με πολλαπλές τιμές, </w:t>
      </w:r>
      <w:r w:rsidRPr="00BA06B4">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προκύπτει επαρκής βαθμολογική διαφοροποίηση των προτάσεων στην τελική κατάταξη (αποφυγή μεγάλου αριθμού ισοβαθμιών).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Η διαδικασία αξιολόγησης εφαρμόζεται </w:t>
      </w:r>
      <w:r w:rsidRPr="00BA06B4">
        <w:rPr>
          <w:rFonts w:asciiTheme="minorHAnsi" w:hAnsiTheme="minorHAnsi" w:cs="Tahoma"/>
          <w:b/>
          <w:szCs w:val="22"/>
        </w:rPr>
        <w:t>διαδοχικά για τις επιμέρους κατηγορίες κριτηρίων</w:t>
      </w:r>
      <w:r w:rsidRPr="00BA06B4">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w:t>
      </w:r>
      <w:r w:rsidRPr="00BA06B4">
        <w:rPr>
          <w:rFonts w:asciiTheme="minorHAnsi" w:hAnsiTheme="minorHAnsi" w:cs="Tahoma"/>
          <w:szCs w:val="22"/>
        </w:rPr>
        <w:lastRenderedPageBreak/>
        <w:t>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BA06B4" w:rsidRPr="00BA06B4" w:rsidRDefault="00BA06B4" w:rsidP="00BA06B4">
      <w:pPr>
        <w:spacing w:after="120" w:line="280" w:lineRule="exact"/>
        <w:rPr>
          <w:rFonts w:asciiTheme="minorHAnsi" w:hAnsiTheme="minorHAnsi" w:cs="Tahoma"/>
          <w:b/>
          <w:szCs w:val="22"/>
        </w:rPr>
      </w:pPr>
      <w:r w:rsidRPr="00BA06B4">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BA06B4">
        <w:rPr>
          <w:rFonts w:asciiTheme="minorHAnsi" w:hAnsiTheme="minorHAnsi" w:cs="Tahoma"/>
          <w:b/>
          <w:szCs w:val="22"/>
        </w:rPr>
        <w:t>Φύλλο Αξιολόγησης της Πράξης.</w:t>
      </w:r>
    </w:p>
    <w:p w:rsidR="00BA06B4" w:rsidRPr="00BA06B4" w:rsidRDefault="00BA06B4" w:rsidP="00BA06B4">
      <w:pPr>
        <w:spacing w:after="120" w:line="280" w:lineRule="exact"/>
        <w:rPr>
          <w:rFonts w:asciiTheme="minorHAnsi" w:hAnsiTheme="minorHAnsi" w:cs="Tahoma"/>
          <w:b/>
          <w:szCs w:val="22"/>
        </w:rPr>
      </w:pPr>
    </w:p>
    <w:p w:rsidR="00BA06B4" w:rsidRPr="00BA06B4" w:rsidRDefault="00BA06B4" w:rsidP="00BA06B4">
      <w:pPr>
        <w:numPr>
          <w:ilvl w:val="1"/>
          <w:numId w:val="12"/>
        </w:numPr>
        <w:spacing w:before="240" w:after="120" w:line="276" w:lineRule="auto"/>
        <w:ind w:left="426"/>
        <w:rPr>
          <w:rFonts w:asciiTheme="majorHAnsi" w:eastAsiaTheme="majorEastAsia" w:hAnsiTheme="majorHAnsi" w:cstheme="minorHAnsi"/>
          <w:b/>
          <w:i/>
          <w:iCs/>
          <w:color w:val="943634" w:themeColor="accent2" w:themeShade="BF"/>
          <w:spacing w:val="15"/>
          <w:sz w:val="24"/>
          <w:lang w:val="en-US" w:eastAsia="en-US"/>
        </w:rPr>
      </w:pPr>
      <w:r w:rsidRPr="00BA06B4">
        <w:rPr>
          <w:rFonts w:asciiTheme="majorHAnsi" w:eastAsiaTheme="majorEastAsia" w:hAnsiTheme="majorHAnsi" w:cstheme="minorHAnsi"/>
          <w:b/>
          <w:i/>
          <w:iCs/>
          <w:color w:val="943634" w:themeColor="accent2" w:themeShade="BF"/>
          <w:spacing w:val="15"/>
          <w:sz w:val="24"/>
          <w:lang w:eastAsia="en-US"/>
        </w:rPr>
        <w:t>Πράξεις Κρατικών Ενισχύσεων</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 (ΕΥΔ Ηπείρου), Ενδιάμεσος Φορέας Διαχείρισης (ΕΦΔ) και του γεγονότος ότι απαιτείται η σύμφωνη γνώμη επί της πρόσκλησης από την Ειδική Υπηρεσία Κρατικών Ενισχύσεων της Εθνικής Αρχής Συντονισμού ΕΣΠΑ η διαδικασία αξιολόγησης και η εξειδίκευση των κριτηρίων δύναται να τροποποιηθεί/αναλυθεί περεταίρω πριν τη δημοσίευση της κάθε πρόσκλησης.</w:t>
      </w:r>
    </w:p>
    <w:p w:rsidR="00BA06B4" w:rsidRPr="00BA06B4" w:rsidRDefault="00BA06B4" w:rsidP="00BA06B4">
      <w:pPr>
        <w:rPr>
          <w:b/>
          <w:bCs/>
          <w:i/>
          <w:iCs/>
          <w:color w:val="4F81BD" w:themeColor="accent1"/>
        </w:rPr>
      </w:pPr>
      <w:r w:rsidRPr="00BA06B4">
        <w:rPr>
          <w:b/>
          <w:bCs/>
          <w:i/>
          <w:iCs/>
          <w:color w:val="4F81BD" w:themeColor="accent1"/>
        </w:rPr>
        <w:t xml:space="preserve">Επιλογή μεθοδολογίας Αξιολόγησης </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BA06B4" w:rsidRPr="00BA06B4" w:rsidRDefault="00BA06B4" w:rsidP="00BA06B4">
      <w:pPr>
        <w:rPr>
          <w:b/>
          <w:bCs/>
          <w:i/>
          <w:iCs/>
          <w:color w:val="4F81BD" w:themeColor="accent1"/>
        </w:rPr>
      </w:pPr>
      <w:r w:rsidRPr="00BA06B4">
        <w:rPr>
          <w:b/>
          <w:bCs/>
          <w:i/>
          <w:iCs/>
          <w:color w:val="4F81BD" w:themeColor="accent1"/>
        </w:rPr>
        <w:t xml:space="preserve">Διαδικασία αξιολόγησης </w:t>
      </w:r>
    </w:p>
    <w:p w:rsidR="00BA06B4" w:rsidRPr="00BA06B4" w:rsidRDefault="00BA06B4" w:rsidP="00BA06B4">
      <w:pPr>
        <w:spacing w:after="120"/>
        <w:rPr>
          <w:szCs w:val="22"/>
        </w:rPr>
      </w:pPr>
      <w:r w:rsidRPr="00BA06B4">
        <w:rPr>
          <w:rFonts w:asciiTheme="minorHAnsi" w:hAnsiTheme="minorHAnsi" w:cs="Tahoma"/>
          <w:szCs w:val="22"/>
        </w:rPr>
        <w:t>Η διαδικασία αξιολόγησής των υποβληθέντων σχεδίων πραγματοποιείται μέσω του Πληροφοριακού Συστήματος Κρατικών Ενισχύσεων (ΠΣΚΕ). Η αξιολόγηση κάθε υποβαλλόμενου επενδυτικού σχεδίου διενεργείται από έναν (1) αξιολογητή, ο οποίος επιλέγεται από στελέχη του Φορέα ΕΥΔ/ΕΦ και διαθέτει τα ανάλογα προσόντα και  εμπειρία.</w:t>
      </w:r>
      <w:r w:rsidRPr="00BA06B4">
        <w:rPr>
          <w:szCs w:val="22"/>
        </w:rPr>
        <w:t xml:space="preserve"> </w:t>
      </w:r>
    </w:p>
    <w:p w:rsidR="00BA06B4" w:rsidRPr="00BA06B4" w:rsidRDefault="00BA06B4" w:rsidP="00BA06B4">
      <w:pPr>
        <w:spacing w:after="120"/>
        <w:rPr>
          <w:szCs w:val="22"/>
        </w:rPr>
      </w:pPr>
      <w:r w:rsidRPr="00BA06B4">
        <w:rPr>
          <w:rFonts w:asciiTheme="minorHAnsi" w:hAnsiTheme="minorHAnsi" w:cs="Tahoma"/>
          <w:szCs w:val="22"/>
        </w:rPr>
        <w:t>Για τις ανάγκες της αξιολογικής διαδικασίας θα είναι στη διάθεση των αξιολογητών όλο το σχετικό υλικό. Οι αξιολογητές δε θα μπορούν να ασχοληθούν με την παρακολούθηση και την παραλαβή των αποτελεσμάτων των έργων.</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Για τις ανάγκες της εγκριτικής διαδικασίας της δράσης θα συσταθεί Επιτροπή Αξιολόγησης. Μέλη της Επιτροπής Αξιολόγησης  δύναται να αποτελούν κατάλληλα στελέχη ΕΥΔ/ΕΦ με σχετική εμπειρία. Στην απόφαση σύστασης θα περιγράφονται λεπτομερώς οι αρμοδιότητες, ο τρόπος λειτουργίας της, ορίζονται τα μέλη της και ότι άλλο απαιτείται. Στην εν λόγω επιτροπή δύναται να συμμετέχουν, και εξωτερικοί συνεργάτες, λαμβάνοντας υπόψη και τα οριζόμενα στην υπ’ αριθ. 17952/ ΕΥΣΣΑ 382/17.02.16 εγκύκλιο της Γ.Γ. Δημοσίων Επενδύσεων – ΕΣΠΑ.</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(Α) Συγκριτική Αξιολόγηση</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αξιολόγηση είναι συγκριτική  και περιλαμβάνει:</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ΣΤΑΔΙΟ Α :  έλεγχος των τυπικών προϋποθέσεων και των δικαιολογητικών που απαιτούνται βάσει της Πρόσκλησης της Δράσης (έλεγχος πληρότητας)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ΣΤΑΔΙΟ Β : έλεγχος επιλεξιμότητας πρότασης.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ΣΤΑΔΙΟ Γ : αξιολόγηση των προτάσεων ανά ομάδα κριτηρίων.</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Οι έλεγχοι των σταδίων Α και Β απαιτούν  την εκπλήρωση όλων των κριτηρίων.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sidRPr="00BA06B4">
        <w:rPr>
          <w:rFonts w:asciiTheme="minorHAnsi" w:hAnsiTheme="minorHAnsi" w:cs="Tahoma"/>
          <w:szCs w:val="22"/>
        </w:rPr>
        <w:lastRenderedPageBreak/>
        <w:t xml:space="preserve">δύναται 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BA06B4" w:rsidRPr="00BA06B4" w:rsidRDefault="00BA06B4" w:rsidP="00BA06B4">
      <w:pPr>
        <w:spacing w:after="120"/>
        <w:rPr>
          <w:rFonts w:asciiTheme="minorHAnsi" w:hAnsiTheme="minorHAnsi" w:cs="Tahoma"/>
          <w:b/>
          <w:szCs w:val="22"/>
        </w:rPr>
      </w:pPr>
      <w:r w:rsidRPr="00BA06B4">
        <w:rPr>
          <w:rFonts w:asciiTheme="minorHAnsi" w:hAnsiTheme="minorHAnsi" w:cs="Tahoma"/>
          <w:b/>
          <w:szCs w:val="22"/>
        </w:rPr>
        <w:t>ΠΡΩΤΟΒΑΘΜΙΑ ΑΞΙΟΛΟΓΗΣΗ</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Ηπείρου/ΕΦ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w:t>
      </w:r>
      <w:proofErr w:type="spellStart"/>
      <w:r w:rsidRPr="00BA06B4">
        <w:rPr>
          <w:rFonts w:asciiTheme="minorHAnsi" w:hAnsiTheme="minorHAnsi" w:cs="Tahoma"/>
          <w:szCs w:val="22"/>
        </w:rPr>
        <w:t>νο</w:t>
      </w:r>
      <w:proofErr w:type="spellEnd"/>
      <w:r w:rsidRPr="00BA06B4">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BA06B4" w:rsidRPr="00BA06B4" w:rsidRDefault="00BA06B4" w:rsidP="00BA06B4">
      <w:pPr>
        <w:spacing w:after="120"/>
        <w:rPr>
          <w:rFonts w:asciiTheme="minorHAnsi" w:hAnsiTheme="minorHAnsi" w:cs="Tahoma"/>
          <w:b/>
          <w:szCs w:val="22"/>
        </w:rPr>
      </w:pPr>
      <w:r w:rsidRPr="00BA06B4">
        <w:rPr>
          <w:rFonts w:asciiTheme="minorHAnsi" w:hAnsiTheme="minorHAnsi" w:cs="Tahoma"/>
          <w:b/>
          <w:szCs w:val="22"/>
        </w:rPr>
        <w:t>ΔΕΥΤΕΡΟΒΑΘΜΙΑ ΑΞΙΟΛΟΓΗΣΗ</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Επιτροπή Αξιολόγησης συντάσσει πρακτικό που περιλαμβάνει:</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εγκεκριμένων αιτήσεων μη ενισχυόμενων, λόγω εξάντλησης προϋπολογισμού πρόσκλησης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απορριφθεισών αιτήσεων, λόγω αρνητικής αξιολόγησης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Το πρακτικό διαβιβάζεται στην ΕΥΔ/ΕΦ ώστε να εκδοθεί η σχετική απόφαση με τα αποτελέσματα της αξιολόγησης και τον κατάλογο δικαιούχων. Η απόφαση δημοσιοποιείται  στην ιστοσελίδα της ΕΥΔ και του ΕΦ.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ΕΥΔ ΠΗ/ΕΦ 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BA06B4" w:rsidRPr="00BA06B4" w:rsidRDefault="00BA06B4" w:rsidP="00BA06B4">
      <w:pPr>
        <w:rPr>
          <w:b/>
          <w:bCs/>
          <w:i/>
          <w:iCs/>
          <w:color w:val="4F81BD" w:themeColor="accent1"/>
        </w:rPr>
      </w:pPr>
      <w:r w:rsidRPr="00BA06B4">
        <w:rPr>
          <w:b/>
          <w:bCs/>
          <w:i/>
          <w:iCs/>
          <w:color w:val="4F81BD" w:themeColor="accent1"/>
        </w:rPr>
        <w:t>Κριτήρια επιλογής πράξεων</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BA06B4">
        <w:rPr>
          <w:rFonts w:asciiTheme="minorHAnsi" w:hAnsiTheme="minorHAnsi" w:cs="Tahoma"/>
          <w:szCs w:val="22"/>
        </w:rPr>
        <w:t>off</w:t>
      </w:r>
      <w:proofErr w:type="spellEnd"/>
      <w:r w:rsidRPr="00BA06B4">
        <w:rPr>
          <w:rFonts w:asciiTheme="minorHAnsi" w:hAnsiTheme="minorHAnsi" w:cs="Tahoma"/>
          <w:szCs w:val="22"/>
        </w:rPr>
        <w:t>:</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Πληρότητα προσκόμισης δικαιολογητικών.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lastRenderedPageBreak/>
        <w:t>Επιλεξιμότητα Δραστηριότητας.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Επιλεξιμότητα φορέα (π.χ. μέγεθος επιχείρησης).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Κάλυψη ίδιας συμμετοχής (εφόσον προβλέπεται από την εκάστοτε Δράση).</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Η μεθοδολογία και τα κριτήρια επιλογής των επενδυτικών σχεδίων: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-δεν εισάγουν διακρίσεις και είναι διαφανή·</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-διασφαλίζουν τη συμβολή των πράξεων στην επίτευξη των ειδικών στόχων και των αποτελεσμάτων της σχετικής προτεραιότητας·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BA06B4" w:rsidRPr="00BA06B4" w:rsidRDefault="00BA06B4" w:rsidP="00BA06B4">
      <w:pPr>
        <w:rPr>
          <w:rFonts w:asciiTheme="minorHAnsi" w:hAnsiTheme="minorHAnsi" w:cstheme="minorHAnsi"/>
          <w:b/>
          <w:iCs/>
        </w:rPr>
      </w:pPr>
      <w:r w:rsidRPr="00BA06B4">
        <w:rPr>
          <w:rFonts w:asciiTheme="minorHAnsi" w:hAnsiTheme="minorHAnsi" w:cstheme="minorHAnsi"/>
          <w:b/>
          <w:iCs/>
        </w:rPr>
        <w:t>(Β) Άμεση Αξιολόγηση</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αξιολόγηση είναι άμεση και περιλαμβάνει:</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ΣΤΑΔΙΟ Α :  έλεγχος πληρότητας</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ΣΤΑΔΙΟ Β : έλεγχος επιλεξιμότητας πρότασης.</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 xml:space="preserve">Οι έλεγχοι των σταδίων Α και Β απαιτούν  την εκπλήρωση όλων των κριτηρίων. </w:t>
      </w:r>
    </w:p>
    <w:p w:rsidR="00BA06B4" w:rsidRPr="00BA06B4" w:rsidRDefault="00BA06B4" w:rsidP="00BA06B4">
      <w:pPr>
        <w:spacing w:after="120"/>
        <w:rPr>
          <w:rFonts w:asciiTheme="minorHAnsi" w:hAnsiTheme="minorHAnsi" w:cs="Tahoma"/>
          <w:b/>
          <w:szCs w:val="22"/>
        </w:rPr>
      </w:pPr>
      <w:r w:rsidRPr="00BA06B4">
        <w:rPr>
          <w:rFonts w:asciiTheme="minorHAnsi" w:hAnsiTheme="minorHAnsi" w:cs="Tahoma"/>
          <w:b/>
          <w:szCs w:val="22"/>
        </w:rPr>
        <w:t>ΠΡΩΤΟΒΑΘΜΙΑ ΑΞΙΟΛΟΓΗΣΗ</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w:t>
      </w:r>
      <w:proofErr w:type="spellStart"/>
      <w:r w:rsidRPr="00BA06B4">
        <w:rPr>
          <w:rFonts w:asciiTheme="minorHAnsi" w:hAnsiTheme="minorHAnsi" w:cs="Tahoma"/>
          <w:szCs w:val="22"/>
        </w:rPr>
        <w:t>νο</w:t>
      </w:r>
      <w:proofErr w:type="spellEnd"/>
      <w:r w:rsidRPr="00BA06B4">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rsidR="00BA06B4" w:rsidRPr="00BA06B4" w:rsidRDefault="00BA06B4" w:rsidP="00BA06B4">
      <w:pPr>
        <w:spacing w:after="120"/>
        <w:rPr>
          <w:rFonts w:asciiTheme="minorHAnsi" w:hAnsiTheme="minorHAnsi" w:cs="Tahoma"/>
          <w:b/>
          <w:szCs w:val="22"/>
        </w:rPr>
      </w:pPr>
      <w:r w:rsidRPr="00BA06B4">
        <w:rPr>
          <w:rFonts w:asciiTheme="minorHAnsi" w:hAnsiTheme="minorHAnsi" w:cs="Tahoma"/>
          <w:b/>
          <w:szCs w:val="22"/>
        </w:rPr>
        <w:t>ΔΕΥΤΕΡΟΒΑΘΜΙΑ ΑΞΙΟΛΟΓΗΣΗ</w:t>
      </w:r>
    </w:p>
    <w:p w:rsidR="00BA06B4" w:rsidRPr="00BA06B4" w:rsidRDefault="00BA06B4" w:rsidP="00BA06B4">
      <w:pPr>
        <w:tabs>
          <w:tab w:val="num" w:pos="360"/>
        </w:tabs>
        <w:spacing w:after="120" w:line="280" w:lineRule="exact"/>
        <w:rPr>
          <w:rFonts w:asciiTheme="minorHAnsi" w:hAnsiTheme="minorHAnsi" w:cs="Tahoma"/>
          <w:szCs w:val="22"/>
          <w:highlight w:val="yellow"/>
        </w:rPr>
      </w:pPr>
      <w:r w:rsidRPr="00BA06B4">
        <w:rPr>
          <w:rFonts w:asciiTheme="minorHAnsi" w:hAnsiTheme="minorHAnsi" w:cs="Tahoma"/>
          <w:szCs w:val="22"/>
        </w:rPr>
        <w:t>Η Επιτροπή Αξιολόγησης οριστικοποιεί το αποτέλεσμα της αξιολόγησης  και το φυσικό και οικονομικό αντικείμενο της κάθε πρότασης έχοντας την ευθύνη ελέγχου της αξιολόγησης και όπου κρίνει σκόπιμο</w:t>
      </w:r>
      <w:r w:rsidRPr="00BA06B4">
        <w:t xml:space="preserve"> </w:t>
      </w:r>
      <w:r w:rsidRPr="00BA06B4">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sidRPr="00BA06B4">
        <w:rPr>
          <w:rFonts w:asciiTheme="minorHAnsi" w:hAnsiTheme="minorHAnsi" w:cs="Tahoma"/>
          <w:szCs w:val="22"/>
          <w:highlight w:val="yellow"/>
        </w:rPr>
        <w:t xml:space="preserve">  </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lastRenderedPageBreak/>
        <w:t>Η Επιτροπή Αξιολόγησης συντάσσει πρακτικό που περιλαμβάνει:</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εγκεκριμένων αιτήσεων μη ενισχυόμενων, λόγω εξάντλησης προϋπολογισμού πρόσκλησης</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w:t>
      </w:r>
      <w:r w:rsidRPr="00BA06B4">
        <w:rPr>
          <w:rFonts w:asciiTheme="minorHAnsi" w:hAnsiTheme="minorHAnsi" w:cs="Tahoma"/>
          <w:szCs w:val="22"/>
        </w:rPr>
        <w:tab/>
        <w:t>Πίνακα απορριφθεισών αιτήσεων, λόγω αρνητικής αξιολόγησης</w:t>
      </w:r>
    </w:p>
    <w:p w:rsidR="00BA06B4" w:rsidRPr="00BA06B4" w:rsidRDefault="00BA06B4" w:rsidP="00BA06B4">
      <w:pPr>
        <w:tabs>
          <w:tab w:val="num" w:pos="360"/>
        </w:tabs>
        <w:spacing w:after="120" w:line="280" w:lineRule="exact"/>
        <w:rPr>
          <w:rFonts w:asciiTheme="minorHAnsi" w:hAnsiTheme="minorHAnsi" w:cs="Tahoma"/>
          <w:szCs w:val="22"/>
          <w:highlight w:val="yellow"/>
        </w:rPr>
      </w:pPr>
      <w:r w:rsidRPr="00BA06B4">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Η απόφαση του Περιφερειάρχη δημοσιοποιείται στην ιστοσελίδα της Περιφέρειας Ηπείρου </w:t>
      </w:r>
      <w:hyperlink r:id="rId22" w:history="1">
        <w:r w:rsidRPr="00BA06B4">
          <w:rPr>
            <w:rFonts w:asciiTheme="minorHAnsi" w:hAnsiTheme="minorHAnsi" w:cs="Tahoma"/>
            <w:color w:val="0000FF"/>
            <w:szCs w:val="22"/>
            <w:u w:val="single"/>
          </w:rPr>
          <w:t>www.php.gov.gr</w:t>
        </w:r>
      </w:hyperlink>
      <w:r w:rsidRPr="00BA06B4">
        <w:rPr>
          <w:rFonts w:asciiTheme="minorHAnsi" w:hAnsiTheme="minorHAnsi" w:cs="Tahoma"/>
          <w:szCs w:val="22"/>
        </w:rPr>
        <w:t xml:space="preserve">  και στην ιστοσελίδα της ΕΥΔ </w:t>
      </w:r>
      <w:hyperlink r:id="rId23" w:history="1">
        <w:r w:rsidRPr="00BA06B4">
          <w:rPr>
            <w:rFonts w:asciiTheme="minorHAnsi" w:hAnsiTheme="minorHAnsi" w:cs="Tahoma"/>
            <w:color w:val="0000FF"/>
            <w:szCs w:val="22"/>
            <w:u w:val="single"/>
          </w:rPr>
          <w:t>www.peproe.gr</w:t>
        </w:r>
      </w:hyperlink>
      <w:r w:rsidRPr="00BA06B4">
        <w:rPr>
          <w:rFonts w:asciiTheme="minorHAnsi" w:hAnsiTheme="minorHAnsi" w:cs="Tahoma"/>
          <w:szCs w:val="22"/>
        </w:rPr>
        <w:t xml:space="preserve">. </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rsidR="00BA06B4" w:rsidRPr="00BA06B4" w:rsidRDefault="00BA06B4" w:rsidP="00BA06B4">
      <w:pPr>
        <w:rPr>
          <w:b/>
          <w:bCs/>
          <w:i/>
          <w:iCs/>
          <w:color w:val="4F81BD" w:themeColor="accent1"/>
        </w:rPr>
      </w:pPr>
      <w:r w:rsidRPr="00BA06B4">
        <w:rPr>
          <w:b/>
          <w:bCs/>
          <w:i/>
          <w:iCs/>
          <w:color w:val="4F81BD" w:themeColor="accent1"/>
        </w:rPr>
        <w:t>Κριτήρια επιλογής πράξεων</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BA06B4">
        <w:rPr>
          <w:rFonts w:asciiTheme="minorHAnsi" w:hAnsiTheme="minorHAnsi" w:cs="Tahoma"/>
          <w:szCs w:val="22"/>
        </w:rPr>
        <w:t>off</w:t>
      </w:r>
      <w:proofErr w:type="spellEnd"/>
      <w:r w:rsidRPr="00BA06B4">
        <w:rPr>
          <w:rFonts w:asciiTheme="minorHAnsi" w:hAnsiTheme="minorHAnsi" w:cs="Tahoma"/>
          <w:szCs w:val="22"/>
        </w:rPr>
        <w:t>:</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Πληρότητα προσκόμισης δικαιολογητικών.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Επιλεξιμότητα Δραστηριότητας.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Επιλεξιμότητα φορέα (π.χ. μέγεθος επιχείρησης).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Κάλυψη ίδιας συμμετοχής (εφόσον προβλέπεται από την εκάστοτε Δράση).</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Η μεθοδολογία και τα κριτήρια επιλογής των επενδυτικών σχεδίων:</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-δεν εισάγουν διακρίσεις και είναι διαφανή·</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-διασφαλίζουν τη συμβολή των πράξεων στην επίτευξη των ειδικών στόχων και των αποτελεσμάτων της σχετικής προτεραιότητας·</w:t>
      </w:r>
    </w:p>
    <w:p w:rsidR="00BA06B4" w:rsidRPr="00BA06B4" w:rsidRDefault="00BA06B4" w:rsidP="00BA06B4">
      <w:pPr>
        <w:spacing w:after="120" w:line="276" w:lineRule="auto"/>
        <w:contextualSpacing/>
        <w:rPr>
          <w:rFonts w:asciiTheme="minorHAnsi" w:eastAsiaTheme="minorHAnsi" w:hAnsiTheme="minorHAnsi" w:cstheme="minorBidi"/>
          <w:szCs w:val="22"/>
          <w:lang w:eastAsia="en-US"/>
        </w:rPr>
      </w:pPr>
      <w:r w:rsidRPr="00BA06B4">
        <w:rPr>
          <w:rFonts w:asciiTheme="minorHAnsi" w:eastAsiaTheme="minorHAnsi" w:hAnsiTheme="minorHAnsi" w:cstheme="minorBidi"/>
          <w:szCs w:val="22"/>
          <w:lang w:eastAsia="en-US"/>
        </w:rPr>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BA06B4" w:rsidRPr="00BA06B4" w:rsidRDefault="00BA06B4" w:rsidP="00BA06B4">
      <w:pPr>
        <w:numPr>
          <w:ilvl w:val="1"/>
          <w:numId w:val="12"/>
        </w:numPr>
        <w:spacing w:before="240" w:after="120" w:line="276" w:lineRule="auto"/>
        <w:ind w:left="426"/>
        <w:rPr>
          <w:rFonts w:asciiTheme="majorHAnsi" w:eastAsiaTheme="majorEastAsia" w:hAnsiTheme="majorHAnsi" w:cstheme="minorHAnsi"/>
          <w:b/>
          <w:i/>
          <w:iCs/>
          <w:color w:val="943634" w:themeColor="accent2" w:themeShade="BF"/>
          <w:spacing w:val="15"/>
          <w:sz w:val="24"/>
          <w:lang w:eastAsia="en-US"/>
        </w:rPr>
      </w:pPr>
      <w:r w:rsidRPr="00BA06B4">
        <w:rPr>
          <w:rFonts w:asciiTheme="majorHAnsi" w:eastAsiaTheme="majorEastAsia" w:hAnsiTheme="majorHAnsi" w:cstheme="minorHAnsi"/>
          <w:b/>
          <w:i/>
          <w:iCs/>
          <w:color w:val="943634" w:themeColor="accent2" w:themeShade="BF"/>
          <w:spacing w:val="15"/>
          <w:sz w:val="24"/>
          <w:lang w:eastAsia="en-US"/>
        </w:rPr>
        <w:t>Ταμεία Χαρτοφυλακίου – Χρηματοδοτικά Μέσα</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rsidR="00BA06B4" w:rsidRPr="00BA06B4" w:rsidRDefault="00BA06B4" w:rsidP="00BA06B4">
      <w:pPr>
        <w:rPr>
          <w:b/>
          <w:bCs/>
          <w:i/>
          <w:iCs/>
          <w:color w:val="4F81BD" w:themeColor="accent1"/>
        </w:rPr>
      </w:pPr>
      <w:r w:rsidRPr="00BA06B4">
        <w:rPr>
          <w:b/>
          <w:bCs/>
          <w:i/>
          <w:iCs/>
          <w:color w:val="4F81BD" w:themeColor="accent1"/>
        </w:rPr>
        <w:t xml:space="preserve">Διαδικασία αξιολόγησης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lastRenderedPageBreak/>
        <w:t>Για τα Χρηματοδοτικά Μέσα και την σύσταση Ταμείων, η μεθοδολογία και τα κριτήρια επιλογής πράξεων εξειδικεύονται ως εξής: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rsidR="00BA06B4" w:rsidRPr="00BA06B4" w:rsidRDefault="00BA06B4" w:rsidP="00BA06B4">
      <w:pPr>
        <w:numPr>
          <w:ilvl w:val="0"/>
          <w:numId w:val="13"/>
        </w:numPr>
        <w:ind w:left="0" w:firstLine="0"/>
        <w:rPr>
          <w:rFonts w:asciiTheme="minorHAnsi" w:hAnsiTheme="minorHAnsi" w:cstheme="minorHAnsi"/>
          <w:b/>
          <w:iCs/>
        </w:rPr>
      </w:pPr>
      <w:r w:rsidRPr="00BA06B4">
        <w:rPr>
          <w:rFonts w:asciiTheme="minorHAnsi" w:hAnsiTheme="minorHAnsi" w:cstheme="minorHAnsi"/>
          <w:b/>
          <w:iCs/>
        </w:rPr>
        <w:t>ΣΤΑΔΙΟ Α΄: Έλεγχος πληρότητας και επιλεξιμότητας πρότασης</w:t>
      </w:r>
    </w:p>
    <w:p w:rsidR="00BA06B4" w:rsidRPr="00BA06B4" w:rsidRDefault="00BA06B4" w:rsidP="00BA06B4">
      <w:pPr>
        <w:numPr>
          <w:ilvl w:val="0"/>
          <w:numId w:val="13"/>
        </w:numPr>
        <w:ind w:left="0" w:firstLine="0"/>
        <w:rPr>
          <w:rFonts w:asciiTheme="minorHAnsi" w:hAnsiTheme="minorHAnsi" w:cstheme="minorHAnsi"/>
          <w:b/>
          <w:iCs/>
        </w:rPr>
      </w:pPr>
      <w:r w:rsidRPr="00BA06B4">
        <w:rPr>
          <w:rFonts w:asciiTheme="minorHAnsi" w:hAnsiTheme="minorHAnsi" w:cstheme="minorHAnsi"/>
          <w:b/>
          <w:iCs/>
        </w:rPr>
        <w:t>ΣΤΑΔΙΟ Β΄: Αξιολόγηση των προτάσεων ανά κριτήριο / ομάδα κριτηρίων,</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rsidR="00BA06B4" w:rsidRPr="00BA06B4" w:rsidRDefault="00BA06B4" w:rsidP="00BA06B4">
      <w:pPr>
        <w:rPr>
          <w:b/>
          <w:bCs/>
          <w:i/>
          <w:iCs/>
          <w:color w:val="4F81BD" w:themeColor="accent1"/>
        </w:rPr>
      </w:pPr>
      <w:r w:rsidRPr="00BA06B4">
        <w:rPr>
          <w:b/>
          <w:bCs/>
          <w:i/>
          <w:iCs/>
          <w:color w:val="4F81BD" w:themeColor="accent1"/>
        </w:rPr>
        <w:t>Κριτήρια επιλογής πράξεων</w:t>
      </w:r>
    </w:p>
    <w:p w:rsidR="00BA06B4" w:rsidRPr="00BA06B4" w:rsidRDefault="00BA06B4" w:rsidP="00BA06B4">
      <w:pPr>
        <w:rPr>
          <w:rFonts w:cstheme="minorHAnsi"/>
          <w:b/>
          <w:iCs/>
        </w:rPr>
      </w:pPr>
      <w:r w:rsidRPr="00BA06B4">
        <w:rPr>
          <w:rFonts w:cstheme="minorHAnsi"/>
          <w:b/>
          <w:iCs/>
        </w:rPr>
        <w:t>ΣΤΑΔΙΟ Α΄: Έλεγχος πληρότητας και επιλεξιμότητας πράξης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Το Στάδιο Α’ περιλαμβάνει το Στάδιο Α1 και το Στάδιο Α2.</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Στο Στάδιο Α1 γίνεται ο αρχικός έλεγχος συμβατότητας της πρότασης, και ελέγχεται εάν:</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Η ημερομηνία υποβολής της αίτησης χρηματοδότησης είναι εντός της προθεσμίας που τίθεται στην πρόσκληση.</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 xml:space="preserve">Ο αιτούμενος προϋπολογισμός της πρότασης είναι εντός ορίων. </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Το τεχνικό δελτίο είναι πλήρως συμπληρωμένο.</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Στη συνέχεια, στο Στάδιο Α2, γίνεται ο έλεγχος πληρότητας και επιλεξιμότητας της πράξης.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Ειδικότερα, εξετάζονται: </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ο Δικαιούχος εμπίπτει στην πρόσκληση.</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ο φορέας που υποβάλλει την πρόταση έχει την αρμοδιότητα εκτέλεσης της πράξης (νομική ικανότητα).</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 xml:space="preserve">Η τυπική πληρότητα της υποβαλλόμενης πρότασης. </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η πράξη εμπίπτει στους Θεματικούς Στόχους, τις Επενδυτικές Προτεραιότητες και Ειδικούς στόχους ή/ και στα πεδία παρέμβασης/ δράσεις.</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rsidR="00BA06B4" w:rsidRPr="00BA06B4" w:rsidRDefault="00BA06B4" w:rsidP="00BA06B4">
      <w:pPr>
        <w:numPr>
          <w:ilvl w:val="0"/>
          <w:numId w:val="30"/>
        </w:numPr>
        <w:spacing w:before="0"/>
        <w:ind w:left="714" w:hanging="357"/>
        <w:rPr>
          <w:rFonts w:asciiTheme="minorHAnsi" w:hAnsiTheme="minorHAnsi" w:cstheme="minorHAnsi"/>
          <w:iCs/>
        </w:rPr>
      </w:pPr>
      <w:r w:rsidRPr="00BA06B4">
        <w:rPr>
          <w:rFonts w:asciiTheme="minorHAnsi" w:hAnsiTheme="minorHAnsi" w:cstheme="minorHAnsi"/>
          <w:iCs/>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rsidR="00BA06B4" w:rsidRPr="00BA06B4" w:rsidRDefault="00BA06B4" w:rsidP="00BA06B4">
      <w:pPr>
        <w:numPr>
          <w:ilvl w:val="0"/>
          <w:numId w:val="28"/>
        </w:numPr>
        <w:spacing w:after="120" w:line="280" w:lineRule="exact"/>
        <w:rPr>
          <w:rFonts w:asciiTheme="minorHAnsi" w:hAnsiTheme="minorHAnsi" w:cs="Tahoma"/>
          <w:szCs w:val="22"/>
        </w:rPr>
      </w:pPr>
      <w:r w:rsidRPr="00BA06B4">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Είναι δυνατόν κατά τα στάδια Α1 και Α2 να ζητηθούν από την ΕΥΔ/ΕΦ συμπληρωματικά ή επεξηγηματικά στοιχεία απαραίτητα για την συνέχεια της διαδικασίας αξιολόγησης. Συμπληρωματικά στοιχεία είναι αυτά τα </w:t>
      </w:r>
      <w:r w:rsidRPr="00BA06B4">
        <w:rPr>
          <w:rFonts w:asciiTheme="minorHAnsi" w:hAnsiTheme="minorHAnsi" w:cs="Tahoma"/>
          <w:szCs w:val="22"/>
        </w:rPr>
        <w:lastRenderedPageBreak/>
        <w:t>οποία, ενώ προβλέπονται στην πρόσκληση, δεν υποβλήθηκαν εκ παραδρομής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w:t>
      </w:r>
      <w:proofErr w:type="spellStart"/>
      <w:r w:rsidRPr="00BA06B4">
        <w:rPr>
          <w:rFonts w:asciiTheme="minorHAnsi" w:hAnsiTheme="minorHAnsi" w:cs="Tahoma"/>
          <w:szCs w:val="22"/>
        </w:rPr>
        <w:t>ές</w:t>
      </w:r>
      <w:proofErr w:type="spellEnd"/>
      <w:r w:rsidRPr="00BA06B4">
        <w:rPr>
          <w:rFonts w:asciiTheme="minorHAnsi" w:hAnsiTheme="minorHAnsi" w:cs="Tahoma"/>
          <w:szCs w:val="22"/>
        </w:rPr>
        <w:t xml:space="preserve"> με σκοπό την αποσαφήνιση των υποβληθέντων στοιχείων και την καλύτερη κατανόηση του περιεχομένου της πρότασης. </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Τα συμπληρωματικά στοιχεία πρέπει να αποσταλούν στην ΕΥΔ/ΕΦ πριν από την έναρξη της Β’ φάσης  αξιολόγησης. Εφόσον τα συμπληρωματικά στοιχεία δεν υποβληθούν εμπρόθεσμα η πρόταση απορρίπτεται.</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Εφόσον η αξιολόγηση από την ΕΥΔ/ΕΦ του πρώτου σταδίου (Α1 και Α2) αποβεί θετική, η πρόταση περνάει στο Β’ στάδιο αξιολόγησης.</w:t>
      </w:r>
    </w:p>
    <w:p w:rsidR="00BA06B4" w:rsidRPr="00BA06B4" w:rsidRDefault="00BA06B4" w:rsidP="00BA06B4">
      <w:pPr>
        <w:spacing w:after="120" w:line="280" w:lineRule="exact"/>
        <w:rPr>
          <w:rFonts w:asciiTheme="minorHAnsi" w:hAnsiTheme="minorHAnsi" w:cs="Tahoma"/>
          <w:szCs w:val="22"/>
        </w:rPr>
      </w:pPr>
      <w:r w:rsidRPr="00BA06B4">
        <w:rPr>
          <w:rFonts w:asciiTheme="minorHAnsi" w:hAnsiTheme="minorHAnsi" w:cs="Tahoma"/>
          <w:szCs w:val="22"/>
        </w:rPr>
        <w:t xml:space="preserve">Εφόσον η αξιολόγηση του πρώτου σταδίου από την ΕΥΔ/ΕΦ αποβεί αρνητική, συντάσσεται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ΕΥΔ/ΕΦ. </w:t>
      </w:r>
    </w:p>
    <w:p w:rsidR="00BA06B4" w:rsidRPr="00BA06B4" w:rsidRDefault="00BA06B4" w:rsidP="00BA06B4">
      <w:pPr>
        <w:spacing w:before="0"/>
        <w:rPr>
          <w:rFonts w:ascii="Arial" w:hAnsi="Arial" w:cs="Arial"/>
          <w:b/>
          <w:szCs w:val="22"/>
        </w:rPr>
      </w:pPr>
    </w:p>
    <w:p w:rsidR="00BA06B4" w:rsidRPr="00BA06B4" w:rsidRDefault="00BA06B4" w:rsidP="00BA06B4">
      <w:pPr>
        <w:rPr>
          <w:rFonts w:cstheme="minorHAnsi"/>
          <w:b/>
          <w:iCs/>
        </w:rPr>
      </w:pPr>
      <w:r w:rsidRPr="00BA06B4">
        <w:rPr>
          <w:rFonts w:cstheme="minorHAnsi"/>
          <w:b/>
          <w:iCs/>
        </w:rPr>
        <w:t>Στάδιο Β΄: Αξιολόγηση της πράξης ανά ομάδα κριτηρίων</w:t>
      </w:r>
    </w:p>
    <w:p w:rsidR="00BA06B4" w:rsidRPr="00BA06B4" w:rsidRDefault="00BA06B4" w:rsidP="00BA06B4">
      <w:pPr>
        <w:spacing w:before="0"/>
        <w:rPr>
          <w:rFonts w:asciiTheme="minorHAnsi" w:hAnsiTheme="minorHAnsi" w:cs="Tahoma"/>
          <w:szCs w:val="22"/>
        </w:rPr>
      </w:pPr>
      <w:r w:rsidRPr="00BA06B4">
        <w:rPr>
          <w:rFonts w:asciiTheme="minorHAnsi" w:hAnsiTheme="minorHAnsi" w:cs="Tahoma"/>
          <w:szCs w:val="22"/>
        </w:rPr>
        <w:t xml:space="preserve">Το Στάδιο Β΄ διασφαλίζει την ουσιαστική  αξιολόγηση της πρότασης που έχει προκριθεί μετά τον έλεγχο πληρότητας και επιλεξιμότητας της. </w:t>
      </w:r>
    </w:p>
    <w:p w:rsidR="00BA06B4" w:rsidRPr="00BA06B4" w:rsidRDefault="00BA06B4" w:rsidP="00BA06B4">
      <w:pPr>
        <w:autoSpaceDE w:val="0"/>
        <w:autoSpaceDN w:val="0"/>
        <w:adjustRightInd w:val="0"/>
        <w:spacing w:after="120"/>
        <w:rPr>
          <w:rFonts w:asciiTheme="minorHAnsi" w:hAnsiTheme="minorHAnsi" w:cs="Tahoma"/>
          <w:szCs w:val="22"/>
          <w:u w:val="single"/>
        </w:rPr>
      </w:pPr>
      <w:r w:rsidRPr="00BA06B4">
        <w:rPr>
          <w:rFonts w:asciiTheme="minorHAnsi" w:hAnsiTheme="minorHAnsi" w:cs="Tahoma"/>
          <w:szCs w:val="22"/>
          <w:u w:val="single"/>
        </w:rPr>
        <w:t>1</w:t>
      </w:r>
      <w:r w:rsidRPr="00BA06B4">
        <w:rPr>
          <w:rFonts w:asciiTheme="minorHAnsi" w:hAnsiTheme="minorHAnsi" w:cs="Tahoma"/>
          <w:szCs w:val="22"/>
          <w:u w:val="single"/>
          <w:vertAlign w:val="superscript"/>
        </w:rPr>
        <w:t>η</w:t>
      </w:r>
      <w:r w:rsidRPr="00BA06B4">
        <w:rPr>
          <w:rFonts w:asciiTheme="minorHAnsi" w:hAnsiTheme="minorHAnsi" w:cs="Tahoma"/>
          <w:szCs w:val="22"/>
          <w:u w:val="single"/>
        </w:rPr>
        <w:t xml:space="preserve"> ΟΜΑΔΑ ΚΡΙΤΗΡΙΩΝ : Πληρότητα και σαφήνεια του περιεχομένου της πρότασης</w:t>
      </w:r>
    </w:p>
    <w:p w:rsidR="00BA06B4" w:rsidRPr="00BA06B4" w:rsidRDefault="00BA06B4" w:rsidP="00BA06B4">
      <w:pPr>
        <w:spacing w:before="0"/>
        <w:rPr>
          <w:rFonts w:asciiTheme="minorHAnsi" w:hAnsiTheme="minorHAnsi" w:cs="Tahoma"/>
          <w:szCs w:val="22"/>
        </w:rPr>
      </w:pPr>
      <w:r w:rsidRPr="00BA06B4">
        <w:rPr>
          <w:rFonts w:asciiTheme="minorHAnsi" w:hAnsiTheme="minorHAnsi" w:cs="Tahoma"/>
          <w:szCs w:val="22"/>
        </w:rPr>
        <w:t>Κατά την εξέταση της εν λόγω ομάδας κριτηρίων αξιολογείται:</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Πληρότητα και σαφήνεια του περιεχομένου της προτεινόμενης πράξης</w:t>
      </w:r>
    </w:p>
    <w:p w:rsidR="00BA06B4" w:rsidRPr="00BA06B4" w:rsidRDefault="00BA06B4" w:rsidP="00BA06B4">
      <w:pPr>
        <w:numPr>
          <w:ilvl w:val="0"/>
          <w:numId w:val="31"/>
        </w:numPr>
        <w:spacing w:before="0"/>
        <w:ind w:left="714" w:hanging="357"/>
        <w:rPr>
          <w:rFonts w:asciiTheme="minorHAnsi" w:hAnsiTheme="minorHAnsi" w:cstheme="minorHAnsi"/>
          <w:iCs/>
        </w:rPr>
      </w:pPr>
      <w:proofErr w:type="spellStart"/>
      <w:r w:rsidRPr="00BA06B4">
        <w:rPr>
          <w:rFonts w:asciiTheme="minorHAnsi" w:hAnsiTheme="minorHAnsi" w:cstheme="minorHAnsi"/>
          <w:iCs/>
        </w:rPr>
        <w:t>Ρεαλιστικότητα</w:t>
      </w:r>
      <w:proofErr w:type="spellEnd"/>
      <w:r w:rsidRPr="00BA06B4">
        <w:rPr>
          <w:rFonts w:asciiTheme="minorHAnsi" w:hAnsiTheme="minorHAnsi" w:cstheme="minorHAnsi"/>
          <w:iCs/>
        </w:rPr>
        <w:t xml:space="preserve"> του προτεινόμενου προϋπολογισμού της πράξης σε σχέση με το προτεινόμενο για συγχρηματοδότηση φυσικό της αντικείμενο</w:t>
      </w:r>
    </w:p>
    <w:p w:rsidR="00BA06B4" w:rsidRPr="00BA06B4" w:rsidRDefault="00BA06B4" w:rsidP="00BA06B4">
      <w:pPr>
        <w:numPr>
          <w:ilvl w:val="0"/>
          <w:numId w:val="31"/>
        </w:numPr>
        <w:spacing w:before="0"/>
        <w:ind w:left="714" w:hanging="357"/>
        <w:rPr>
          <w:rFonts w:asciiTheme="minorHAnsi" w:hAnsiTheme="minorHAnsi" w:cstheme="minorHAnsi"/>
          <w:iCs/>
        </w:rPr>
      </w:pPr>
      <w:proofErr w:type="spellStart"/>
      <w:r w:rsidRPr="00BA06B4">
        <w:rPr>
          <w:rFonts w:asciiTheme="minorHAnsi" w:hAnsiTheme="minorHAnsi" w:cstheme="minorHAnsi"/>
          <w:iCs/>
        </w:rPr>
        <w:t>Ρεαλιστικότητα</w:t>
      </w:r>
      <w:proofErr w:type="spellEnd"/>
      <w:r w:rsidRPr="00BA06B4">
        <w:rPr>
          <w:rFonts w:asciiTheme="minorHAnsi" w:hAnsiTheme="minorHAnsi" w:cstheme="minorHAnsi"/>
          <w:iCs/>
        </w:rPr>
        <w:t xml:space="preserve"> του χρονοδιαγράμματος ολοκλήρωσης της πράξης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Τα κριτήρια είναι δυαδικά ΝΑΙ/ΟΧΙ. </w:t>
      </w:r>
    </w:p>
    <w:p w:rsidR="00BA06B4" w:rsidRPr="00BA06B4" w:rsidRDefault="00BA06B4" w:rsidP="00BA06B4">
      <w:pPr>
        <w:numPr>
          <w:ilvl w:val="0"/>
          <w:numId w:val="29"/>
        </w:numPr>
        <w:rPr>
          <w:rFonts w:asciiTheme="minorHAnsi" w:hAnsiTheme="minorHAnsi" w:cstheme="minorHAnsi"/>
          <w:iCs/>
        </w:rPr>
      </w:pPr>
      <w:r w:rsidRPr="00BA06B4">
        <w:rPr>
          <w:rFonts w:asciiTheme="minorHAnsi" w:hAnsiTheme="minorHAnsi" w:cstheme="minorHAnsi"/>
          <w:iCs/>
        </w:rPr>
        <w:t>Η πράξη πρέπει να λαμβάνει θετική τιμή “ΝΑΙ’’ σε όλα τα κριτήρια του Σταδίου Β1.</w:t>
      </w:r>
    </w:p>
    <w:p w:rsidR="00BA06B4" w:rsidRPr="00BA06B4" w:rsidRDefault="00BA06B4" w:rsidP="00BA06B4">
      <w:pPr>
        <w:autoSpaceDE w:val="0"/>
        <w:autoSpaceDN w:val="0"/>
        <w:adjustRightInd w:val="0"/>
        <w:spacing w:after="120"/>
        <w:rPr>
          <w:rFonts w:asciiTheme="minorHAnsi" w:hAnsiTheme="minorHAnsi" w:cs="Tahoma"/>
          <w:szCs w:val="22"/>
          <w:u w:val="single"/>
        </w:rPr>
      </w:pPr>
      <w:r w:rsidRPr="00BA06B4">
        <w:rPr>
          <w:rFonts w:asciiTheme="minorHAnsi" w:hAnsiTheme="minorHAnsi" w:cs="Tahoma"/>
          <w:szCs w:val="22"/>
          <w:u w:val="single"/>
        </w:rPr>
        <w:t>2</w:t>
      </w:r>
      <w:r w:rsidRPr="00BA06B4">
        <w:rPr>
          <w:rFonts w:asciiTheme="minorHAnsi" w:hAnsiTheme="minorHAnsi" w:cs="Tahoma"/>
          <w:szCs w:val="22"/>
          <w:u w:val="single"/>
          <w:vertAlign w:val="superscript"/>
        </w:rPr>
        <w:t>η</w:t>
      </w:r>
      <w:r w:rsidRPr="00BA06B4">
        <w:rPr>
          <w:rFonts w:asciiTheme="minorHAnsi" w:hAnsiTheme="minorHAnsi" w:cs="Tahoma"/>
          <w:szCs w:val="22"/>
          <w:u w:val="single"/>
        </w:rPr>
        <w:t xml:space="preserve"> ΟΜΑΔΑ ΚΡΙΤΗΡΙΩΝ: Τήρηση θεσμικού πλαισίου  και ενσωμάτωση οριζόντιων πολιτικών </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Η πράξη ενέχει στοιχεία κρατικής ενίσχυσης</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Αειφόρος ανάπτυξη</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Προαγωγή της ισότητας μεταξύ ανδρών και γυναικών και της μη διάκρισης</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 xml:space="preserve">Εξασφάλιση προσβασιμότητας των ατόμων με αναπηρία   </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rsidR="00BA06B4" w:rsidRPr="00BA06B4" w:rsidRDefault="00BA06B4" w:rsidP="00BA06B4">
      <w:pPr>
        <w:numPr>
          <w:ilvl w:val="0"/>
          <w:numId w:val="29"/>
        </w:numPr>
        <w:spacing w:before="0"/>
        <w:contextualSpacing/>
        <w:rPr>
          <w:rFonts w:asciiTheme="minorHAnsi" w:hAnsiTheme="minorHAnsi" w:cs="Tahoma"/>
          <w:szCs w:val="22"/>
        </w:rPr>
      </w:pPr>
      <w:r w:rsidRPr="00BA06B4">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rsidR="00BA06B4" w:rsidRPr="00BA06B4" w:rsidRDefault="00BA06B4" w:rsidP="00BA06B4">
      <w:pPr>
        <w:autoSpaceDE w:val="0"/>
        <w:autoSpaceDN w:val="0"/>
        <w:adjustRightInd w:val="0"/>
        <w:spacing w:after="120"/>
        <w:rPr>
          <w:rFonts w:asciiTheme="minorHAnsi" w:hAnsiTheme="minorHAnsi" w:cs="Tahoma"/>
          <w:szCs w:val="22"/>
          <w:u w:val="single"/>
        </w:rPr>
      </w:pPr>
      <w:r w:rsidRPr="00BA06B4">
        <w:rPr>
          <w:rFonts w:asciiTheme="minorHAnsi" w:hAnsiTheme="minorHAnsi" w:cs="Tahoma"/>
          <w:szCs w:val="22"/>
          <w:u w:val="single"/>
        </w:rPr>
        <w:t>3</w:t>
      </w:r>
      <w:r w:rsidRPr="00BA06B4">
        <w:rPr>
          <w:rFonts w:asciiTheme="minorHAnsi" w:hAnsiTheme="minorHAnsi" w:cs="Tahoma"/>
          <w:szCs w:val="22"/>
          <w:u w:val="single"/>
          <w:vertAlign w:val="superscript"/>
        </w:rPr>
        <w:t>η</w:t>
      </w:r>
      <w:r w:rsidRPr="00BA06B4">
        <w:rPr>
          <w:rFonts w:asciiTheme="minorHAnsi" w:hAnsiTheme="minorHAnsi" w:cs="Tahoma"/>
          <w:szCs w:val="22"/>
          <w:u w:val="single"/>
        </w:rPr>
        <w:t xml:space="preserve"> ΟΜΑΔΑ ΚΡΙΤΗΡΙΩΝ: Σκοπιμότητα πράξης</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Αναγκαιότητα υλοποίησης της πράξης</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Αποτελεσματικότητα</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Αποδοτικότητα</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Αξιοποίηση</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Συνέργεια και συμπληρωματικότητα της Πράξης</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Προϋπόθεση θετικής αξιολόγησης στο Στάδιο Β3: «Σκοπιμότητα της πράξης» είναι: </w:t>
      </w:r>
    </w:p>
    <w:p w:rsidR="00BA06B4" w:rsidRPr="00BA06B4" w:rsidRDefault="00BA06B4" w:rsidP="00BA06B4">
      <w:pPr>
        <w:numPr>
          <w:ilvl w:val="0"/>
          <w:numId w:val="29"/>
        </w:numPr>
        <w:spacing w:before="0"/>
        <w:contextualSpacing/>
        <w:rPr>
          <w:rFonts w:asciiTheme="minorHAnsi" w:hAnsiTheme="minorHAnsi" w:cs="Tahoma"/>
          <w:szCs w:val="22"/>
        </w:rPr>
      </w:pPr>
      <w:r w:rsidRPr="00BA06B4">
        <w:rPr>
          <w:rFonts w:asciiTheme="minorHAnsi" w:hAnsiTheme="minorHAnsi" w:cs="Tahoma"/>
          <w:szCs w:val="22"/>
        </w:rPr>
        <w:lastRenderedPageBreak/>
        <w:t>Η Πράξη πρέπει να λαμβάνει θετική τιμή "ΝΑΙ" σε όλα τα κριτήρια εκτός από το κριτήριο 5 όπου μπορεί να είναι και "ΌΧΙ".</w:t>
      </w:r>
    </w:p>
    <w:p w:rsidR="00BA06B4" w:rsidRPr="00BA06B4" w:rsidRDefault="00BA06B4" w:rsidP="00BA06B4">
      <w:pPr>
        <w:autoSpaceDE w:val="0"/>
        <w:autoSpaceDN w:val="0"/>
        <w:adjustRightInd w:val="0"/>
        <w:spacing w:after="120"/>
        <w:rPr>
          <w:rFonts w:asciiTheme="minorHAnsi" w:hAnsiTheme="minorHAnsi" w:cs="Tahoma"/>
          <w:szCs w:val="22"/>
          <w:u w:val="single"/>
        </w:rPr>
      </w:pPr>
      <w:r w:rsidRPr="00BA06B4">
        <w:rPr>
          <w:rFonts w:asciiTheme="minorHAnsi" w:hAnsiTheme="minorHAnsi" w:cs="Tahoma"/>
          <w:szCs w:val="22"/>
          <w:u w:val="single"/>
        </w:rPr>
        <w:t>4</w:t>
      </w:r>
      <w:r w:rsidRPr="00BA06B4">
        <w:rPr>
          <w:rFonts w:asciiTheme="minorHAnsi" w:hAnsiTheme="minorHAnsi" w:cs="Tahoma"/>
          <w:szCs w:val="22"/>
          <w:u w:val="single"/>
          <w:vertAlign w:val="superscript"/>
        </w:rPr>
        <w:t>η</w:t>
      </w:r>
      <w:r w:rsidRPr="00BA06B4">
        <w:rPr>
          <w:rFonts w:asciiTheme="minorHAnsi" w:hAnsiTheme="minorHAnsi" w:cs="Tahoma"/>
          <w:szCs w:val="22"/>
          <w:u w:val="single"/>
        </w:rPr>
        <w:t xml:space="preserve"> ΟΜΑΔΑ ΚΡΙΤΗΡΙΩΝ: Ωριμότητα Πράξης</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 xml:space="preserve">Στάδιο εξέλιξης των απαιτούμενων ενεργειών ωρίμανσης της πράξης </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Βαθμός προόδου διοικητικών ή άλλων ενεργειών</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 xml:space="preserve">Τα κριτήρια είναι δυαδικά ΝΑΙ/ΟΧΙ. </w:t>
      </w:r>
    </w:p>
    <w:p w:rsidR="00BA06B4" w:rsidRPr="00BA06B4" w:rsidRDefault="00BA06B4" w:rsidP="00BA06B4">
      <w:pPr>
        <w:numPr>
          <w:ilvl w:val="0"/>
          <w:numId w:val="29"/>
        </w:numPr>
        <w:spacing w:before="0"/>
        <w:contextualSpacing/>
        <w:rPr>
          <w:rFonts w:asciiTheme="minorHAnsi" w:hAnsiTheme="minorHAnsi" w:cs="Tahoma"/>
          <w:szCs w:val="22"/>
        </w:rPr>
      </w:pPr>
      <w:r w:rsidRPr="00BA06B4">
        <w:rPr>
          <w:rFonts w:asciiTheme="minorHAnsi" w:hAnsiTheme="minorHAnsi" w:cs="Tahoma"/>
          <w:szCs w:val="22"/>
        </w:rPr>
        <w:t>Η πράξη πρέπει να λαμβάνει θετική τιμή “ΝΑΙ’’ σε όλα τα κριτήρια του Σταδίου Β4</w:t>
      </w:r>
    </w:p>
    <w:p w:rsidR="00BA06B4" w:rsidRPr="00BA06B4" w:rsidRDefault="00BA06B4" w:rsidP="00BA06B4">
      <w:pPr>
        <w:autoSpaceDE w:val="0"/>
        <w:autoSpaceDN w:val="0"/>
        <w:adjustRightInd w:val="0"/>
        <w:spacing w:after="120"/>
        <w:rPr>
          <w:rFonts w:asciiTheme="minorHAnsi" w:hAnsiTheme="minorHAnsi" w:cs="Tahoma"/>
          <w:szCs w:val="22"/>
          <w:u w:val="single"/>
        </w:rPr>
      </w:pPr>
      <w:r w:rsidRPr="00BA06B4">
        <w:rPr>
          <w:rFonts w:asciiTheme="minorHAnsi" w:hAnsiTheme="minorHAnsi" w:cs="Tahoma"/>
          <w:szCs w:val="22"/>
          <w:u w:val="single"/>
        </w:rPr>
        <w:t>5</w:t>
      </w:r>
      <w:r w:rsidRPr="00BA06B4">
        <w:rPr>
          <w:rFonts w:asciiTheme="minorHAnsi" w:hAnsiTheme="minorHAnsi" w:cs="Tahoma"/>
          <w:szCs w:val="22"/>
          <w:u w:val="single"/>
          <w:vertAlign w:val="superscript"/>
        </w:rPr>
        <w:t>η</w:t>
      </w:r>
      <w:r w:rsidRPr="00BA06B4">
        <w:rPr>
          <w:rFonts w:asciiTheme="minorHAnsi" w:hAnsiTheme="minorHAnsi" w:cs="Tahoma"/>
          <w:szCs w:val="22"/>
          <w:u w:val="single"/>
        </w:rPr>
        <w:t xml:space="preserve"> ΟΜΑΔΑ ΚΡΙΤΗΡΙΩΝ: Διοικητική και Επιχειρησιακή Ικανότητα Δυνητικού Δικαιούχου</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 xml:space="preserve">Διοικητική Ικανότητα </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 xml:space="preserve">Επιχειρησιακή ικανότητα </w:t>
      </w:r>
    </w:p>
    <w:p w:rsidR="00BA06B4" w:rsidRPr="00BA06B4" w:rsidRDefault="00BA06B4" w:rsidP="00BA06B4">
      <w:pPr>
        <w:numPr>
          <w:ilvl w:val="0"/>
          <w:numId w:val="31"/>
        </w:numPr>
        <w:spacing w:before="0"/>
        <w:ind w:left="714" w:hanging="357"/>
        <w:rPr>
          <w:rFonts w:asciiTheme="minorHAnsi" w:hAnsiTheme="minorHAnsi" w:cstheme="minorHAnsi"/>
          <w:iCs/>
        </w:rPr>
      </w:pPr>
      <w:r w:rsidRPr="00BA06B4">
        <w:rPr>
          <w:rFonts w:asciiTheme="minorHAnsi" w:hAnsiTheme="minorHAnsi" w:cstheme="minorHAnsi"/>
          <w:iCs/>
        </w:rPr>
        <w:t>Χρηματοοικονομική Ικανότητα</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Τα κριτήρια είναι δυαδικά ΝΑΙ/ΟΧΙ.</w:t>
      </w:r>
    </w:p>
    <w:p w:rsidR="00BA06B4" w:rsidRPr="00BA06B4" w:rsidRDefault="00BA06B4" w:rsidP="00BA06B4">
      <w:pPr>
        <w:numPr>
          <w:ilvl w:val="0"/>
          <w:numId w:val="29"/>
        </w:numPr>
        <w:spacing w:before="0"/>
        <w:contextualSpacing/>
        <w:rPr>
          <w:rFonts w:asciiTheme="minorHAnsi" w:hAnsiTheme="minorHAnsi" w:cs="Tahoma"/>
          <w:szCs w:val="22"/>
        </w:rPr>
      </w:pPr>
      <w:r w:rsidRPr="00BA06B4">
        <w:rPr>
          <w:rFonts w:asciiTheme="minorHAnsi" w:hAnsiTheme="minorHAnsi" w:cs="Tahoma"/>
          <w:szCs w:val="22"/>
        </w:rPr>
        <w:t>Η Πράξη πρέπει να λαμβάνει θετική τιμή "ΝΑΙ"  σε όλα τα κριτήρια του σταδίου Β5.</w:t>
      </w:r>
    </w:p>
    <w:p w:rsidR="00BA06B4" w:rsidRPr="00BA06B4" w:rsidRDefault="00BA06B4" w:rsidP="00BA06B4">
      <w:pPr>
        <w:spacing w:after="120"/>
        <w:rPr>
          <w:rFonts w:asciiTheme="minorHAnsi" w:hAnsiTheme="minorHAnsi" w:cs="Tahoma"/>
          <w:szCs w:val="22"/>
        </w:rPr>
      </w:pPr>
      <w:r w:rsidRPr="00BA06B4">
        <w:rPr>
          <w:rFonts w:asciiTheme="minorHAnsi" w:hAnsiTheme="minorHAnsi" w:cs="Tahoma"/>
          <w:szCs w:val="22"/>
        </w:rPr>
        <w:t>Η διαδικασία αξιολόγησης εφαρμόζεται διαδοχικά για τις επιμέρους ομάδες κριτηρίων. Σε περίπτωση που πρόταση αποκλείεται σύμφωνα με το αποτέλεσμα αξιολόγησης μιας ομάδας κριτηρίων, η ΕΥΔ/ΕΦ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rsidR="00BA06B4" w:rsidRPr="00BA06B4" w:rsidRDefault="00BA06B4" w:rsidP="00BA06B4">
      <w:pPr>
        <w:tabs>
          <w:tab w:val="num" w:pos="360"/>
        </w:tabs>
        <w:spacing w:after="120" w:line="280" w:lineRule="exact"/>
        <w:rPr>
          <w:rFonts w:asciiTheme="minorHAnsi" w:hAnsiTheme="minorHAnsi" w:cs="Tahoma"/>
          <w:szCs w:val="22"/>
        </w:rPr>
      </w:pPr>
      <w:r w:rsidRPr="00BA06B4">
        <w:rPr>
          <w:rFonts w:asciiTheme="minorHAnsi" w:hAnsiTheme="minorHAnsi" w:cs="Tahoma"/>
          <w:szCs w:val="22"/>
        </w:rPr>
        <w:t xml:space="preserve"> </w:t>
      </w:r>
    </w:p>
    <w:p w:rsidR="00E45B88" w:rsidRPr="007E36DA"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Pr="00280F98" w:rsidRDefault="00BA06B4" w:rsidP="00BA06B4">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4" w:name="_Toc45868534"/>
      <w:r>
        <w:t>Κριτήρια επιλογής πράξεων</w:t>
      </w:r>
      <w:bookmarkEnd w:id="14"/>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BA06B4" w:rsidRDefault="00BA06B4" w:rsidP="00E45B88">
      <w:pPr>
        <w:rPr>
          <w:sz w:val="18"/>
          <w:szCs w:val="18"/>
        </w:rPr>
      </w:pPr>
    </w:p>
    <w:p w:rsidR="00E45B88" w:rsidRPr="00E45B88" w:rsidRDefault="00E45B88" w:rsidP="00E45B88">
      <w:pPr>
        <w:pStyle w:val="1"/>
        <w:rPr>
          <w:sz w:val="24"/>
          <w:szCs w:val="24"/>
          <w:highlight w:val="lightGray"/>
        </w:rPr>
      </w:pPr>
      <w:r w:rsidRPr="00E45B88">
        <w:rPr>
          <w:sz w:val="24"/>
          <w:szCs w:val="24"/>
          <w:highlight w:val="lightGray"/>
        </w:rPr>
        <w:t>ΘΣ9 Προώθηση της κοινωνικής ένταξης και καταπολέμηση της φτώχειας και κάθε διάκρισης</w:t>
      </w:r>
    </w:p>
    <w:p w:rsidR="00E45B88" w:rsidRPr="003C1AE3" w:rsidRDefault="00E45B88" w:rsidP="00E45B88">
      <w:pPr>
        <w:pStyle w:val="20"/>
      </w:pPr>
      <w:bookmarkStart w:id="15" w:name="_Toc517338691"/>
      <w:bookmarkStart w:id="16" w:name="_Toc45868535"/>
      <w:r w:rsidRPr="003C1AE3">
        <w:rPr>
          <w:szCs w:val="24"/>
        </w:rPr>
        <w:t xml:space="preserve">Δράση 9.4.1.3: </w:t>
      </w:r>
      <w:r w:rsidRPr="003C1AE3">
        <w:t xml:space="preserve">Παροχή υπηρεσιών </w:t>
      </w:r>
      <w:bookmarkEnd w:id="15"/>
      <w:r w:rsidRPr="003C1AE3">
        <w:t>ΠΦΥ από τις ΤΟΜΥ</w:t>
      </w:r>
      <w:bookmarkEnd w:id="16"/>
    </w:p>
    <w:p w:rsidR="001453DD" w:rsidRPr="003C1AE3" w:rsidRDefault="001453DD" w:rsidP="001453DD"/>
    <w:p w:rsidR="001453DD" w:rsidRPr="003C1AE3" w:rsidRDefault="001453DD" w:rsidP="001453DD">
      <w:pPr>
        <w:pStyle w:val="20"/>
        <w:rPr>
          <w:szCs w:val="24"/>
        </w:rPr>
      </w:pPr>
      <w:bookmarkStart w:id="17" w:name="_Toc45868536"/>
      <w:r w:rsidRPr="003C1AE3">
        <w:rPr>
          <w:szCs w:val="24"/>
        </w:rPr>
        <w:t>Δράση 9.4.1.4: Διασφάλιση ομοιογενούς και συνεχούς απόκρισης των Δημόσιων Δομών Υγείας σε Πρωτοβάθμιο και Δευτεροβάθμιο επίπεδο ιδιαίτερα κατά την παρούσα Υγειονομική Κρίση του COVID – 19, στην Περιφέρεια Ηπείρου (νέα δράση)</w:t>
      </w:r>
      <w:bookmarkEnd w:id="17"/>
    </w:p>
    <w:p w:rsidR="001453DD" w:rsidRPr="003C1AE3" w:rsidRDefault="001453DD" w:rsidP="001453DD"/>
    <w:p w:rsidR="001453DD" w:rsidRPr="001453DD" w:rsidRDefault="001453DD" w:rsidP="001453DD">
      <w:pPr>
        <w:pStyle w:val="20"/>
        <w:rPr>
          <w:szCs w:val="24"/>
        </w:rPr>
      </w:pPr>
      <w:bookmarkStart w:id="18" w:name="_Toc45868537"/>
      <w:r w:rsidRPr="003C1AE3">
        <w:rPr>
          <w:szCs w:val="24"/>
        </w:rPr>
        <w:t>Δράση 9.4.1.5: Δράσεις για την θωράκιση της Δημόσιας Υγείας στην Περιφέρεια μέσω  πρόληψης, έγκαιρης ανίχνευσης και αντιμετώπιση επιδημιών (COVID 19) σε χώρους  φιλοξενίας μετακινούμενων πληθυσμών, μεταναστών/προσφύγων</w:t>
      </w:r>
      <w:bookmarkEnd w:id="18"/>
    </w:p>
    <w:p w:rsidR="00E45B88" w:rsidRPr="0030476F" w:rsidRDefault="00E45B88" w:rsidP="00E45B88">
      <w:pPr>
        <w:pStyle w:val="20"/>
        <w:ind w:left="0"/>
        <w:jc w:val="both"/>
        <w:rPr>
          <w:szCs w:val="24"/>
        </w:rPr>
      </w:pPr>
    </w:p>
    <w:p w:rsidR="00E45B88" w:rsidRPr="007E36DA" w:rsidRDefault="00E45B88" w:rsidP="00E45B88">
      <w:pPr>
        <w:spacing w:before="0"/>
        <w:jc w:val="left"/>
        <w:rPr>
          <w:rFonts w:cs="Tahoma"/>
          <w:sz w:val="18"/>
          <w:szCs w:val="18"/>
        </w:rPr>
        <w:sectPr w:rsidR="00E45B88" w:rsidRPr="007E36DA" w:rsidSect="00B9683E">
          <w:headerReference w:type="default" r:id="rId24"/>
          <w:pgSz w:w="11906" w:h="16838"/>
          <w:pgMar w:top="1021" w:right="992" w:bottom="1247" w:left="992" w:header="709" w:footer="709" w:gutter="0"/>
          <w:cols w:space="708"/>
          <w:docGrid w:linePitch="360"/>
        </w:sect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6"/>
        <w:gridCol w:w="7371"/>
        <w:gridCol w:w="1984"/>
        <w:gridCol w:w="4832"/>
      </w:tblGrid>
      <w:tr w:rsidR="00E45B88" w:rsidRPr="007E36DA" w:rsidTr="0090690F">
        <w:trPr>
          <w:trHeight w:val="572"/>
        </w:trPr>
        <w:tc>
          <w:tcPr>
            <w:tcW w:w="15203" w:type="dxa"/>
            <w:gridSpan w:val="4"/>
            <w:shd w:val="clear" w:color="000000" w:fill="538ED5"/>
            <w:vAlign w:val="center"/>
          </w:tcPr>
          <w:p w:rsidR="00E45B88" w:rsidRPr="007E36DA" w:rsidRDefault="00E45B88" w:rsidP="0090690F">
            <w:pPr>
              <w:spacing w:before="0"/>
              <w:jc w:val="center"/>
              <w:rPr>
                <w:rFonts w:cs="Tahoma"/>
                <w:sz w:val="18"/>
                <w:szCs w:val="18"/>
              </w:rPr>
            </w:pPr>
            <w:r w:rsidRPr="00875121">
              <w:rPr>
                <w:rFonts w:cs="Tahoma"/>
                <w:b/>
                <w:bCs/>
                <w:color w:val="FFFFFF" w:themeColor="background1"/>
                <w:sz w:val="18"/>
                <w:szCs w:val="18"/>
              </w:rPr>
              <w:lastRenderedPageBreak/>
              <w:t>ΕΛΕΓΧΟΣ ΣΥΜΒΑΤΟΤΗΤΑΣ ΑΠΟ ΤΟ ΣΥΣΤΗΜΑ</w:t>
            </w:r>
          </w:p>
        </w:tc>
      </w:tr>
      <w:tr w:rsidR="00E45B88" w:rsidRPr="007E36DA" w:rsidTr="0090690F">
        <w:trPr>
          <w:trHeight w:val="430"/>
        </w:trPr>
        <w:tc>
          <w:tcPr>
            <w:tcW w:w="1016" w:type="dxa"/>
            <w:noWrap/>
            <w:vAlign w:val="center"/>
          </w:tcPr>
          <w:p w:rsidR="00E45B88" w:rsidRPr="00A61955" w:rsidRDefault="00E45B88" w:rsidP="0090690F">
            <w:pPr>
              <w:spacing w:before="0"/>
              <w:jc w:val="center"/>
              <w:rPr>
                <w:rFonts w:cs="Tahoma"/>
                <w:sz w:val="18"/>
                <w:szCs w:val="18"/>
                <w:lang w:val="en-US"/>
              </w:rPr>
            </w:pPr>
            <w:r>
              <w:rPr>
                <w:rFonts w:cs="Tahoma"/>
                <w:sz w:val="18"/>
                <w:szCs w:val="18"/>
                <w:lang w:val="en-US"/>
              </w:rPr>
              <w:t>1</w:t>
            </w:r>
          </w:p>
        </w:tc>
        <w:tc>
          <w:tcPr>
            <w:tcW w:w="7371" w:type="dxa"/>
          </w:tcPr>
          <w:p w:rsidR="00E45B88" w:rsidRPr="007E36DA" w:rsidRDefault="00E45B88" w:rsidP="0090690F">
            <w:pPr>
              <w:spacing w:beforeLines="60" w:before="144" w:after="60"/>
              <w:rPr>
                <w:rFonts w:cs="Tahoma"/>
                <w:sz w:val="18"/>
                <w:szCs w:val="18"/>
              </w:rPr>
            </w:pPr>
            <w:r w:rsidRPr="007E36DA">
              <w:rPr>
                <w:rFonts w:cs="Tahoma"/>
                <w:sz w:val="18"/>
                <w:szCs w:val="18"/>
              </w:rPr>
              <w:t xml:space="preserve">Η ημερομηνία υποβολής αίτησης χρηματοδότησης είναι εντός της προθεσμίας που τίθεται στην πρόσκληση </w:t>
            </w:r>
          </w:p>
        </w:tc>
        <w:tc>
          <w:tcPr>
            <w:tcW w:w="1984" w:type="dxa"/>
            <w:vAlign w:val="center"/>
          </w:tcPr>
          <w:p w:rsidR="00E45B88" w:rsidRPr="00CA3D9D" w:rsidRDefault="00E45B88" w:rsidP="0090690F">
            <w:pPr>
              <w:spacing w:beforeLines="60" w:before="144" w:after="60"/>
              <w:jc w:val="center"/>
              <w:rPr>
                <w:rFonts w:cs="Tahoma"/>
                <w:sz w:val="18"/>
                <w:szCs w:val="18"/>
                <w:lang w:val="en-US"/>
              </w:rPr>
            </w:pPr>
            <w:r>
              <w:rPr>
                <w:rFonts w:cs="Tahoma"/>
                <w:sz w:val="18"/>
                <w:szCs w:val="18"/>
              </w:rPr>
              <w:t>Ναι/Όχι</w:t>
            </w:r>
          </w:p>
        </w:tc>
        <w:tc>
          <w:tcPr>
            <w:tcW w:w="4832" w:type="dxa"/>
          </w:tcPr>
          <w:p w:rsidR="00E45B88" w:rsidRPr="00CA3D9D" w:rsidRDefault="00E45B88" w:rsidP="0090690F">
            <w:pPr>
              <w:spacing w:beforeLines="60" w:before="144" w:after="60"/>
              <w:ind w:left="720"/>
              <w:rPr>
                <w:rFonts w:cs="Tahoma"/>
                <w:sz w:val="18"/>
                <w:szCs w:val="18"/>
                <w:lang w:val="en-US"/>
              </w:rPr>
            </w:pPr>
          </w:p>
        </w:tc>
      </w:tr>
      <w:tr w:rsidR="00E45B88" w:rsidRPr="007E36DA" w:rsidTr="0090690F">
        <w:trPr>
          <w:trHeight w:val="309"/>
        </w:trPr>
        <w:tc>
          <w:tcPr>
            <w:tcW w:w="1016" w:type="dxa"/>
            <w:noWrap/>
            <w:vAlign w:val="center"/>
          </w:tcPr>
          <w:p w:rsidR="00E45B88" w:rsidRPr="00A61955" w:rsidRDefault="00E45B88" w:rsidP="0090690F">
            <w:pPr>
              <w:spacing w:before="0"/>
              <w:jc w:val="center"/>
              <w:rPr>
                <w:rFonts w:cs="Tahoma"/>
                <w:sz w:val="18"/>
                <w:szCs w:val="18"/>
                <w:lang w:val="en-US"/>
              </w:rPr>
            </w:pPr>
            <w:r>
              <w:rPr>
                <w:rFonts w:cs="Tahoma"/>
                <w:sz w:val="18"/>
                <w:szCs w:val="18"/>
                <w:lang w:val="en-US"/>
              </w:rPr>
              <w:t>2</w:t>
            </w:r>
          </w:p>
        </w:tc>
        <w:tc>
          <w:tcPr>
            <w:tcW w:w="7371" w:type="dxa"/>
          </w:tcPr>
          <w:p w:rsidR="00E45B88" w:rsidRPr="007E36DA" w:rsidRDefault="00E45B88" w:rsidP="0090690F">
            <w:pPr>
              <w:spacing w:beforeLines="60" w:before="144" w:after="60"/>
              <w:rPr>
                <w:rFonts w:cs="Tahoma"/>
                <w:sz w:val="18"/>
                <w:szCs w:val="18"/>
              </w:rPr>
            </w:pPr>
            <w:r w:rsidRPr="007E36DA">
              <w:rPr>
                <w:rFonts w:cs="Tahoma"/>
                <w:sz w:val="18"/>
                <w:szCs w:val="18"/>
              </w:rPr>
              <w:t>Ο αιτούμενος προϋπολογισμός είναι εντός των ορίων,</w:t>
            </w:r>
            <w:r>
              <w:rPr>
                <w:rFonts w:cs="Tahoma"/>
                <w:sz w:val="18"/>
                <w:szCs w:val="18"/>
              </w:rPr>
              <w:t xml:space="preserve"> εφόσον τίθενται στην πρόσκληση</w:t>
            </w:r>
          </w:p>
        </w:tc>
        <w:tc>
          <w:tcPr>
            <w:tcW w:w="1984" w:type="dxa"/>
          </w:tcPr>
          <w:p w:rsidR="00E45B88" w:rsidRDefault="00E45B88" w:rsidP="0090690F">
            <w:pPr>
              <w:jc w:val="center"/>
            </w:pPr>
            <w:r w:rsidRPr="00C257D7">
              <w:rPr>
                <w:rFonts w:cs="Tahoma"/>
                <w:sz w:val="18"/>
                <w:szCs w:val="18"/>
              </w:rPr>
              <w:t>Ναι/Όχι</w:t>
            </w:r>
          </w:p>
        </w:tc>
        <w:tc>
          <w:tcPr>
            <w:tcW w:w="4832" w:type="dxa"/>
          </w:tcPr>
          <w:p w:rsidR="00E45B88" w:rsidRPr="00CA3D9D" w:rsidRDefault="00E45B88" w:rsidP="0090690F">
            <w:pPr>
              <w:spacing w:beforeLines="60" w:before="144" w:after="60"/>
              <w:ind w:left="720"/>
              <w:rPr>
                <w:rFonts w:cs="Tahoma"/>
                <w:sz w:val="18"/>
                <w:szCs w:val="18"/>
              </w:rPr>
            </w:pPr>
          </w:p>
        </w:tc>
      </w:tr>
      <w:tr w:rsidR="00E45B88" w:rsidRPr="007E36DA" w:rsidTr="0090690F">
        <w:trPr>
          <w:trHeight w:val="309"/>
        </w:trPr>
        <w:tc>
          <w:tcPr>
            <w:tcW w:w="1016" w:type="dxa"/>
            <w:noWrap/>
            <w:vAlign w:val="center"/>
          </w:tcPr>
          <w:p w:rsidR="00E45B88" w:rsidRPr="00A61955" w:rsidRDefault="00E45B88" w:rsidP="0090690F">
            <w:pPr>
              <w:spacing w:before="0"/>
              <w:jc w:val="center"/>
              <w:rPr>
                <w:rFonts w:cs="Tahoma"/>
                <w:sz w:val="18"/>
                <w:szCs w:val="18"/>
                <w:lang w:val="en-US"/>
              </w:rPr>
            </w:pPr>
            <w:r>
              <w:rPr>
                <w:rFonts w:cs="Tahoma"/>
                <w:sz w:val="18"/>
                <w:szCs w:val="18"/>
                <w:lang w:val="en-US"/>
              </w:rPr>
              <w:t>3</w:t>
            </w:r>
          </w:p>
        </w:tc>
        <w:tc>
          <w:tcPr>
            <w:tcW w:w="7371" w:type="dxa"/>
          </w:tcPr>
          <w:p w:rsidR="00E45B88" w:rsidRPr="007E36DA" w:rsidRDefault="00E45B88" w:rsidP="0090690F">
            <w:pPr>
              <w:spacing w:beforeLines="60" w:before="144" w:after="60"/>
              <w:rPr>
                <w:rFonts w:cs="Tahoma"/>
                <w:sz w:val="18"/>
                <w:szCs w:val="18"/>
              </w:rPr>
            </w:pPr>
            <w:r w:rsidRPr="007E36DA">
              <w:rPr>
                <w:rFonts w:cs="Tahoma"/>
                <w:sz w:val="18"/>
                <w:szCs w:val="18"/>
              </w:rPr>
              <w:t>Το τεχνικό δελτίο είναι πλήρως συμπληρωμένο</w:t>
            </w:r>
          </w:p>
        </w:tc>
        <w:tc>
          <w:tcPr>
            <w:tcW w:w="1984" w:type="dxa"/>
          </w:tcPr>
          <w:p w:rsidR="00E45B88" w:rsidRDefault="00E45B88" w:rsidP="0090690F">
            <w:pPr>
              <w:jc w:val="center"/>
            </w:pPr>
            <w:r w:rsidRPr="00C257D7">
              <w:rPr>
                <w:rFonts w:cs="Tahoma"/>
                <w:sz w:val="18"/>
                <w:szCs w:val="18"/>
              </w:rPr>
              <w:t>Ναι/Όχι</w:t>
            </w:r>
          </w:p>
        </w:tc>
        <w:tc>
          <w:tcPr>
            <w:tcW w:w="4832" w:type="dxa"/>
          </w:tcPr>
          <w:p w:rsidR="00E45B88" w:rsidRPr="007E36DA" w:rsidRDefault="00E45B88" w:rsidP="0090690F">
            <w:pPr>
              <w:spacing w:beforeLines="60" w:before="144" w:after="60"/>
              <w:rPr>
                <w:rFonts w:cs="Tahoma"/>
                <w:sz w:val="18"/>
                <w:szCs w:val="18"/>
              </w:rPr>
            </w:pPr>
          </w:p>
        </w:tc>
      </w:tr>
    </w:tbl>
    <w:p w:rsidR="00E45B88" w:rsidRPr="00A01B9B" w:rsidRDefault="00E45B88" w:rsidP="00E45B88">
      <w:pPr>
        <w:rPr>
          <w:sz w:val="18"/>
          <w:szCs w:val="18"/>
          <w:lang w:val="en-US"/>
        </w:rPr>
      </w:pPr>
    </w:p>
    <w:tbl>
      <w:tblPr>
        <w:tblW w:w="15203" w:type="dxa"/>
        <w:tblInd w:w="85" w:type="dxa"/>
        <w:tblLayout w:type="fixed"/>
        <w:tblLook w:val="00A0" w:firstRow="1" w:lastRow="0" w:firstColumn="1" w:lastColumn="0" w:noHBand="0" w:noVBand="0"/>
      </w:tblPr>
      <w:tblGrid>
        <w:gridCol w:w="427"/>
        <w:gridCol w:w="2896"/>
        <w:gridCol w:w="4213"/>
        <w:gridCol w:w="4147"/>
        <w:gridCol w:w="1240"/>
        <w:gridCol w:w="2280"/>
      </w:tblGrid>
      <w:tr w:rsidR="00E45B88" w:rsidRPr="007E36DA" w:rsidTr="0090690F">
        <w:trPr>
          <w:trHeight w:val="690"/>
        </w:trPr>
        <w:tc>
          <w:tcPr>
            <w:tcW w:w="15203" w:type="dxa"/>
            <w:gridSpan w:val="6"/>
            <w:tcBorders>
              <w:top w:val="single" w:sz="4" w:space="0" w:color="auto"/>
              <w:left w:val="single" w:sz="4" w:space="0" w:color="auto"/>
              <w:bottom w:val="single" w:sz="4" w:space="0" w:color="auto"/>
              <w:right w:val="single" w:sz="4" w:space="0" w:color="auto"/>
            </w:tcBorders>
            <w:shd w:val="clear" w:color="auto" w:fill="548DD4"/>
            <w:noWrap/>
            <w:vAlign w:val="center"/>
          </w:tcPr>
          <w:p w:rsidR="00E45B88" w:rsidRPr="007E36DA" w:rsidRDefault="00E45B88" w:rsidP="0090690F">
            <w:pPr>
              <w:spacing w:beforeLines="60" w:before="144" w:after="60"/>
              <w:jc w:val="center"/>
              <w:rPr>
                <w:rFonts w:cs="Tahoma"/>
                <w:b/>
                <w:color w:val="FFFFFF"/>
                <w:sz w:val="18"/>
                <w:szCs w:val="18"/>
              </w:rPr>
            </w:pPr>
            <w:r w:rsidRPr="007E36DA">
              <w:rPr>
                <w:rFonts w:cs="Tahoma"/>
                <w:b/>
                <w:bCs/>
                <w:color w:val="FFFFFF"/>
                <w:sz w:val="18"/>
                <w:szCs w:val="18"/>
              </w:rPr>
              <w:t xml:space="preserve">ΣΤΑΔΙΟ Α΄ </w:t>
            </w:r>
            <w:r w:rsidRPr="007E36DA">
              <w:rPr>
                <w:rFonts w:cs="Tahoma"/>
                <w:b/>
                <w:color w:val="FFFFFF"/>
                <w:sz w:val="18"/>
                <w:szCs w:val="18"/>
              </w:rPr>
              <w:t>Έλεγχος πληρότητας και επιλεξιμότητας πρότασης</w:t>
            </w:r>
          </w:p>
        </w:tc>
      </w:tr>
      <w:tr w:rsidR="00E45B88" w:rsidRPr="007E36DA" w:rsidTr="0090690F">
        <w:tblPrEx>
          <w:tblBorders>
            <w:left w:val="single" w:sz="4" w:space="0" w:color="auto"/>
            <w:bottom w:val="double" w:sz="6" w:space="0" w:color="auto"/>
            <w:right w:val="double" w:sz="6" w:space="0" w:color="auto"/>
          </w:tblBorders>
        </w:tblPrEx>
        <w:trPr>
          <w:trHeight w:val="446"/>
          <w:tblHeader/>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w:t>
            </w:r>
          </w:p>
        </w:tc>
        <w:tc>
          <w:tcPr>
            <w:tcW w:w="2896"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ΟΜΑΔΑ ΚΡΙΤΗΡΙΩΝ</w:t>
            </w:r>
          </w:p>
        </w:tc>
        <w:tc>
          <w:tcPr>
            <w:tcW w:w="4213"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ΚΡΙΤΗΡΙΟ</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ΕΞΕΙΔΙΚΕΥΣΗ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ΤΙΜΗ / ΒΑΘΜΟΛΟΓΙΑ</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tabs>
                <w:tab w:val="left" w:pos="1102"/>
                <w:tab w:val="left" w:pos="1757"/>
              </w:tabs>
              <w:spacing w:beforeLines="60" w:before="144" w:after="60"/>
              <w:ind w:right="222"/>
              <w:jc w:val="center"/>
              <w:rPr>
                <w:rFonts w:cs="Tahoma"/>
                <w:b/>
                <w:caps/>
                <w:color w:val="000000"/>
                <w:sz w:val="18"/>
                <w:szCs w:val="18"/>
              </w:rPr>
            </w:pPr>
            <w:r w:rsidRPr="007E36DA">
              <w:rPr>
                <w:rFonts w:cs="Tahoma"/>
                <w:b/>
                <w:caps/>
                <w:color w:val="000000"/>
                <w:sz w:val="18"/>
                <w:szCs w:val="18"/>
              </w:rPr>
              <w:t>στάθμιση</w:t>
            </w:r>
          </w:p>
        </w:tc>
      </w:tr>
      <w:tr w:rsidR="00E45B88" w:rsidRPr="007E36DA" w:rsidTr="0090690F">
        <w:tblPrEx>
          <w:tblBorders>
            <w:left w:val="single" w:sz="4" w:space="0" w:color="auto"/>
            <w:bottom w:val="double" w:sz="6" w:space="0" w:color="auto"/>
            <w:right w:val="double" w:sz="6" w:space="0" w:color="auto"/>
          </w:tblBorders>
        </w:tblPrEx>
        <w:trPr>
          <w:trHeight w:val="608"/>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sz w:val="18"/>
                <w:szCs w:val="18"/>
              </w:rPr>
              <w:t>Έλεγχος πληρότητας και επιλεξιμότητας πρότασης</w:t>
            </w:r>
          </w:p>
        </w:tc>
        <w:tc>
          <w:tcPr>
            <w:tcW w:w="4213"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Δικαιούχος που εμπίπτει στην πρόσκληση </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Αρμοδιότητα δικαιούχου για υλοποίηση πράξης </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332"/>
        </w:trPr>
        <w:tc>
          <w:tcPr>
            <w:tcW w:w="427" w:type="dxa"/>
            <w:vMerge w:val="restart"/>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Τυπική πληρότητα της υποβαλλόμενης πρότασης: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color w:val="000000"/>
                <w:sz w:val="18"/>
                <w:szCs w:val="18"/>
              </w:rPr>
            </w:pPr>
            <w:r w:rsidRPr="007E36DA">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 </w:t>
            </w:r>
          </w:p>
        </w:tc>
        <w:tc>
          <w:tcPr>
            <w:tcW w:w="228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 </w:t>
            </w:r>
          </w:p>
        </w:tc>
      </w:tr>
      <w:tr w:rsidR="00E45B88" w:rsidRPr="007E36DA" w:rsidTr="0090690F">
        <w:tblPrEx>
          <w:tblBorders>
            <w:left w:val="single" w:sz="4" w:space="0" w:color="auto"/>
            <w:bottom w:val="double" w:sz="6" w:space="0" w:color="auto"/>
            <w:right w:val="double" w:sz="6" w:space="0" w:color="auto"/>
          </w:tblBorders>
        </w:tblPrEx>
        <w:trPr>
          <w:trHeight w:val="571"/>
        </w:trPr>
        <w:tc>
          <w:tcPr>
            <w:tcW w:w="427"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right w:val="single" w:sz="4" w:space="0" w:color="auto"/>
            </w:tcBorders>
            <w:vAlign w:val="center"/>
          </w:tcPr>
          <w:p w:rsidR="00E45B88" w:rsidRPr="007E36DA" w:rsidRDefault="00E45B88" w:rsidP="00E45B88">
            <w:pPr>
              <w:numPr>
                <w:ilvl w:val="0"/>
                <w:numId w:val="9"/>
              </w:numPr>
              <w:tabs>
                <w:tab w:val="num" w:pos="720"/>
              </w:tabs>
              <w:spacing w:beforeLines="60" w:before="144" w:after="60"/>
              <w:contextualSpacing/>
              <w:jc w:val="left"/>
              <w:rPr>
                <w:rFonts w:eastAsia="Calibri" w:cs="Tahoma"/>
                <w:color w:val="000000"/>
                <w:sz w:val="18"/>
                <w:szCs w:val="18"/>
              </w:rPr>
            </w:pPr>
            <w:r w:rsidRPr="007E36DA">
              <w:rPr>
                <w:rFonts w:eastAsia="Calibri" w:cs="Tahoma"/>
                <w:color w:val="000000"/>
                <w:sz w:val="18"/>
                <w:szCs w:val="18"/>
              </w:rPr>
              <w:t xml:space="preserve">Τεχνικό Δελτίο </w:t>
            </w:r>
          </w:p>
        </w:tc>
        <w:tc>
          <w:tcPr>
            <w:tcW w:w="4147" w:type="dxa"/>
            <w:tcBorders>
              <w:top w:val="single" w:sz="4" w:space="0" w:color="auto"/>
              <w:left w:val="single" w:sz="4" w:space="0" w:color="auto"/>
              <w:right w:val="single" w:sz="4" w:space="0" w:color="auto"/>
            </w:tcBorders>
          </w:tcPr>
          <w:p w:rsidR="00E45B88" w:rsidRPr="007E36DA" w:rsidRDefault="00E45B88" w:rsidP="0090690F">
            <w:pPr>
              <w:spacing w:beforeLines="60" w:before="144" w:after="60"/>
              <w:rPr>
                <w:sz w:val="18"/>
                <w:szCs w:val="18"/>
              </w:rPr>
            </w:pPr>
            <w:r>
              <w:rPr>
                <w:rFonts w:cs="Tahoma"/>
                <w:color w:val="000000"/>
                <w:sz w:val="18"/>
                <w:szCs w:val="18"/>
              </w:rPr>
              <w:t xml:space="preserve">Τεχνικό Δελτίο πράξης </w:t>
            </w:r>
          </w:p>
        </w:tc>
        <w:tc>
          <w:tcPr>
            <w:tcW w:w="1240" w:type="dxa"/>
            <w:tcBorders>
              <w:top w:val="single" w:sz="4" w:space="0" w:color="auto"/>
              <w:left w:val="single" w:sz="4" w:space="0" w:color="auto"/>
              <w:right w:val="single" w:sz="4" w:space="0" w:color="auto"/>
            </w:tcBorders>
            <w:vAlign w:val="center"/>
          </w:tcPr>
          <w:p w:rsidR="00E45B88" w:rsidRDefault="00E45B88" w:rsidP="0090690F">
            <w:pPr>
              <w:jc w:val="center"/>
            </w:pPr>
            <w:r w:rsidRPr="00593537">
              <w:rPr>
                <w:rFonts w:cs="Tahoma"/>
                <w:color w:val="000000"/>
                <w:sz w:val="18"/>
                <w:szCs w:val="18"/>
              </w:rPr>
              <w:t>ναι/όχι</w:t>
            </w:r>
          </w:p>
        </w:tc>
        <w:tc>
          <w:tcPr>
            <w:tcW w:w="2280"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318"/>
        </w:trPr>
        <w:tc>
          <w:tcPr>
            <w:tcW w:w="427"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E45B88">
            <w:pPr>
              <w:numPr>
                <w:ilvl w:val="0"/>
                <w:numId w:val="9"/>
              </w:numPr>
              <w:tabs>
                <w:tab w:val="num" w:pos="720"/>
              </w:tabs>
              <w:spacing w:beforeLines="60" w:before="144" w:after="60"/>
              <w:contextualSpacing/>
              <w:jc w:val="left"/>
              <w:rPr>
                <w:rFonts w:eastAsia="Calibri" w:cs="Tahoma"/>
                <w:color w:val="000000"/>
                <w:sz w:val="18"/>
                <w:szCs w:val="18"/>
              </w:rPr>
            </w:pPr>
            <w:r w:rsidRPr="007E36DA">
              <w:rPr>
                <w:rFonts w:eastAsia="Calibri" w:cs="Tahoma"/>
                <w:color w:val="000000"/>
                <w:sz w:val="18"/>
                <w:szCs w:val="18"/>
              </w:rPr>
              <w:t>Λοιπά στοιχεία που προσδιορίζονται στην πρόσκληση</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sz w:val="18"/>
                <w:szCs w:val="18"/>
              </w:rPr>
            </w:pPr>
            <w:r w:rsidRPr="007E36DA">
              <w:rPr>
                <w:rFonts w:cs="Tahoma"/>
                <w:color w:val="000000"/>
                <w:sz w:val="18"/>
                <w:szCs w:val="18"/>
              </w:rPr>
              <w:t>Λοιπά στοιχεία που προσδιορίζονται στην πρόσκληση (π.χ. εγκρίσεις, μελέτες, διοικητικές πράξεις, υπολογισμός των καθαρών εσόδων κλπ).</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593537">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Περίοδος υλοποίησης εντός περιόδου επιλεξιμότητας ΠΠ και Πρόσκλησης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εάν η περίοδος υλοποίησης της προτεινόμενης προς συγχρηματοδότηση πράξης εμπίπτει εντός της περιόδου επιλεξιμότητας</w:t>
            </w:r>
            <w:r>
              <w:rPr>
                <w:sz w:val="18"/>
                <w:szCs w:val="18"/>
              </w:rPr>
              <w:t xml:space="preserve"> του προγράμματος</w:t>
            </w:r>
            <w:r w:rsidRPr="007E36DA">
              <w:rPr>
                <w:sz w:val="18"/>
                <w:szCs w:val="18"/>
              </w:rPr>
              <w:t xml:space="preserve"> και όπως ορίζεται στην πρόσκληση</w:t>
            </w:r>
            <w:r>
              <w:rPr>
                <w:sz w:val="18"/>
                <w:szCs w:val="18"/>
              </w:rPr>
              <w:t>.</w:t>
            </w:r>
            <w:r w:rsidRPr="007E36DA">
              <w:rPr>
                <w:sz w:val="18"/>
                <w:szCs w:val="18"/>
              </w:rPr>
              <w:t xml:space="preserve"> </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876"/>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lastRenderedPageBreak/>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Μη περαίωση φυσικού αντικειμένου </w:t>
            </w:r>
          </w:p>
        </w:tc>
        <w:tc>
          <w:tcPr>
            <w:tcW w:w="4147" w:type="dxa"/>
            <w:tcBorders>
              <w:top w:val="single" w:sz="4" w:space="0" w:color="auto"/>
              <w:left w:val="single" w:sz="4" w:space="0" w:color="auto"/>
              <w:bottom w:val="single" w:sz="4" w:space="0" w:color="auto"/>
              <w:right w:val="single" w:sz="4" w:space="0" w:color="auto"/>
            </w:tcBorders>
          </w:tcPr>
          <w:p w:rsidR="00E45B88" w:rsidRPr="00F478CC" w:rsidRDefault="00E45B88" w:rsidP="0090690F">
            <w:pPr>
              <w:pStyle w:val="ac"/>
              <w:rPr>
                <w:sz w:val="18"/>
                <w:szCs w:val="18"/>
              </w:rPr>
            </w:pPr>
            <w:r w:rsidRPr="007E36DA">
              <w:rPr>
                <w:sz w:val="18"/>
                <w:szCs w:val="18"/>
              </w:rPr>
              <w:t xml:space="preserve">Βεβαιώνεται </w:t>
            </w:r>
            <w:r>
              <w:rPr>
                <w:sz w:val="18"/>
                <w:szCs w:val="18"/>
              </w:rPr>
              <w:t>από τον νόμιμο εκπρόσωπο</w:t>
            </w:r>
            <w:r w:rsidRPr="007E36DA">
              <w:rPr>
                <w:sz w:val="18"/>
                <w:szCs w:val="18"/>
              </w:rPr>
              <w:t xml:space="preserve"> του Δικαιούχου</w:t>
            </w:r>
            <w:r>
              <w:rPr>
                <w:sz w:val="18"/>
                <w:szCs w:val="18"/>
              </w:rPr>
              <w:t xml:space="preserve"> μέσω του ΤΔΠ,</w:t>
            </w:r>
            <w:r w:rsidRPr="007E36DA">
              <w:rPr>
                <w:sz w:val="18"/>
                <w:szCs w:val="18"/>
              </w:rPr>
              <w:t xml:space="preserve"> ότι δεν έχει περαιωθεί το φυσικό αντικείμενο της προτεινόμενης πράξης μέχρι την ημερομηνία που ο δυνητικός δικαιούχος υπέ</w:t>
            </w:r>
            <w:r>
              <w:rPr>
                <w:sz w:val="18"/>
                <w:szCs w:val="18"/>
              </w:rPr>
              <w:t>βαλε την πρόταση.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9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6</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tabs>
                <w:tab w:val="left" w:pos="567"/>
              </w:tabs>
              <w:spacing w:before="200" w:after="200"/>
              <w:ind w:left="-43"/>
              <w:jc w:val="left"/>
              <w:rPr>
                <w:rFonts w:cs="Tahoma"/>
                <w:sz w:val="18"/>
                <w:szCs w:val="18"/>
              </w:rPr>
            </w:pPr>
            <w:r w:rsidRPr="007E36DA">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7E36DA">
              <w:rPr>
                <w:rFonts w:cs="EUAlbertina"/>
                <w:color w:val="000000"/>
                <w:sz w:val="18"/>
                <w:szCs w:val="18"/>
              </w:rPr>
              <w:t>του προγράμματος εντός πέντε ετών από την τελική πληρωμή στον δικαιούχο ή εντός της προθεσμίας που οριζόταν στους κανόνες περί κρατικών ενισχύσεων (σύμφωνα με το άρθρο 71 του Καν. 1303/2013)</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color w:val="000000"/>
                <w:sz w:val="18"/>
                <w:szCs w:val="18"/>
              </w:rPr>
            </w:pPr>
            <w:r w:rsidRPr="007E36DA">
              <w:rPr>
                <w:sz w:val="18"/>
                <w:szCs w:val="18"/>
              </w:rPr>
              <w:t>Βεβαι</w:t>
            </w:r>
            <w:r>
              <w:rPr>
                <w:sz w:val="18"/>
                <w:szCs w:val="18"/>
              </w:rPr>
              <w:t>ώνεται από τον νόμιμο εκπρόσωπο</w:t>
            </w:r>
            <w:r w:rsidRPr="007E36DA">
              <w:rPr>
                <w:sz w:val="18"/>
                <w:szCs w:val="18"/>
              </w:rPr>
              <w:t xml:space="preserve"> του Δικαιούχου</w:t>
            </w:r>
            <w:r>
              <w:rPr>
                <w:sz w:val="18"/>
                <w:szCs w:val="18"/>
              </w:rPr>
              <w:t xml:space="preserve"> μέσω του ΤΔΠ</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274"/>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7</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color w:val="000000"/>
                <w:sz w:val="18"/>
                <w:szCs w:val="18"/>
              </w:rPr>
            </w:pPr>
            <w:r w:rsidRPr="007E36DA">
              <w:rPr>
                <w:rFonts w:cs="Tahoma"/>
                <w:color w:val="000000"/>
                <w:sz w:val="18"/>
                <w:szCs w:val="18"/>
              </w:rPr>
              <w:t>Εξετάζεται εάν η πράξης εμπίπτει στο θεματικό στόχο/ επενδυτική προτεραιότητα/ ειδικό στόχο/ πεδίο παρέμβασης /  δράσεις της πρόσκλησης</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8</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Μη επικάλυψη των χορηγουμένων χρηματοδοτήσεων</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color w:val="000000"/>
                <w:sz w:val="18"/>
                <w:szCs w:val="18"/>
              </w:rPr>
            </w:pPr>
            <w:r>
              <w:rPr>
                <w:rFonts w:cs="Tahoma"/>
                <w:color w:val="000000"/>
                <w:sz w:val="18"/>
                <w:szCs w:val="18"/>
              </w:rPr>
              <w:t xml:space="preserve">Βεβαιώνεται </w:t>
            </w:r>
            <w:r>
              <w:rPr>
                <w:sz w:val="18"/>
                <w:szCs w:val="18"/>
              </w:rPr>
              <w:t>από τον νόμιμο εκπρόσωπο</w:t>
            </w:r>
            <w:r w:rsidRPr="007E36DA">
              <w:rPr>
                <w:sz w:val="18"/>
                <w:szCs w:val="18"/>
              </w:rPr>
              <w:t xml:space="preserve"> του Δικαιούχου</w:t>
            </w:r>
            <w:r>
              <w:rPr>
                <w:sz w:val="18"/>
                <w:szCs w:val="18"/>
              </w:rPr>
              <w:t xml:space="preserve"> μέσω του ΤΔΠ</w:t>
            </w:r>
            <w:r>
              <w:rPr>
                <w:rFonts w:cs="Tahoma"/>
                <w:color w:val="000000"/>
                <w:sz w:val="18"/>
                <w:szCs w:val="18"/>
              </w:rPr>
              <w:t>, η μη επικάλυψη των χορηγούμενων χρηματοδοτήσεων</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9</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sz w:val="18"/>
                <w:szCs w:val="18"/>
              </w:rPr>
              <w:t xml:space="preserve">Υποβολή αποφάσεων των αρμόδιων ή και συλλογικών οργάνων του δικαιούχου ή άλλων </w:t>
            </w:r>
            <w:r w:rsidRPr="007E36DA">
              <w:rPr>
                <w:rFonts w:cs="Tahoma"/>
                <w:color w:val="000000"/>
                <w:sz w:val="18"/>
                <w:szCs w:val="18"/>
              </w:rPr>
              <w:t>αρμοδίων οργάνων</w:t>
            </w:r>
          </w:p>
        </w:tc>
        <w:tc>
          <w:tcPr>
            <w:tcW w:w="4147" w:type="dxa"/>
            <w:tcBorders>
              <w:top w:val="single" w:sz="4" w:space="0" w:color="auto"/>
              <w:left w:val="single" w:sz="4" w:space="0" w:color="auto"/>
              <w:bottom w:val="single" w:sz="4" w:space="0" w:color="auto"/>
              <w:right w:val="single" w:sz="4" w:space="0" w:color="auto"/>
            </w:tcBorders>
          </w:tcPr>
          <w:p w:rsidR="00E45B88" w:rsidRPr="00561EAA" w:rsidRDefault="00E45B88" w:rsidP="0090690F">
            <w:pPr>
              <w:spacing w:beforeLines="60" w:before="144" w:after="60"/>
              <w:rPr>
                <w:rFonts w:cs="Tahoma"/>
                <w:color w:val="000000"/>
                <w:sz w:val="18"/>
                <w:szCs w:val="18"/>
              </w:rPr>
            </w:pPr>
            <w:r w:rsidRPr="007E36DA">
              <w:rPr>
                <w:rFonts w:cs="Tahoma"/>
                <w:color w:val="000000"/>
                <w:sz w:val="18"/>
                <w:szCs w:val="18"/>
              </w:rPr>
              <w:t xml:space="preserve">Εξετάζεται η υποβολή αρμόδιων ή και συλλογικών οργάνων </w:t>
            </w:r>
            <w:r>
              <w:rPr>
                <w:rFonts w:cs="Tahoma"/>
                <w:color w:val="000000"/>
                <w:sz w:val="18"/>
                <w:szCs w:val="18"/>
              </w:rPr>
              <w:t xml:space="preserve">των εμπλεκόμενων φορέων, </w:t>
            </w:r>
            <w:r w:rsidRPr="007E36DA">
              <w:rPr>
                <w:rFonts w:cs="Tahoma"/>
                <w:color w:val="000000"/>
                <w:sz w:val="18"/>
                <w:szCs w:val="18"/>
              </w:rPr>
              <w:t>όπου αυτό προβλέπεται από τη σχετική νομοθεσία.</w:t>
            </w:r>
            <w:r>
              <w:rPr>
                <w:rFonts w:cs="Tahoma"/>
                <w:color w:val="000000"/>
                <w:sz w:val="18"/>
                <w:szCs w:val="18"/>
              </w:rPr>
              <w:t xml:space="preserve"> </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90690F">
            <w:pPr>
              <w:jc w:val="center"/>
            </w:pPr>
            <w:r w:rsidRPr="00AC5405">
              <w:rPr>
                <w:rFonts w:cs="Tahoma"/>
                <w:color w:val="000000"/>
                <w:sz w:val="18"/>
                <w:szCs w:val="18"/>
              </w:rPr>
              <w:t>ναι/όχι</w:t>
            </w:r>
            <w:r>
              <w:rPr>
                <w:rFonts w:cs="Tahoma"/>
                <w:color w:val="000000"/>
                <w:sz w:val="18"/>
                <w:szCs w:val="18"/>
              </w:rPr>
              <w:t>/δεν εφαρμόζεται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blPrEx>
          <w:tblBorders>
            <w:left w:val="single" w:sz="4" w:space="0" w:color="auto"/>
            <w:bottom w:val="double" w:sz="6" w:space="0" w:color="auto"/>
            <w:right w:val="double" w:sz="6" w:space="0" w:color="auto"/>
          </w:tblBorders>
        </w:tblPrEx>
        <w:trPr>
          <w:trHeight w:val="600"/>
        </w:trPr>
        <w:tc>
          <w:tcPr>
            <w:tcW w:w="15203" w:type="dxa"/>
            <w:gridSpan w:val="6"/>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left"/>
              <w:rPr>
                <w:rFonts w:cs="Tahoma"/>
                <w:b/>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 εκτός από το Α9 που είναι επαρκές και το «δεν εφαρμόζεται»</w:t>
            </w:r>
          </w:p>
        </w:tc>
      </w:tr>
    </w:tbl>
    <w:p w:rsidR="00E45B88" w:rsidRDefault="00E45B88" w:rsidP="00E45B88"/>
    <w:tbl>
      <w:tblPr>
        <w:tblW w:w="20727" w:type="dxa"/>
        <w:tblInd w:w="85" w:type="dxa"/>
        <w:tblBorders>
          <w:left w:val="single" w:sz="4" w:space="0" w:color="auto"/>
          <w:bottom w:val="double" w:sz="6" w:space="0" w:color="auto"/>
          <w:right w:val="double" w:sz="6" w:space="0" w:color="auto"/>
        </w:tblBorders>
        <w:tblLayout w:type="fixed"/>
        <w:tblLook w:val="00A0" w:firstRow="1" w:lastRow="0" w:firstColumn="1" w:lastColumn="0" w:noHBand="0" w:noVBand="0"/>
      </w:tblPr>
      <w:tblGrid>
        <w:gridCol w:w="427"/>
        <w:gridCol w:w="2896"/>
        <w:gridCol w:w="3788"/>
        <w:gridCol w:w="4572"/>
        <w:gridCol w:w="1098"/>
        <w:gridCol w:w="283"/>
        <w:gridCol w:w="2139"/>
        <w:gridCol w:w="1381"/>
        <w:gridCol w:w="1381"/>
        <w:gridCol w:w="1381"/>
        <w:gridCol w:w="1381"/>
      </w:tblGrid>
      <w:tr w:rsidR="00E45B88" w:rsidRPr="007E36DA" w:rsidTr="0090690F">
        <w:trPr>
          <w:gridAfter w:val="4"/>
          <w:wAfter w:w="5524" w:type="dxa"/>
          <w:trHeight w:val="857"/>
        </w:trPr>
        <w:tc>
          <w:tcPr>
            <w:tcW w:w="15203" w:type="dxa"/>
            <w:gridSpan w:val="7"/>
            <w:tcBorders>
              <w:top w:val="single" w:sz="4" w:space="0" w:color="auto"/>
              <w:left w:val="single" w:sz="4" w:space="0" w:color="auto"/>
              <w:bottom w:val="single" w:sz="4" w:space="0" w:color="auto"/>
              <w:right w:val="single" w:sz="4" w:space="0" w:color="auto"/>
            </w:tcBorders>
            <w:shd w:val="clear" w:color="000000" w:fill="538ED5"/>
            <w:noWrap/>
            <w:vAlign w:val="center"/>
          </w:tcPr>
          <w:p w:rsidR="00E45B88" w:rsidRPr="007E36DA" w:rsidRDefault="00E45B88" w:rsidP="0090690F">
            <w:pPr>
              <w:spacing w:beforeLines="60" w:before="144" w:after="60"/>
              <w:jc w:val="center"/>
              <w:rPr>
                <w:rFonts w:cs="Tahoma"/>
                <w:b/>
                <w:bCs/>
                <w:color w:val="FFFFFF"/>
                <w:sz w:val="18"/>
                <w:szCs w:val="18"/>
              </w:rPr>
            </w:pPr>
            <w:r w:rsidRPr="007E36DA">
              <w:rPr>
                <w:rFonts w:cs="Tahoma"/>
                <w:b/>
                <w:bCs/>
                <w:color w:val="FFFFFF"/>
                <w:sz w:val="18"/>
                <w:szCs w:val="18"/>
              </w:rPr>
              <w:t>ΣΤΑΔΙΟ Β΄ Αξιολόγηση των προτάσεων ανά ομάδα κριτηρίων</w:t>
            </w:r>
          </w:p>
        </w:tc>
      </w:tr>
      <w:tr w:rsidR="00E45B88" w:rsidRPr="007E36DA" w:rsidTr="0090690F">
        <w:trPr>
          <w:gridAfter w:val="4"/>
          <w:wAfter w:w="5524" w:type="dxa"/>
          <w:trHeight w:val="1959"/>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1</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Πληρότητα και σαφήνεια του περιεχομένου της πρότασης</w:t>
            </w:r>
          </w:p>
        </w:tc>
        <w:tc>
          <w:tcPr>
            <w:tcW w:w="3788"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Πληρότητα και σαφήνεια του φυσικού αντικειμένου της προτεινόμενης πράξης</w:t>
            </w:r>
          </w:p>
        </w:tc>
        <w:tc>
          <w:tcPr>
            <w:tcW w:w="4572" w:type="dxa"/>
            <w:tcBorders>
              <w:top w:val="single" w:sz="4" w:space="0" w:color="auto"/>
              <w:left w:val="single" w:sz="4" w:space="0" w:color="auto"/>
              <w:right w:val="single" w:sz="4" w:space="0" w:color="auto"/>
            </w:tcBorders>
          </w:tcPr>
          <w:p w:rsidR="00E45B88" w:rsidRPr="007E36DA" w:rsidRDefault="00E45B88" w:rsidP="0090690F">
            <w:pPr>
              <w:tabs>
                <w:tab w:val="left" w:pos="284"/>
              </w:tabs>
              <w:rPr>
                <w:b/>
                <w:sz w:val="18"/>
                <w:szCs w:val="18"/>
              </w:rPr>
            </w:pPr>
            <w:r w:rsidRPr="007E36DA">
              <w:rPr>
                <w:b/>
                <w:sz w:val="18"/>
                <w:szCs w:val="18"/>
              </w:rPr>
              <w:t>Εξετάζεται η Πληρότητα και σαφήνεια του φυσικού αντικειμένου της προτεινόμενης πράξης</w:t>
            </w:r>
            <w:r w:rsidRPr="007E36DA">
              <w:rPr>
                <w:i/>
                <w:sz w:val="18"/>
                <w:szCs w:val="18"/>
              </w:rPr>
              <w:t xml:space="preserve">, </w:t>
            </w:r>
            <w:r w:rsidRPr="007E36DA">
              <w:rPr>
                <w:sz w:val="18"/>
                <w:szCs w:val="18"/>
              </w:rPr>
              <w:t xml:space="preserve">όσον αφορά: </w:t>
            </w:r>
          </w:p>
          <w:p w:rsidR="00E45B88" w:rsidRPr="005D7AA8" w:rsidRDefault="00E45B88" w:rsidP="0090690F">
            <w:pPr>
              <w:tabs>
                <w:tab w:val="left" w:pos="284"/>
              </w:tabs>
              <w:rPr>
                <w:sz w:val="18"/>
                <w:szCs w:val="18"/>
              </w:rPr>
            </w:pPr>
            <w:r w:rsidRPr="007E36DA">
              <w:rPr>
                <w:sz w:val="18"/>
                <w:szCs w:val="18"/>
              </w:rPr>
              <w:t>α) στα βασικά λειτουργικά και λοιπά χαρακτηριστικά της, β) στη μεθοδολογία υλοποίησης (ανάλυση της υλοποίησης της πράξης ή των επιμέρους υποέργων αυτής, απαιτούμενες ενέργειες, χρονική αλληλουχία ενεργειών), γ) στην αποτύπωση των παραδοτέων της πράξης, δ) στα μέτρα δημοσιότητας/ επικοινωνίας της προτεινόμενης πρά</w:t>
            </w:r>
            <w:r>
              <w:rPr>
                <w:sz w:val="18"/>
                <w:szCs w:val="18"/>
              </w:rPr>
              <w:t>ξης</w:t>
            </w:r>
          </w:p>
        </w:tc>
        <w:tc>
          <w:tcPr>
            <w:tcW w:w="109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90690F">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601"/>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lastRenderedPageBreak/>
              <w:t>2</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προϋπολογισμού </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rPr>
                <w:rFonts w:cs="Tahoma"/>
                <w:sz w:val="18"/>
                <w:szCs w:val="18"/>
              </w:rPr>
            </w:pPr>
            <w:r w:rsidRPr="007E36DA">
              <w:rPr>
                <w:rFonts w:cs="Tahoma"/>
                <w:sz w:val="18"/>
                <w:szCs w:val="18"/>
              </w:rPr>
              <w:t>Εξετάζεται :</w:t>
            </w:r>
          </w:p>
          <w:p w:rsidR="00E45B88" w:rsidRPr="007E36DA" w:rsidRDefault="00E45B88" w:rsidP="0090690F">
            <w:pPr>
              <w:rPr>
                <w:rFonts w:cs="Tahoma"/>
                <w:sz w:val="18"/>
                <w:szCs w:val="18"/>
              </w:rPr>
            </w:pPr>
            <w:r w:rsidRPr="007E36DA">
              <w:rPr>
                <w:rFonts w:cs="Tahoma"/>
                <w:sz w:val="18"/>
                <w:szCs w:val="18"/>
              </w:rPr>
              <w:t xml:space="preserve">(α) η </w:t>
            </w:r>
            <w:r w:rsidRPr="007E36DA">
              <w:rPr>
                <w:rFonts w:cs="Tahoma"/>
                <w:b/>
                <w:sz w:val="18"/>
                <w:szCs w:val="18"/>
              </w:rPr>
              <w:t>πληρότητα</w:t>
            </w:r>
            <w:r w:rsidRPr="007E36DA">
              <w:rPr>
                <w:rFonts w:cs="Tahoma"/>
                <w:sz w:val="18"/>
                <w:szCs w:val="18"/>
              </w:rPr>
              <w:t xml:space="preserve"> του προτεινόμενου </w:t>
            </w:r>
            <w:r w:rsidRPr="007E36DA">
              <w:rPr>
                <w:rFonts w:cs="Tahoma"/>
                <w:b/>
                <w:sz w:val="18"/>
                <w:szCs w:val="18"/>
              </w:rPr>
              <w:t>προϋπολογισμού</w:t>
            </w:r>
            <w:r w:rsidRPr="007E36DA">
              <w:rPr>
                <w:rFonts w:cs="Tahoma"/>
                <w:sz w:val="18"/>
                <w:szCs w:val="18"/>
              </w:rPr>
              <w:t xml:space="preserve"> (εξετάζεται εάν περιλαμβάνει όλα τα αναγκαία κόστη για την υλοποίηση του </w:t>
            </w:r>
            <w:r>
              <w:rPr>
                <w:rFonts w:cs="Tahoma"/>
                <w:sz w:val="18"/>
                <w:szCs w:val="18"/>
              </w:rPr>
              <w:t>φυσικού αντικειμένου</w:t>
            </w:r>
            <w:r w:rsidRPr="007E36DA">
              <w:rPr>
                <w:rFonts w:cs="Tahoma"/>
                <w:sz w:val="18"/>
                <w:szCs w:val="18"/>
              </w:rPr>
              <w:t>).</w:t>
            </w:r>
          </w:p>
          <w:p w:rsidR="00E45B88" w:rsidRDefault="00E45B88" w:rsidP="0090690F">
            <w:pPr>
              <w:jc w:val="left"/>
              <w:rPr>
                <w:rFonts w:cs="Tahoma"/>
                <w:sz w:val="18"/>
                <w:szCs w:val="18"/>
              </w:rPr>
            </w:pPr>
            <w:r w:rsidRPr="007E36DA">
              <w:rPr>
                <w:rFonts w:cs="Tahoma"/>
                <w:sz w:val="18"/>
                <w:szCs w:val="18"/>
              </w:rPr>
              <w:t xml:space="preserve">(β) το κατά πόσο η </w:t>
            </w:r>
            <w:r w:rsidRPr="007E36DA">
              <w:rPr>
                <w:rFonts w:cs="Tahoma"/>
                <w:b/>
                <w:sz w:val="18"/>
                <w:szCs w:val="18"/>
              </w:rPr>
              <w:t>κοστολόγηση</w:t>
            </w:r>
            <w:r w:rsidRPr="007E36DA">
              <w:rPr>
                <w:rFonts w:cs="Tahoma"/>
                <w:sz w:val="18"/>
                <w:szCs w:val="18"/>
              </w:rPr>
              <w:t xml:space="preserve"> της προτεινόμενης πράξης είναι </w:t>
            </w:r>
            <w:r w:rsidRPr="007E36DA">
              <w:rPr>
                <w:rFonts w:cs="Tahoma"/>
                <w:b/>
                <w:sz w:val="18"/>
                <w:szCs w:val="18"/>
              </w:rPr>
              <w:t>εύλογη</w:t>
            </w:r>
            <w:r w:rsidRPr="007E36DA">
              <w:rPr>
                <w:rFonts w:cs="Tahoma"/>
                <w:sz w:val="18"/>
                <w:szCs w:val="18"/>
              </w:rPr>
              <w:t xml:space="preserve">. </w:t>
            </w:r>
          </w:p>
          <w:p w:rsidR="00E45B88" w:rsidRPr="00D22DDC" w:rsidRDefault="00E45B88" w:rsidP="0090690F">
            <w:pPr>
              <w:rPr>
                <w:rFonts w:cs="Tahoma"/>
                <w:sz w:val="18"/>
                <w:szCs w:val="18"/>
              </w:rPr>
            </w:pPr>
            <w:r w:rsidRPr="00D22DDC">
              <w:rPr>
                <w:rFonts w:cs="Tahoma"/>
                <w:sz w:val="18"/>
                <w:szCs w:val="18"/>
              </w:rPr>
              <w:t>1) Εφόσον προβλέπεται από την Πρόσκληση η χρηματοδότηση της πράξης να γίνει βάσει παραστατικών:</w:t>
            </w:r>
          </w:p>
          <w:p w:rsidR="00E45B88" w:rsidRPr="00D22DDC" w:rsidRDefault="00E45B88" w:rsidP="0090690F">
            <w:pPr>
              <w:rPr>
                <w:rFonts w:cs="Tahoma"/>
                <w:sz w:val="18"/>
                <w:szCs w:val="18"/>
              </w:rPr>
            </w:pPr>
            <w:r w:rsidRPr="00D22DDC">
              <w:rPr>
                <w:rFonts w:cs="Tahoma"/>
                <w:sz w:val="18"/>
                <w:szCs w:val="18"/>
              </w:rPr>
              <w:t>Για την εκτίμηση του προϋπολογισμού μπορούν να χρησιμοποιηθούν στοιχεία του πραγματικού κόστους από παρεμφερείς πράξεις που έχουν υλοποιηθεί, λαμβάνοντας υπόψη τις επικρατούσες συνθήκες της αγοράς κατά το χρόνο αξιολόγησης της πρότασης</w:t>
            </w:r>
          </w:p>
          <w:p w:rsidR="00E45B88" w:rsidRPr="00D22DDC" w:rsidRDefault="00E45B88" w:rsidP="0090690F">
            <w:pPr>
              <w:rPr>
                <w:rFonts w:cs="Tahoma"/>
                <w:sz w:val="18"/>
                <w:szCs w:val="18"/>
              </w:rPr>
            </w:pPr>
            <w:r w:rsidRPr="00D22DDC">
              <w:rPr>
                <w:rFonts w:cs="Tahoma"/>
                <w:sz w:val="18"/>
                <w:szCs w:val="18"/>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rsidR="00E45B88" w:rsidRPr="007E36DA" w:rsidRDefault="00E45B88" w:rsidP="0090690F">
            <w:pPr>
              <w:rPr>
                <w:rFonts w:cs="Tahoma"/>
                <w:sz w:val="18"/>
                <w:szCs w:val="18"/>
              </w:rPr>
            </w:pPr>
            <w:r w:rsidRPr="007E36DA">
              <w:rPr>
                <w:rFonts w:cs="Tahoma"/>
                <w:sz w:val="18"/>
                <w:szCs w:val="18"/>
              </w:rPr>
              <w:t xml:space="preserve">(γ) </w:t>
            </w:r>
            <w:r w:rsidRPr="00DC545F">
              <w:rPr>
                <w:rFonts w:cs="Tahoma"/>
                <w:sz w:val="18"/>
                <w:szCs w:val="18"/>
              </w:rPr>
              <w:t>η ορθή κατανομή του Π/Υ στις επιμέρους εργασίες/είδη δαπανών και το εύλογο του Π/Υ στις εργασίες /είδη δαπανών 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90690F">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2872"/>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3</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χρονοδιαγράμματος </w:t>
            </w:r>
          </w:p>
        </w:tc>
        <w:tc>
          <w:tcPr>
            <w:tcW w:w="4572" w:type="dxa"/>
            <w:tcBorders>
              <w:top w:val="single" w:sz="4" w:space="0" w:color="auto"/>
              <w:left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η ρεαλιστικότητα του χρονοδιαγράμματος σε σχέση με:</w:t>
            </w:r>
          </w:p>
          <w:p w:rsidR="00E45B88" w:rsidRPr="007E36DA" w:rsidRDefault="00E45B88" w:rsidP="0090690F">
            <w:pPr>
              <w:tabs>
                <w:tab w:val="left" w:pos="567"/>
              </w:tabs>
              <w:rPr>
                <w:sz w:val="18"/>
                <w:szCs w:val="18"/>
              </w:rPr>
            </w:pPr>
            <w:r w:rsidRPr="007E36DA">
              <w:rPr>
                <w:sz w:val="18"/>
                <w:szCs w:val="18"/>
              </w:rPr>
              <w:t xml:space="preserve">α) το φυσικό αντικείμενο </w:t>
            </w:r>
          </w:p>
          <w:p w:rsidR="00E45B88" w:rsidRPr="007E36DA" w:rsidRDefault="00E45B88" w:rsidP="0090690F">
            <w:pPr>
              <w:tabs>
                <w:tab w:val="left" w:pos="567"/>
              </w:tabs>
              <w:rPr>
                <w:sz w:val="18"/>
                <w:szCs w:val="18"/>
              </w:rPr>
            </w:pPr>
            <w:r w:rsidRPr="007E36DA">
              <w:rPr>
                <w:sz w:val="18"/>
                <w:szCs w:val="18"/>
              </w:rPr>
              <w:t xml:space="preserve">β) την επιλεγμένη μέθοδο υλοποίησης </w:t>
            </w:r>
          </w:p>
          <w:p w:rsidR="00E45B88" w:rsidRPr="007E36DA" w:rsidRDefault="00E45B88" w:rsidP="0090690F">
            <w:pPr>
              <w:tabs>
                <w:tab w:val="left" w:pos="567"/>
              </w:tabs>
              <w:rPr>
                <w:sz w:val="18"/>
                <w:szCs w:val="18"/>
              </w:rPr>
            </w:pPr>
            <w:r w:rsidRPr="007E36DA">
              <w:rPr>
                <w:sz w:val="18"/>
                <w:szCs w:val="18"/>
              </w:rPr>
              <w:t xml:space="preserve">γ) τους ενδεχόμενους κινδύνους που συνδέονται με την υλοποίηση της πράξης </w:t>
            </w:r>
          </w:p>
          <w:p w:rsidR="00E45B88" w:rsidRPr="00D22DDC" w:rsidRDefault="00E45B88" w:rsidP="0090690F">
            <w:pPr>
              <w:tabs>
                <w:tab w:val="left" w:pos="567"/>
              </w:tabs>
              <w:rPr>
                <w:sz w:val="18"/>
                <w:szCs w:val="18"/>
              </w:rPr>
            </w:pPr>
            <w:r w:rsidRPr="007E36DA">
              <w:rPr>
                <w:sz w:val="18"/>
                <w:szCs w:val="18"/>
              </w:rPr>
              <w:t xml:space="preserve">δ) το </w:t>
            </w:r>
            <w:r w:rsidRPr="00D22DDC">
              <w:rPr>
                <w:sz w:val="18"/>
                <w:szCs w:val="18"/>
              </w:rPr>
              <w:t xml:space="preserve">επίπεδο ωριμότητας της πράξης. </w:t>
            </w:r>
          </w:p>
          <w:p w:rsidR="00E45B88" w:rsidRPr="007E36DA" w:rsidRDefault="00E45B88" w:rsidP="0090690F">
            <w:pPr>
              <w:tabs>
                <w:tab w:val="left" w:pos="567"/>
              </w:tabs>
              <w:rPr>
                <w:sz w:val="18"/>
                <w:szCs w:val="18"/>
              </w:rPr>
            </w:pPr>
            <w:r w:rsidRPr="00D22DDC">
              <w:rPr>
                <w:sz w:val="18"/>
                <w:szCs w:val="18"/>
              </w:rPr>
              <w:t>Ειδικότερα, σε σχέση με την ανάθεση του κυρίου υποέργου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109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90690F">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587"/>
        </w:trPr>
        <w:tc>
          <w:tcPr>
            <w:tcW w:w="15203" w:type="dxa"/>
            <w:gridSpan w:val="7"/>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90690F">
            <w:pPr>
              <w:spacing w:beforeLines="60" w:before="144" w:after="60"/>
              <w:jc w:val="left"/>
              <w:rPr>
                <w:rFonts w:cs="Tahoma"/>
                <w:b/>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στα κριτήρια.</w:t>
            </w:r>
          </w:p>
        </w:tc>
      </w:tr>
      <w:tr w:rsidR="00E45B88" w:rsidRPr="007E36DA" w:rsidTr="0090690F">
        <w:trPr>
          <w:gridAfter w:val="4"/>
          <w:wAfter w:w="5524" w:type="dxa"/>
          <w:trHeight w:val="210"/>
        </w:trPr>
        <w:tc>
          <w:tcPr>
            <w:tcW w:w="15203" w:type="dxa"/>
            <w:gridSpan w:val="7"/>
            <w:tcBorders>
              <w:top w:val="single" w:sz="4" w:space="0" w:color="auto"/>
              <w:left w:val="single" w:sz="4" w:space="0" w:color="auto"/>
              <w:bottom w:val="single" w:sz="4" w:space="0" w:color="auto"/>
              <w:right w:val="single" w:sz="4" w:space="0" w:color="auto"/>
            </w:tcBorders>
            <w:shd w:val="clear" w:color="000000" w:fill="D8D8D8"/>
            <w:noWrap/>
            <w:vAlign w:val="bottom"/>
          </w:tcPr>
          <w:p w:rsidR="00E45B88" w:rsidRPr="007E36DA" w:rsidRDefault="00E45B88" w:rsidP="0090690F">
            <w:pPr>
              <w:spacing w:beforeLines="60" w:before="144" w:after="60"/>
              <w:ind w:left="4168"/>
              <w:jc w:val="left"/>
              <w:rPr>
                <w:rFonts w:cs="Tahoma"/>
                <w:color w:val="000000"/>
                <w:sz w:val="18"/>
                <w:szCs w:val="18"/>
              </w:rPr>
            </w:pPr>
            <w:r w:rsidRPr="007E36DA">
              <w:rPr>
                <w:rFonts w:cs="Tahoma"/>
                <w:color w:val="000000"/>
                <w:sz w:val="18"/>
                <w:szCs w:val="18"/>
              </w:rPr>
              <w:t> </w:t>
            </w:r>
          </w:p>
        </w:tc>
      </w:tr>
      <w:tr w:rsidR="00E45B88" w:rsidRPr="007E36DA" w:rsidTr="0090690F">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lastRenderedPageBreak/>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sz w:val="18"/>
                <w:szCs w:val="18"/>
              </w:rPr>
            </w:pPr>
            <w:r w:rsidRPr="007E36DA">
              <w:rPr>
                <w:rFonts w:cs="Tahoma"/>
                <w:b/>
                <w:bCs/>
                <w:color w:val="000000"/>
                <w:sz w:val="18"/>
                <w:szCs w:val="18"/>
              </w:rPr>
              <w:t>2</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r w:rsidRPr="007E36DA">
              <w:rPr>
                <w:rFonts w:cs="Tahoma"/>
                <w:b/>
                <w:sz w:val="18"/>
                <w:szCs w:val="18"/>
              </w:rPr>
              <w:t xml:space="preserve">Τήρηση θεσμικού πλαισίου και ενσωμάτωση οριζόντιων πολιτικών </w:t>
            </w:r>
          </w:p>
          <w:p w:rsidR="00E45B88" w:rsidRPr="007E36DA" w:rsidRDefault="00E45B88" w:rsidP="0090690F">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rPr>
                <w:rFonts w:cs="Tahoma"/>
                <w:sz w:val="18"/>
                <w:szCs w:val="18"/>
              </w:rPr>
            </w:pPr>
            <w:r w:rsidRPr="007E36DA">
              <w:rPr>
                <w:rFonts w:cs="Tahoma"/>
                <w:sz w:val="18"/>
                <w:szCs w:val="18"/>
              </w:rPr>
              <w:t>Εξετάζεται εάν το προτεινόμενο στο ΤΔΠ θεσμικό πλαίσιο υλοποίησης των υποέργων συνάδει με το εθνικό και ενωσιακό δίκαιο.</w:t>
            </w:r>
          </w:p>
          <w:p w:rsidR="00E45B88" w:rsidRPr="00D22DDC" w:rsidRDefault="00E45B88" w:rsidP="0090690F">
            <w:pPr>
              <w:spacing w:beforeLines="60" w:before="144" w:after="60"/>
              <w:rPr>
                <w:sz w:val="18"/>
                <w:szCs w:val="18"/>
              </w:rPr>
            </w:pPr>
            <w:r w:rsidRPr="007E36DA">
              <w:rPr>
                <w:sz w:val="18"/>
                <w:szCs w:val="18"/>
              </w:rPr>
              <w:t xml:space="preserve">Εφόσον έχουν προηγηθεί της αίτησης χρηματοδότησης σχετικές ενέργειες, εξετάζεται εάν ο δικαιούχος έχει </w:t>
            </w:r>
            <w:r w:rsidRPr="00D22DDC">
              <w:rPr>
                <w:sz w:val="18"/>
                <w:szCs w:val="18"/>
              </w:rPr>
              <w:t>τηρήσει μέχρι τη στιγμή της υποβολής της πρότασης</w:t>
            </w:r>
            <w:r>
              <w:rPr>
                <w:sz w:val="18"/>
                <w:szCs w:val="18"/>
              </w:rPr>
              <w:t>,</w:t>
            </w:r>
            <w:r w:rsidRPr="00D22DDC">
              <w:rPr>
                <w:sz w:val="18"/>
                <w:szCs w:val="18"/>
              </w:rPr>
              <w:t xml:space="preserve"> τους κατά περίπτωση ισχύοντες εθνικούς και κοινοτικούς</w:t>
            </w:r>
            <w:r>
              <w:rPr>
                <w:sz w:val="18"/>
                <w:szCs w:val="18"/>
              </w:rPr>
              <w:t xml:space="preserve"> κανόνες</w:t>
            </w:r>
            <w:r w:rsidRPr="00D22DDC">
              <w:rPr>
                <w:sz w:val="18"/>
                <w:szCs w:val="18"/>
              </w:rPr>
              <w:t>,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η ΔΑ δύναται να εντάξει την πράξη εφαρμόζοντας αναλογική ή κατ΄ αποκοπή μείωση της συγχρηματοδοτούμενης δημόσιας δαπάνης.</w:t>
            </w:r>
          </w:p>
          <w:p w:rsidR="00E45B88" w:rsidRPr="007E36DA" w:rsidRDefault="00E45B88" w:rsidP="0090690F">
            <w:pPr>
              <w:spacing w:beforeLines="60" w:before="144" w:after="60"/>
              <w:rPr>
                <w:rFonts w:cs="Tahoma"/>
                <w:color w:val="000000"/>
                <w:sz w:val="18"/>
                <w:szCs w:val="18"/>
              </w:rPr>
            </w:pPr>
            <w:r w:rsidRPr="00D22DDC">
              <w:rPr>
                <w:sz w:val="18"/>
                <w:szCs w:val="18"/>
              </w:rPr>
              <w:t xml:space="preserve">Σε αντίθετη περίπτωση </w:t>
            </w:r>
            <w:r w:rsidRPr="00D22DDC">
              <w:rPr>
                <w:rFonts w:cs="Tahoma"/>
                <w:color w:val="000000"/>
                <w:sz w:val="18"/>
                <w:szCs w:val="18"/>
              </w:rPr>
              <w:t>βεβαιώνεται από τον Δικαιούχο μέσω του ΤΔΠ.</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Η πράξη ενέχει στοιχεία  κρατικής ενίσχυσης</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D22DDC" w:rsidRDefault="00E45B88" w:rsidP="0090690F">
            <w:pPr>
              <w:tabs>
                <w:tab w:val="left" w:pos="567"/>
              </w:tabs>
              <w:rPr>
                <w:sz w:val="18"/>
                <w:szCs w:val="18"/>
              </w:rPr>
            </w:pPr>
            <w:r w:rsidRPr="00D22DDC">
              <w:rPr>
                <w:sz w:val="18"/>
                <w:szCs w:val="18"/>
              </w:rPr>
              <w:t>Εφόσον η πράξη δεν ενέχει στοιχεία κρατικών ενισχύσεων το κριτήριο λαμβάνει την τιμή ΝΑΙ.</w:t>
            </w:r>
          </w:p>
          <w:p w:rsidR="00E45B88" w:rsidRPr="00D22DDC" w:rsidRDefault="00E45B88" w:rsidP="0090690F">
            <w:pPr>
              <w:tabs>
                <w:tab w:val="left" w:pos="567"/>
              </w:tabs>
              <w:rPr>
                <w:sz w:val="18"/>
                <w:szCs w:val="18"/>
              </w:rPr>
            </w:pPr>
            <w:r w:rsidRPr="00D22DDC">
              <w:rPr>
                <w:sz w:val="18"/>
                <w:szCs w:val="18"/>
              </w:rPr>
              <w:t xml:space="preserve">Εφόσον η πράξη ενέχει στοιχεία κρατικών ενισχύσεων για να είναι η απάντηση είναι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E45B88" w:rsidRPr="007E36DA" w:rsidRDefault="00E45B88" w:rsidP="0090690F">
            <w:pPr>
              <w:tabs>
                <w:tab w:val="left" w:pos="567"/>
              </w:tabs>
              <w:rPr>
                <w:sz w:val="18"/>
                <w:szCs w:val="18"/>
              </w:rPr>
            </w:pPr>
            <w:r w:rsidRPr="00D22DDC">
              <w:rPr>
                <w:sz w:val="18"/>
                <w:szCs w:val="18"/>
              </w:rPr>
              <w:t>Λαμβάνοντας υπόψη ότι η έννοια της κρατικής ενίσχυσης είναι μία αντικειμενική και νομική έννοια που ορίζεται απευθείας από την Συνθήκη και ερμηνεύεται από το Δικαστήριο της Ευρωπαϊκής Ένωσης, στο συνημμένο Παράρτημα δίνονται κατευθύνσεις/οδηγίες  ώστε να εξετάζεται εάν η πράξη ενέχει στοιχεία κρατικής ενίσχυσης.</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sz w:val="18"/>
                <w:szCs w:val="18"/>
              </w:rPr>
            </w:pPr>
            <w:r w:rsidRPr="007E36DA">
              <w:rPr>
                <w:rFonts w:cs="Tahoma"/>
                <w:sz w:val="18"/>
                <w:szCs w:val="18"/>
              </w:rPr>
              <w:t>Αειφόρος ανάπτυξη</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tabs>
                <w:tab w:val="left" w:pos="567"/>
              </w:tabs>
              <w:rPr>
                <w:sz w:val="18"/>
                <w:szCs w:val="18"/>
              </w:rPr>
            </w:pPr>
            <w:r w:rsidRPr="007E36DA">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sz w:val="18"/>
                <w:szCs w:val="18"/>
              </w:rPr>
            </w:pPr>
            <w:r w:rsidRPr="007E36DA">
              <w:rPr>
                <w:rFonts w:cs="Tahoma"/>
                <w:sz w:val="18"/>
                <w:szCs w:val="18"/>
              </w:rPr>
              <w:t>Προαγωγή της ισότητας ανδρών και γυναικών και της μη διάκρισης</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tabs>
                <w:tab w:val="left" w:pos="567"/>
              </w:tabs>
              <w:rPr>
                <w:sz w:val="18"/>
                <w:szCs w:val="18"/>
              </w:rPr>
            </w:pPr>
            <w:r w:rsidRPr="007E36DA">
              <w:rPr>
                <w:sz w:val="18"/>
                <w:szCs w:val="18"/>
              </w:rPr>
              <w:t xml:space="preserve">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 </w:t>
            </w:r>
            <w:r w:rsidRPr="007E36DA">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widowControl w:val="0"/>
              <w:autoSpaceDE w:val="0"/>
              <w:autoSpaceDN w:val="0"/>
              <w:adjustRightInd w:val="0"/>
              <w:spacing w:after="60"/>
              <w:jc w:val="center"/>
              <w:rPr>
                <w:rFonts w:cs="Tahoma"/>
                <w:color w:val="000000"/>
                <w:sz w:val="18"/>
                <w:szCs w:val="18"/>
              </w:rPr>
            </w:pPr>
          </w:p>
        </w:tc>
      </w:tr>
      <w:tr w:rsidR="00E45B88" w:rsidRPr="007E36DA" w:rsidTr="0090690F">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right"/>
              <w:rPr>
                <w:rFonts w:cs="Tahoma"/>
                <w:color w:val="000000"/>
                <w:sz w:val="18"/>
                <w:szCs w:val="18"/>
              </w:rPr>
            </w:pPr>
            <w:r w:rsidRPr="007E36DA">
              <w:rPr>
                <w:rFonts w:cs="Tahoma"/>
                <w:color w:val="000000"/>
                <w:sz w:val="18"/>
                <w:szCs w:val="18"/>
              </w:rPr>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sz w:val="18"/>
                <w:szCs w:val="18"/>
              </w:rPr>
            </w:pPr>
            <w:r w:rsidRPr="007E36DA">
              <w:rPr>
                <w:rFonts w:cs="Tahoma"/>
                <w:sz w:val="18"/>
                <w:szCs w:val="18"/>
              </w:rPr>
              <w:t>Εξασφάλιση της προσβασιμότητας των ατόμων με αναπηρία</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tabs>
                <w:tab w:val="left" w:pos="567"/>
              </w:tabs>
              <w:ind w:left="65"/>
              <w:rPr>
                <w:rFonts w:eastAsia="Calibri" w:cs="Tahoma"/>
                <w:sz w:val="18"/>
                <w:szCs w:val="18"/>
              </w:rPr>
            </w:pPr>
            <w:r w:rsidRPr="007E36DA">
              <w:rPr>
                <w:rFonts w:eastAsia="Calibri" w:cs="Tahoma"/>
                <w:sz w:val="18"/>
                <w:szCs w:val="18"/>
              </w:rPr>
              <w:t>Εξετάζεται πώς η πράξη διασφαλίζει την προσβασιμότ</w:t>
            </w:r>
            <w:r w:rsidRPr="00D22DDC">
              <w:rPr>
                <w:rFonts w:eastAsia="Calibri" w:cs="Tahoma"/>
                <w:sz w:val="18"/>
                <w:szCs w:val="18"/>
              </w:rPr>
              <w:t xml:space="preserve">ητα των ατόμων με αναπηρία σύμφωνα με το ισχύον θεσμικό πλαίσιο. Σε περίπτωση κατά την οποία μία πράξη έχει ήδη συμβασιοποιηθεί </w:t>
            </w:r>
            <w:r w:rsidRPr="00D22DDC">
              <w:rPr>
                <w:rFonts w:eastAsia="Calibri" w:cs="Tahoma"/>
                <w:sz w:val="18"/>
                <w:szCs w:val="18"/>
              </w:rPr>
              <w:lastRenderedPageBreak/>
              <w:t>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w:t>
            </w:r>
            <w:r w:rsidRPr="007E36DA">
              <w:rPr>
                <w:rFonts w:eastAsia="Calibri" w:cs="Tahoma"/>
                <w:sz w:val="18"/>
                <w:szCs w:val="18"/>
              </w:rPr>
              <w:t xml:space="preserve"> αυτού επισυνάπτεται σχετικό </w:t>
            </w:r>
            <w:r w:rsidRPr="00D11146">
              <w:rPr>
                <w:rFonts w:eastAsia="Calibri" w:cs="Tahoma"/>
                <w:sz w:val="18"/>
                <w:szCs w:val="18"/>
              </w:rPr>
              <w:t>Παράρτημα.</w:t>
            </w:r>
          </w:p>
          <w:p w:rsidR="00E45B88" w:rsidRPr="00D22DDC" w:rsidRDefault="00E45B88" w:rsidP="0090690F">
            <w:pPr>
              <w:tabs>
                <w:tab w:val="left" w:pos="567"/>
              </w:tabs>
              <w:ind w:left="65" w:firstLine="1"/>
              <w:rPr>
                <w:rFonts w:eastAsia="Calibri" w:cs="Tahoma"/>
                <w:sz w:val="18"/>
                <w:szCs w:val="18"/>
              </w:rPr>
            </w:pPr>
            <w:r w:rsidRPr="007E36DA">
              <w:rPr>
                <w:rFonts w:eastAsia="Calibri" w:cs="Tahoma"/>
                <w:sz w:val="18"/>
                <w:szCs w:val="18"/>
              </w:rPr>
              <w:t xml:space="preserve">Ειδικά για το εν λόγω κριτήριο διευκρινίζεται ότι η θετική απάντηση («ΝΑΙ») καλύπτει τις ακόλουθες </w:t>
            </w:r>
            <w:r w:rsidRPr="00D22DDC">
              <w:rPr>
                <w:rFonts w:eastAsia="Calibri" w:cs="Tahoma"/>
                <w:sz w:val="18"/>
                <w:szCs w:val="18"/>
              </w:rPr>
              <w:t>περιπτώσεις:</w:t>
            </w:r>
          </w:p>
          <w:p w:rsidR="00E45B88" w:rsidRPr="00D22DDC" w:rsidRDefault="00E45B88" w:rsidP="00E45B88">
            <w:pPr>
              <w:numPr>
                <w:ilvl w:val="0"/>
                <w:numId w:val="8"/>
              </w:numPr>
              <w:ind w:left="426"/>
              <w:rPr>
                <w:rFonts w:eastAsia="Calibri" w:cs="Tahoma"/>
                <w:sz w:val="18"/>
                <w:szCs w:val="18"/>
              </w:rPr>
            </w:pPr>
            <w:r w:rsidRPr="00D22DDC">
              <w:rPr>
                <w:rFonts w:eastAsia="Calibri" w:cs="Tahoma"/>
                <w:sz w:val="18"/>
                <w:szCs w:val="18"/>
              </w:rPr>
              <w:t xml:space="preserve">Στην πράξη περιλαμβάνονται όλες οι απαιτήσεις, σύμφωνα με το ισχύον θεσμικό πλαίσιο, ώστε να εξασφαλίζεται η προσβασιμότητα των ΑμεΑ. Πιο συγκεκριμένα, στον τόπο παροχής των υπηρεσιών. </w:t>
            </w:r>
          </w:p>
          <w:p w:rsidR="00E45B88" w:rsidRPr="007E36DA" w:rsidRDefault="00E45B88" w:rsidP="00E45B88">
            <w:pPr>
              <w:numPr>
                <w:ilvl w:val="0"/>
                <w:numId w:val="8"/>
              </w:numPr>
              <w:ind w:left="426"/>
              <w:rPr>
                <w:rFonts w:eastAsia="Calibri" w:cs="Tahoma"/>
                <w:sz w:val="18"/>
                <w:szCs w:val="18"/>
              </w:rPr>
            </w:pPr>
            <w:r w:rsidRPr="00D22DDC">
              <w:rPr>
                <w:rFonts w:eastAsia="Calibri" w:cs="Tahoma"/>
                <w:sz w:val="18"/>
                <w:szCs w:val="18"/>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r>
              <w:rPr>
                <w:sz w:val="20"/>
                <w:szCs w:val="20"/>
              </w:rPr>
              <w:t xml:space="preserve"> </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lastRenderedPageBreak/>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61772A">
              <w:rPr>
                <w:rFonts w:cs="Tahoma"/>
                <w:color w:val="000000"/>
                <w:sz w:val="18"/>
                <w:szCs w:val="18"/>
              </w:rPr>
              <w:t>.</w:t>
            </w:r>
          </w:p>
        </w:tc>
      </w:tr>
      <w:tr w:rsidR="00E45B88" w:rsidRPr="007E36DA" w:rsidTr="0090690F">
        <w:trPr>
          <w:gridAfter w:val="4"/>
          <w:wAfter w:w="5524" w:type="dxa"/>
          <w:trHeight w:val="465"/>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b/>
                <w:color w:val="000000"/>
                <w:sz w:val="18"/>
                <w:szCs w:val="18"/>
              </w:rPr>
              <w:lastRenderedPageBreak/>
              <w:t>Προϋπόθεση για θετική αξιολόγηση: Η πράξη θα πρέπει να λαμβάνει την τιμή ΝΑΙ σε όλα τα κριτήρια</w:t>
            </w:r>
          </w:p>
        </w:tc>
      </w:tr>
      <w:tr w:rsidR="00E45B88" w:rsidRPr="007E36DA" w:rsidTr="0090690F">
        <w:trPr>
          <w:gridAfter w:val="4"/>
          <w:wAfter w:w="5524" w:type="dxa"/>
          <w:trHeight w:val="465"/>
        </w:trPr>
        <w:tc>
          <w:tcPr>
            <w:tcW w:w="15203" w:type="dxa"/>
            <w:gridSpan w:val="7"/>
            <w:tcBorders>
              <w:top w:val="single" w:sz="4" w:space="0" w:color="auto"/>
              <w:left w:val="single" w:sz="4" w:space="0" w:color="auto"/>
              <w:bottom w:val="single" w:sz="4" w:space="0" w:color="auto"/>
              <w:right w:val="single" w:sz="4" w:space="0" w:color="auto"/>
            </w:tcBorders>
            <w:shd w:val="clear" w:color="auto" w:fill="BFBFBF"/>
            <w:noWrap/>
            <w:vAlign w:val="bottom"/>
          </w:tcPr>
          <w:p w:rsidR="00E45B88" w:rsidRPr="007E36DA" w:rsidRDefault="00E45B88" w:rsidP="0090690F">
            <w:pPr>
              <w:spacing w:beforeLines="60" w:before="144" w:after="60"/>
              <w:jc w:val="right"/>
              <w:rPr>
                <w:rFonts w:cs="Tahoma"/>
                <w:color w:val="000000"/>
                <w:sz w:val="18"/>
                <w:szCs w:val="18"/>
              </w:rPr>
            </w:pPr>
          </w:p>
        </w:tc>
      </w:tr>
      <w:tr w:rsidR="00E45B88" w:rsidRPr="007E36DA" w:rsidTr="0090690F">
        <w:trPr>
          <w:gridAfter w:val="4"/>
          <w:wAfter w:w="5524" w:type="dxa"/>
          <w:trHeight w:val="1634"/>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3</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Σκοπιμότητα πράξης </w:t>
            </w:r>
          </w:p>
        </w:tc>
        <w:tc>
          <w:tcPr>
            <w:tcW w:w="378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sz w:val="18"/>
                <w:szCs w:val="18"/>
              </w:rPr>
              <w:t>Αναγκαιότητα υλοποίησης της Πράξης</w:t>
            </w:r>
          </w:p>
        </w:tc>
        <w:tc>
          <w:tcPr>
            <w:tcW w:w="4572" w:type="dxa"/>
            <w:tcBorders>
              <w:top w:val="single" w:sz="4" w:space="0" w:color="auto"/>
              <w:left w:val="single" w:sz="4" w:space="0" w:color="auto"/>
              <w:right w:val="single" w:sz="4" w:space="0" w:color="auto"/>
            </w:tcBorders>
          </w:tcPr>
          <w:p w:rsidR="00E45B88" w:rsidRPr="00D11146" w:rsidRDefault="00E45B88" w:rsidP="0090690F">
            <w:pPr>
              <w:pStyle w:val="11"/>
              <w:ind w:left="0"/>
              <w:rPr>
                <w:rFonts w:cs="Tahoma"/>
                <w:sz w:val="18"/>
                <w:szCs w:val="18"/>
              </w:rPr>
            </w:pPr>
            <w:r w:rsidRPr="007E36DA">
              <w:rPr>
                <w:rFonts w:cs="Tahoma"/>
                <w:sz w:val="18"/>
                <w:szCs w:val="18"/>
              </w:rPr>
              <w:t xml:space="preserve">Εξετάζεται η παρεχόμενη στο ΤΔΠ τεκμηρίωση για την αναγκαιότητα υλοποίησης της πράξης και ο τρόπος με τον οποίο η προτεινόμενη πράξη συμβάλλει στην αντιμετώπιση της ανάγκης ή </w:t>
            </w:r>
            <w:r w:rsidRPr="007E36DA">
              <w:rPr>
                <w:sz w:val="18"/>
                <w:szCs w:val="18"/>
              </w:rPr>
              <w:t xml:space="preserve">προβλήματος που έχει </w:t>
            </w:r>
            <w:r w:rsidRPr="00D11146">
              <w:rPr>
                <w:rFonts w:cs="Tahoma"/>
                <w:sz w:val="18"/>
                <w:szCs w:val="18"/>
              </w:rPr>
              <w:t xml:space="preserve">εντοπιστεί και του ειδικού </w:t>
            </w:r>
            <w:r>
              <w:rPr>
                <w:rFonts w:cs="Tahoma"/>
                <w:sz w:val="18"/>
                <w:szCs w:val="18"/>
              </w:rPr>
              <w:t>στόχου που έχει προσδιοριστεί.</w:t>
            </w:r>
          </w:p>
          <w:p w:rsidR="00E45B88" w:rsidRDefault="00E45B88" w:rsidP="0090690F">
            <w:pPr>
              <w:pStyle w:val="Default"/>
              <w:spacing w:before="120"/>
              <w:jc w:val="both"/>
              <w:rPr>
                <w:rFonts w:ascii="Arial Narrow" w:hAnsi="Arial Narrow" w:cs="Tahoma"/>
                <w:color w:val="auto"/>
                <w:sz w:val="18"/>
                <w:szCs w:val="18"/>
              </w:rPr>
            </w:pPr>
            <w:r w:rsidRPr="00D22DDC">
              <w:rPr>
                <w:rFonts w:ascii="Arial Narrow" w:hAnsi="Arial Narrow" w:cs="Tahoma"/>
                <w:color w:val="auto"/>
                <w:sz w:val="18"/>
                <w:szCs w:val="18"/>
              </w:rPr>
              <w:t xml:space="preserve">Βάσει τεκμηρίωσης εξετάζεται ο βαθμός αναγκαιότητας υλοποίησης της πράξης και ο τρόπος με τον οποίο συμβάλλει στην αντιμετώπιση της ανάγκης ή του  προβλήματος που έχει εντοπιστεί. </w:t>
            </w:r>
            <w:r>
              <w:rPr>
                <w:rFonts w:ascii="Arial Narrow" w:hAnsi="Arial Narrow" w:cs="Tahoma"/>
                <w:color w:val="auto"/>
                <w:sz w:val="18"/>
                <w:szCs w:val="18"/>
              </w:rPr>
              <w:t>Ειδικότερα:</w:t>
            </w:r>
          </w:p>
          <w:p w:rsidR="00E45B88" w:rsidRPr="005C51D9" w:rsidRDefault="00E45B88" w:rsidP="0090690F">
            <w:pPr>
              <w:pStyle w:val="Default"/>
              <w:jc w:val="both"/>
              <w:rPr>
                <w:rFonts w:ascii="Arial Narrow" w:hAnsi="Arial Narrow" w:cs="Tahoma"/>
                <w:color w:val="auto"/>
                <w:sz w:val="18"/>
                <w:szCs w:val="18"/>
              </w:rPr>
            </w:pPr>
            <w:r w:rsidRPr="005C51D9">
              <w:rPr>
                <w:rFonts w:ascii="Arial Narrow" w:hAnsi="Arial Narrow" w:cs="Tahoma"/>
                <w:color w:val="auto"/>
                <w:sz w:val="18"/>
                <w:szCs w:val="18"/>
              </w:rPr>
              <w:t>α) Εξετάζεται η συμβολή της προτεινόμενης πράξης στην επίτευξη του ειδικού στόχου τ</w:t>
            </w:r>
            <w:r>
              <w:rPr>
                <w:rFonts w:ascii="Arial Narrow" w:hAnsi="Arial Narrow" w:cs="Tahoma"/>
                <w:color w:val="auto"/>
                <w:sz w:val="18"/>
                <w:szCs w:val="18"/>
              </w:rPr>
              <w:t>ου ΠΕΠ που είναι η «</w:t>
            </w:r>
            <w:r w:rsidRPr="00C35017">
              <w:rPr>
                <w:rFonts w:ascii="Arial Narrow" w:hAnsi="Arial Narrow" w:cs="Tahoma"/>
                <w:color w:val="auto"/>
                <w:sz w:val="18"/>
                <w:szCs w:val="18"/>
              </w:rPr>
              <w:t>Βελτίωση της παροχής υπηρεσιών υγείας σε άτομα που πλήττονται από τη φτώχεια και λοιπές ευπαθείς κοινωνικά ομάδες»</w:t>
            </w:r>
          </w:p>
          <w:p w:rsidR="00E45B88" w:rsidRPr="00C35017" w:rsidRDefault="00E45B88" w:rsidP="0090690F">
            <w:pPr>
              <w:pStyle w:val="Default"/>
              <w:spacing w:after="120"/>
              <w:jc w:val="both"/>
              <w:rPr>
                <w:rFonts w:ascii="Arial Narrow" w:hAnsi="Arial Narrow" w:cs="Tahoma"/>
                <w:color w:val="auto"/>
                <w:sz w:val="18"/>
                <w:szCs w:val="18"/>
              </w:rPr>
            </w:pPr>
            <w:r w:rsidRPr="005C51D9">
              <w:rPr>
                <w:rFonts w:ascii="Arial Narrow" w:hAnsi="Arial Narrow" w:cs="Tahoma"/>
                <w:color w:val="auto"/>
                <w:sz w:val="18"/>
                <w:szCs w:val="18"/>
              </w:rPr>
              <w:t xml:space="preserve">β) Εξετάζεται η εναρμόνιση της προτεινόμενης πράξης με τους στόχους της στρατηγικής του Υπουργείου Υγείας για την Περιφέρεια </w:t>
            </w:r>
            <w:r>
              <w:rPr>
                <w:rFonts w:ascii="Arial Narrow" w:hAnsi="Arial Narrow" w:cs="Tahoma"/>
                <w:color w:val="auto"/>
                <w:sz w:val="18"/>
                <w:szCs w:val="18"/>
              </w:rPr>
              <w:t>Ηπείρου.</w:t>
            </w:r>
          </w:p>
        </w:tc>
        <w:tc>
          <w:tcPr>
            <w:tcW w:w="109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sz w:val="18"/>
                <w:szCs w:val="18"/>
              </w:rPr>
            </w:pPr>
            <w:r w:rsidRPr="007E36DA">
              <w:rPr>
                <w:rFonts w:cs="Tahoma"/>
                <w:color w:val="000000"/>
                <w:sz w:val="18"/>
                <w:szCs w:val="18"/>
              </w:rPr>
              <w:t>ναι/όχι</w:t>
            </w:r>
            <w:r>
              <w:rPr>
                <w:rFonts w:cs="Tahoma"/>
                <w:color w:val="000000"/>
                <w:sz w:val="18"/>
                <w:szCs w:val="18"/>
              </w:rPr>
              <w:t xml:space="preserve">                        (επαρκής/μη επαρκής τεκμηρίωση)</w:t>
            </w: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369"/>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Αποτελεσματικότητα</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90690F">
            <w:pPr>
              <w:contextualSpacing/>
              <w:rPr>
                <w:rFonts w:eastAsia="Calibri" w:cs="Tahoma"/>
                <w:sz w:val="18"/>
                <w:szCs w:val="18"/>
              </w:rPr>
            </w:pPr>
            <w:r w:rsidRPr="007E36DA">
              <w:rPr>
                <w:rFonts w:eastAsia="Calibri"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E45B88" w:rsidRPr="002124BD" w:rsidRDefault="00E45B88" w:rsidP="0090690F">
            <w:pPr>
              <w:rPr>
                <w:sz w:val="18"/>
                <w:szCs w:val="18"/>
              </w:rPr>
            </w:pPr>
            <w:r w:rsidRPr="007E36DA">
              <w:rPr>
                <w:sz w:val="18"/>
                <w:szCs w:val="18"/>
              </w:rPr>
              <w:t>Ο βαθμός συμβολής εκφράζεται ως πηλίκο των τιμών ενός δείκτη εκροής για την πράξη και την πρόσ</w:t>
            </w:r>
            <w:r>
              <w:rPr>
                <w:sz w:val="18"/>
                <w:szCs w:val="18"/>
              </w:rPr>
              <w:t xml:space="preserve">κληση: Πν= </w:t>
            </w:r>
            <w:r w:rsidRPr="007E36DA">
              <w:rPr>
                <w:sz w:val="18"/>
                <w:szCs w:val="18"/>
              </w:rPr>
              <w:t>(εκροής πράξ</w:t>
            </w:r>
            <w:r>
              <w:rPr>
                <w:sz w:val="18"/>
                <w:szCs w:val="18"/>
              </w:rPr>
              <w:t xml:space="preserve">ης) / (εκροή για την Πρόσκληση). </w:t>
            </w:r>
            <w:r w:rsidRPr="00C35017">
              <w:rPr>
                <w:sz w:val="18"/>
                <w:szCs w:val="18"/>
              </w:rPr>
              <w:t xml:space="preserve">Εφόσον η προτεινόμενη πράξη </w:t>
            </w:r>
            <w:r w:rsidRPr="00C35017">
              <w:rPr>
                <w:sz w:val="18"/>
                <w:szCs w:val="18"/>
              </w:rPr>
              <w:lastRenderedPageBreak/>
              <w:t>συνεισφέρει σε δύο ή περισσότερους δείκτες εκροών το πηλίκο Πν συντίθενται ως εξής: Πν=ΠV1+ΠV2+…</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sz w:val="18"/>
                <w:szCs w:val="18"/>
              </w:rPr>
            </w:pPr>
            <w:r>
              <w:rPr>
                <w:sz w:val="18"/>
                <w:szCs w:val="18"/>
              </w:rPr>
              <w:lastRenderedPageBreak/>
              <w:t>ναι</w:t>
            </w:r>
          </w:p>
          <w:p w:rsidR="00E45B88" w:rsidRPr="007E36DA" w:rsidRDefault="00E45B88" w:rsidP="0090690F">
            <w:pPr>
              <w:spacing w:beforeLines="60" w:before="144" w:after="60"/>
              <w:jc w:val="center"/>
              <w:rPr>
                <w:sz w:val="18"/>
                <w:szCs w:val="18"/>
              </w:rPr>
            </w:pPr>
            <w:r>
              <w:rPr>
                <w:sz w:val="18"/>
                <w:szCs w:val="18"/>
              </w:rPr>
              <w:t>Όταν Πν&gt;0</w:t>
            </w:r>
          </w:p>
        </w:tc>
        <w:tc>
          <w:tcPr>
            <w:tcW w:w="2422" w:type="dxa"/>
            <w:gridSpan w:val="2"/>
            <w:vMerge w:val="restart"/>
            <w:tcBorders>
              <w:top w:val="single" w:sz="4" w:space="0" w:color="auto"/>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616"/>
        </w:trPr>
        <w:tc>
          <w:tcPr>
            <w:tcW w:w="427"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90690F">
            <w:pPr>
              <w:contextualSpacing/>
              <w:rPr>
                <w:rFonts w:eastAsia="Calibri" w:cs="Tahoma"/>
                <w:sz w:val="18"/>
                <w:szCs w:val="18"/>
              </w:rPr>
            </w:pPr>
          </w:p>
        </w:tc>
        <w:tc>
          <w:tcPr>
            <w:tcW w:w="109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sz w:val="18"/>
                <w:szCs w:val="18"/>
              </w:rPr>
            </w:pPr>
            <w:r>
              <w:rPr>
                <w:sz w:val="18"/>
                <w:szCs w:val="18"/>
              </w:rPr>
              <w:t>όχι</w:t>
            </w:r>
          </w:p>
          <w:p w:rsidR="00E45B88" w:rsidRPr="007E36DA" w:rsidRDefault="00E45B88" w:rsidP="0090690F">
            <w:pPr>
              <w:spacing w:beforeLines="60" w:before="144" w:after="60"/>
              <w:jc w:val="center"/>
              <w:rPr>
                <w:sz w:val="18"/>
                <w:szCs w:val="18"/>
              </w:rPr>
            </w:pPr>
            <w:r>
              <w:rPr>
                <w:sz w:val="18"/>
                <w:szCs w:val="18"/>
              </w:rPr>
              <w:t xml:space="preserve">Όταν </w:t>
            </w:r>
            <w:r w:rsidRPr="007E36DA">
              <w:rPr>
                <w:sz w:val="18"/>
                <w:szCs w:val="18"/>
              </w:rPr>
              <w:t>Πν</w:t>
            </w:r>
            <w:r>
              <w:rPr>
                <w:sz w:val="18"/>
                <w:szCs w:val="18"/>
              </w:rPr>
              <w:t>=0</w:t>
            </w:r>
          </w:p>
        </w:tc>
        <w:tc>
          <w:tcPr>
            <w:tcW w:w="2422" w:type="dxa"/>
            <w:gridSpan w:val="2"/>
            <w:vMerge/>
            <w:tcBorders>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55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lastRenderedPageBreak/>
              <w:t>3</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Αποδοτικότητα</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w:t>
            </w:r>
            <w:r>
              <w:rPr>
                <w:sz w:val="18"/>
                <w:szCs w:val="18"/>
              </w:rPr>
              <w:t>εται ως το πηλίκο Π</w:t>
            </w:r>
            <w:r>
              <w:rPr>
                <w:sz w:val="18"/>
                <w:szCs w:val="18"/>
                <w:lang w:val="en-US"/>
              </w:rPr>
              <w:t>i</w:t>
            </w:r>
            <w:r>
              <w:rPr>
                <w:sz w:val="18"/>
                <w:szCs w:val="18"/>
              </w:rPr>
              <w:t xml:space="preserve">= </w:t>
            </w:r>
            <w:r w:rsidRPr="007E36DA">
              <w:rPr>
                <w:sz w:val="18"/>
                <w:szCs w:val="18"/>
              </w:rPr>
              <w:t>(εκροής πράξ</w:t>
            </w:r>
            <w:r>
              <w:rPr>
                <w:sz w:val="18"/>
                <w:szCs w:val="18"/>
              </w:rPr>
              <w:t>ης) / (εκροή για την Πρόσκληση)</w:t>
            </w:r>
            <w:r w:rsidRPr="007E36DA">
              <w:rPr>
                <w:sz w:val="18"/>
                <w:szCs w:val="18"/>
              </w:rPr>
              <w:t xml:space="preserve"> προς (προϋπολογισμό πράξης / </w:t>
            </w:r>
            <w:r>
              <w:rPr>
                <w:sz w:val="18"/>
                <w:szCs w:val="18"/>
              </w:rPr>
              <w:t xml:space="preserve">προϋπολογισμό Πρόσκλησης). </w:t>
            </w:r>
            <w:r w:rsidRPr="00C35017">
              <w:rPr>
                <w:sz w:val="18"/>
                <w:szCs w:val="18"/>
              </w:rPr>
              <w:t>Εφόσον η προτεινόμενη πράξη συνεισφέρει σε δύο ή περισσότερους δείκτες εκροών, τα πηλίκα Πi συντίθενται ως εξής: Πi=Πi1+Πi2+…</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sz w:val="18"/>
                <w:szCs w:val="18"/>
              </w:rPr>
            </w:pPr>
            <w:r>
              <w:rPr>
                <w:sz w:val="18"/>
                <w:szCs w:val="18"/>
              </w:rPr>
              <w:t>ναι</w:t>
            </w:r>
          </w:p>
          <w:p w:rsidR="00E45B88" w:rsidRPr="007E36DA" w:rsidRDefault="00E45B88" w:rsidP="0090690F">
            <w:pPr>
              <w:spacing w:beforeLines="60" w:before="144" w:after="60"/>
              <w:jc w:val="center"/>
              <w:rPr>
                <w:sz w:val="18"/>
                <w:szCs w:val="18"/>
              </w:rPr>
            </w:pPr>
            <w:r>
              <w:rPr>
                <w:sz w:val="18"/>
                <w:szCs w:val="18"/>
              </w:rPr>
              <w:t>Όταν Π</w:t>
            </w:r>
            <w:r>
              <w:rPr>
                <w:sz w:val="18"/>
                <w:szCs w:val="18"/>
                <w:lang w:val="en-US"/>
              </w:rPr>
              <w:t>i</w:t>
            </w:r>
            <w:r>
              <w:rPr>
                <w:sz w:val="18"/>
                <w:szCs w:val="18"/>
              </w:rPr>
              <w:t>&gt;0</w:t>
            </w:r>
          </w:p>
        </w:tc>
        <w:tc>
          <w:tcPr>
            <w:tcW w:w="2422" w:type="dxa"/>
            <w:gridSpan w:val="2"/>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794"/>
        </w:trPr>
        <w:tc>
          <w:tcPr>
            <w:tcW w:w="427"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90690F">
            <w:pPr>
              <w:tabs>
                <w:tab w:val="left" w:pos="567"/>
              </w:tabs>
              <w:rPr>
                <w:sz w:val="18"/>
                <w:szCs w:val="18"/>
              </w:rPr>
            </w:pPr>
          </w:p>
        </w:tc>
        <w:tc>
          <w:tcPr>
            <w:tcW w:w="109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sz w:val="18"/>
                <w:szCs w:val="18"/>
              </w:rPr>
            </w:pPr>
            <w:r>
              <w:rPr>
                <w:sz w:val="18"/>
                <w:szCs w:val="18"/>
              </w:rPr>
              <w:t>όχι</w:t>
            </w:r>
          </w:p>
          <w:p w:rsidR="00E45B88" w:rsidRPr="007E36DA" w:rsidRDefault="00E45B88" w:rsidP="0090690F">
            <w:pPr>
              <w:spacing w:beforeLines="60" w:before="144" w:after="60"/>
              <w:jc w:val="center"/>
              <w:rPr>
                <w:sz w:val="18"/>
                <w:szCs w:val="18"/>
              </w:rPr>
            </w:pPr>
            <w:r>
              <w:rPr>
                <w:sz w:val="18"/>
                <w:szCs w:val="18"/>
              </w:rPr>
              <w:t>Όταν Π</w:t>
            </w:r>
            <w:r>
              <w:rPr>
                <w:sz w:val="18"/>
                <w:szCs w:val="18"/>
                <w:lang w:val="en-US"/>
              </w:rPr>
              <w:t>i</w:t>
            </w:r>
            <w:r>
              <w:rPr>
                <w:sz w:val="18"/>
                <w:szCs w:val="18"/>
              </w:rPr>
              <w:t>=0</w:t>
            </w:r>
          </w:p>
        </w:tc>
        <w:tc>
          <w:tcPr>
            <w:tcW w:w="2422" w:type="dxa"/>
            <w:gridSpan w:val="2"/>
            <w:vMerge/>
            <w:tcBorders>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52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4</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Βιωσιμότητα, λειτουργικότητα, αξιοποίηση </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0" w:after="60" w:line="264" w:lineRule="auto"/>
              <w:contextualSpacing/>
              <w:rPr>
                <w:rFonts w:cs="Tahoma"/>
                <w:color w:val="000000"/>
                <w:sz w:val="18"/>
                <w:szCs w:val="18"/>
              </w:rPr>
            </w:pPr>
            <w:r w:rsidRPr="007E36DA">
              <w:rPr>
                <w:sz w:val="18"/>
                <w:szCs w:val="18"/>
              </w:rPr>
              <w:t>Εξετάζεται ο τρόπος με τον οποίο τα παραδοτέα της προτεινόμενης πράξης θα αξιοποιηθούν. Ο Κύριος του Έργου θα πρέπει να αναφέρει την ύπαρξη μηχανισμού/ φορ</w:t>
            </w:r>
            <w:r>
              <w:rPr>
                <w:sz w:val="18"/>
                <w:szCs w:val="18"/>
              </w:rPr>
              <w:t xml:space="preserve">έα λειτουργίας και να προβλέπει τις αναγκαίες ενέργειες </w:t>
            </w:r>
            <w:r w:rsidRPr="007E36DA">
              <w:rPr>
                <w:sz w:val="18"/>
                <w:szCs w:val="18"/>
              </w:rPr>
              <w:t xml:space="preserve">προκειμένου να εξασφαλιστεί η </w:t>
            </w:r>
            <w:r>
              <w:rPr>
                <w:sz w:val="18"/>
                <w:szCs w:val="18"/>
              </w:rPr>
              <w:t>λειτουργία της πράξης</w:t>
            </w:r>
            <w:r w:rsidRPr="007E36DA">
              <w:rPr>
                <w:sz w:val="18"/>
                <w:szCs w:val="18"/>
              </w:rPr>
              <w:t>, όπως τεκμηριώνεται στο ΤΔΠ ή σε άλλο σχετικό έγγραφο</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w:t>
            </w:r>
            <w:r w:rsidRPr="007E36DA">
              <w:rPr>
                <w:rFonts w:cs="Tahoma"/>
                <w:color w:val="000000"/>
                <w:sz w:val="18"/>
                <w:szCs w:val="18"/>
              </w:rPr>
              <w:t xml:space="preserve">όχι </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widowControl w:val="0"/>
              <w:autoSpaceDE w:val="0"/>
              <w:autoSpaceDN w:val="0"/>
              <w:adjustRightInd w:val="0"/>
              <w:spacing w:after="60"/>
              <w:ind w:left="34" w:right="95"/>
              <w:jc w:val="center"/>
              <w:rPr>
                <w:rFonts w:cs="Tahoma"/>
                <w:color w:val="000000"/>
                <w:sz w:val="18"/>
                <w:szCs w:val="18"/>
              </w:rPr>
            </w:pPr>
          </w:p>
        </w:tc>
      </w:tr>
      <w:tr w:rsidR="00E45B88" w:rsidRPr="007E36DA" w:rsidTr="0090690F">
        <w:trPr>
          <w:gridAfter w:val="4"/>
          <w:wAfter w:w="5524" w:type="dxa"/>
          <w:trHeight w:val="48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5</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Καινοτομία</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tabs>
                <w:tab w:val="left" w:pos="567"/>
              </w:tabs>
              <w:rPr>
                <w:sz w:val="18"/>
                <w:szCs w:val="18"/>
              </w:rPr>
            </w:pPr>
            <w:r w:rsidRPr="007E36DA">
              <w:rPr>
                <w:rFonts w:cs="Tahoma"/>
                <w:color w:val="000000"/>
                <w:sz w:val="18"/>
                <w:szCs w:val="18"/>
              </w:rPr>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r w:rsidRPr="007E36DA">
              <w:rPr>
                <w:sz w:val="18"/>
                <w:szCs w:val="18"/>
              </w:rPr>
              <w:t xml:space="preserve"> Σε περίπτωση που η πράξη δεν μπορεί να χαρακτηριστεί καινοτόμα, λόγω της φύσης της, το εν λόγω κριτήριο δεν εφαρμόζεται.</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ναι/</w:t>
            </w:r>
            <w:r w:rsidRPr="00867128">
              <w:rPr>
                <w:rFonts w:cs="Tahoma"/>
                <w:color w:val="000000"/>
                <w:sz w:val="18"/>
                <w:szCs w:val="18"/>
              </w:rPr>
              <w:t>όχι/δεν εφαρμόζεται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6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6</w:t>
            </w:r>
          </w:p>
        </w:tc>
        <w:tc>
          <w:tcPr>
            <w:tcW w:w="2896" w:type="dxa"/>
            <w:vMerge/>
            <w:tcBorders>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Συνέργεια και συμπληρωματικότητα της Πράξης</w:t>
            </w:r>
          </w:p>
        </w:tc>
        <w:tc>
          <w:tcPr>
            <w:tcW w:w="4572" w:type="dxa"/>
            <w:tcBorders>
              <w:top w:val="single" w:sz="4" w:space="0" w:color="auto"/>
              <w:left w:val="single" w:sz="4" w:space="0" w:color="auto"/>
              <w:bottom w:val="single" w:sz="4" w:space="0" w:color="auto"/>
              <w:right w:val="single" w:sz="4" w:space="0" w:color="auto"/>
            </w:tcBorders>
          </w:tcPr>
          <w:p w:rsidR="00E45B88" w:rsidRPr="003C37BE" w:rsidRDefault="00E45B88" w:rsidP="0090690F">
            <w:pPr>
              <w:pStyle w:val="Default"/>
              <w:jc w:val="both"/>
              <w:rPr>
                <w:sz w:val="20"/>
                <w:szCs w:val="20"/>
              </w:rPr>
            </w:pPr>
            <w:r w:rsidRPr="003C37BE">
              <w:rPr>
                <w:rFonts w:ascii="Arial Narrow" w:eastAsia="Times New Roman" w:hAnsi="Arial Narrow" w:cs="Tahoma"/>
                <w:sz w:val="18"/>
                <w:szCs w:val="18"/>
              </w:rPr>
              <w:t>Εξετάζεται ο βαθμός συνέργειας και συμπληρωματικότητας της προτει</w:t>
            </w:r>
            <w:r>
              <w:rPr>
                <w:rFonts w:ascii="Arial Narrow" w:eastAsia="Times New Roman" w:hAnsi="Arial Narrow" w:cs="Tahoma"/>
                <w:sz w:val="18"/>
                <w:szCs w:val="18"/>
              </w:rPr>
              <w:t>νόμενης πράξης με άλλες πράξεις.</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600"/>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b/>
                <w:color w:val="000000"/>
                <w:sz w:val="18"/>
                <w:szCs w:val="18"/>
              </w:rPr>
              <w:t xml:space="preserve">Προϋπόθεση για θετική αξιολόγηση: Η πράξη θα πρέπει να λαμβάνει την τιμή ΝΑΙ σε όλα τα κριτήρια, εκτός από το κριτήριο 5 </w:t>
            </w:r>
            <w:r>
              <w:rPr>
                <w:rFonts w:cs="Tahoma"/>
                <w:b/>
                <w:color w:val="000000"/>
                <w:sz w:val="18"/>
                <w:szCs w:val="18"/>
              </w:rPr>
              <w:t>όπου είναι επαρκές</w:t>
            </w:r>
            <w:r w:rsidRPr="007E36DA">
              <w:rPr>
                <w:rFonts w:cs="Tahoma"/>
                <w:b/>
                <w:color w:val="000000"/>
                <w:sz w:val="18"/>
                <w:szCs w:val="18"/>
              </w:rPr>
              <w:t xml:space="preserve"> και το «δεν εφαρμόζεται».</w:t>
            </w:r>
          </w:p>
        </w:tc>
      </w:tr>
      <w:tr w:rsidR="00E45B88" w:rsidRPr="007E36DA" w:rsidTr="0090690F">
        <w:trPr>
          <w:trHeight w:val="240"/>
        </w:trPr>
        <w:tc>
          <w:tcPr>
            <w:tcW w:w="15203" w:type="dxa"/>
            <w:gridSpan w:val="7"/>
            <w:tcBorders>
              <w:top w:val="single" w:sz="4" w:space="0" w:color="auto"/>
              <w:left w:val="single" w:sz="4" w:space="0" w:color="auto"/>
              <w:bottom w:val="single" w:sz="4" w:space="0" w:color="auto"/>
              <w:right w:val="single" w:sz="4" w:space="0" w:color="auto"/>
            </w:tcBorders>
            <w:shd w:val="clear" w:color="000000" w:fill="D8D8D8"/>
            <w:noWrap/>
            <w:vAlign w:val="bottom"/>
          </w:tcPr>
          <w:p w:rsidR="00E45B88" w:rsidRPr="007E36DA" w:rsidRDefault="00E45B88" w:rsidP="0090690F">
            <w:pPr>
              <w:spacing w:beforeLines="60" w:before="144" w:after="60"/>
              <w:ind w:left="4168"/>
              <w:jc w:val="center"/>
              <w:rPr>
                <w:rFonts w:cs="Tahoma"/>
                <w:color w:val="000000"/>
                <w:sz w:val="18"/>
                <w:szCs w:val="18"/>
              </w:rPr>
            </w:pPr>
          </w:p>
        </w:tc>
        <w:tc>
          <w:tcPr>
            <w:tcW w:w="1381" w:type="dxa"/>
          </w:tcPr>
          <w:p w:rsidR="00E45B88" w:rsidRPr="007E36DA" w:rsidRDefault="00E45B88" w:rsidP="0090690F">
            <w:pPr>
              <w:spacing w:before="0"/>
              <w:jc w:val="left"/>
            </w:pPr>
          </w:p>
        </w:tc>
        <w:tc>
          <w:tcPr>
            <w:tcW w:w="1381" w:type="dxa"/>
          </w:tcPr>
          <w:p w:rsidR="00E45B88" w:rsidRPr="007E36DA" w:rsidRDefault="00E45B88" w:rsidP="0090690F">
            <w:pPr>
              <w:spacing w:before="0"/>
              <w:jc w:val="left"/>
            </w:pPr>
          </w:p>
        </w:tc>
        <w:tc>
          <w:tcPr>
            <w:tcW w:w="1381" w:type="dxa"/>
          </w:tcPr>
          <w:p w:rsidR="00E45B88" w:rsidRPr="007E36DA" w:rsidRDefault="00E45B88" w:rsidP="0090690F">
            <w:pPr>
              <w:spacing w:before="0"/>
              <w:jc w:val="left"/>
            </w:pPr>
          </w:p>
        </w:tc>
        <w:tc>
          <w:tcPr>
            <w:tcW w:w="1381"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0"/>
              <w:jc w:val="left"/>
            </w:pPr>
            <w:r w:rsidRPr="00E86A15">
              <w:rPr>
                <w:rFonts w:cs="Tahoma"/>
                <w:color w:val="000000"/>
                <w:sz w:val="18"/>
                <w:szCs w:val="18"/>
              </w:rPr>
              <w:t>0: Ανώριμη πρόταση, μη ύπαρξη μελετών/ φακέλου έργου/ αδειοδοτήσεων/ προδιαγραφών</w:t>
            </w:r>
          </w:p>
        </w:tc>
      </w:tr>
      <w:tr w:rsidR="00E45B88" w:rsidRPr="007E36DA" w:rsidTr="0090690F">
        <w:trPr>
          <w:gridAfter w:val="4"/>
          <w:wAfter w:w="5524" w:type="dxa"/>
          <w:trHeight w:val="126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4</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p>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Ωριμότητα πράξης</w:t>
            </w: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Στάδιο εξέλιξης των απαιτούμενων προπαρασκευαστικών ενεργειών</w:t>
            </w:r>
          </w:p>
        </w:tc>
        <w:tc>
          <w:tcPr>
            <w:tcW w:w="4572" w:type="dxa"/>
            <w:vMerge w:val="restart"/>
            <w:tcBorders>
              <w:top w:val="single" w:sz="4" w:space="0" w:color="auto"/>
              <w:left w:val="single" w:sz="4" w:space="0" w:color="auto"/>
              <w:right w:val="single" w:sz="4" w:space="0" w:color="auto"/>
            </w:tcBorders>
          </w:tcPr>
          <w:p w:rsidR="00E45B88" w:rsidRPr="00D22DDC" w:rsidRDefault="00E45B88" w:rsidP="0090690F">
            <w:pPr>
              <w:pStyle w:val="Default"/>
              <w:spacing w:before="120"/>
              <w:jc w:val="both"/>
              <w:rPr>
                <w:rFonts w:ascii="Arial Narrow" w:eastAsia="Times New Roman" w:hAnsi="Arial Narrow" w:cs="Times New Roman"/>
                <w:color w:val="auto"/>
                <w:sz w:val="18"/>
                <w:szCs w:val="18"/>
              </w:rPr>
            </w:pPr>
            <w:r w:rsidRPr="00D22DDC">
              <w:rPr>
                <w:rFonts w:ascii="Arial Narrow" w:eastAsia="Times New Roman" w:hAnsi="Arial Narrow" w:cs="Times New Roman"/>
                <w:color w:val="auto"/>
                <w:sz w:val="18"/>
                <w:szCs w:val="18"/>
              </w:rPr>
              <w:t>Εξετάζεται ο βαθμός ωριμότητας της πράξης από την άποψη της εξέλιξης των απαιτούμενων ενεργειών για την έναρξη της υλοποίησής της και ειδικότερα την ύπαρξη του νομικού και θεσμικού</w:t>
            </w:r>
            <w:r>
              <w:rPr>
                <w:rFonts w:ascii="Arial Narrow" w:eastAsia="Times New Roman" w:hAnsi="Arial Narrow" w:cs="Times New Roman"/>
                <w:color w:val="auto"/>
                <w:sz w:val="18"/>
                <w:szCs w:val="18"/>
              </w:rPr>
              <w:t xml:space="preserve"> πλαισίου για την υλοποίησή της, </w:t>
            </w:r>
            <w:r w:rsidRPr="00D22DDC">
              <w:rPr>
                <w:rFonts w:ascii="Arial Narrow" w:eastAsia="Times New Roman" w:hAnsi="Arial Narrow" w:cs="Times New Roman"/>
                <w:color w:val="auto"/>
                <w:sz w:val="18"/>
                <w:szCs w:val="18"/>
              </w:rPr>
              <w:t>το στάδιο εξέλιξ</w:t>
            </w:r>
            <w:r>
              <w:rPr>
                <w:rFonts w:ascii="Arial Narrow" w:eastAsia="Times New Roman" w:hAnsi="Arial Narrow" w:cs="Times New Roman"/>
                <w:color w:val="auto"/>
                <w:sz w:val="18"/>
                <w:szCs w:val="18"/>
              </w:rPr>
              <w:t xml:space="preserve">ης προπαρασκευαστικών ενεργειών, </w:t>
            </w:r>
            <w:r w:rsidRPr="00D22DDC">
              <w:rPr>
                <w:rFonts w:ascii="Arial Narrow" w:eastAsia="Times New Roman" w:hAnsi="Arial Narrow" w:cs="Times New Roman"/>
                <w:color w:val="auto"/>
                <w:sz w:val="18"/>
                <w:szCs w:val="18"/>
              </w:rPr>
              <w:t xml:space="preserve">κ.λπ. </w:t>
            </w:r>
          </w:p>
          <w:p w:rsidR="00E45B88" w:rsidRPr="002A06C9" w:rsidRDefault="00E45B88" w:rsidP="0090690F">
            <w:pPr>
              <w:spacing w:beforeLines="60" w:before="144" w:after="60"/>
              <w:rPr>
                <w:sz w:val="18"/>
                <w:szCs w:val="18"/>
                <w:highlight w:val="yellow"/>
              </w:rPr>
            </w:pPr>
          </w:p>
          <w:p w:rsidR="00E45B88" w:rsidRPr="002A06C9" w:rsidRDefault="00E45B88" w:rsidP="0090690F">
            <w:pPr>
              <w:autoSpaceDE w:val="0"/>
              <w:autoSpaceDN w:val="0"/>
              <w:adjustRightInd w:val="0"/>
              <w:spacing w:before="0"/>
              <w:rPr>
                <w:rFonts w:cs="ArialBold"/>
                <w:bCs/>
                <w:sz w:val="18"/>
                <w:szCs w:val="18"/>
                <w:highlight w:val="yellow"/>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90690F">
            <w:pPr>
              <w:spacing w:before="0" w:after="60"/>
              <w:jc w:val="center"/>
              <w:rPr>
                <w:rFonts w:cs="Tahoma"/>
                <w:color w:val="000000"/>
                <w:sz w:val="18"/>
                <w:szCs w:val="18"/>
              </w:rPr>
            </w:pPr>
            <w:r w:rsidRPr="00425039">
              <w:rPr>
                <w:rFonts w:cs="Tahoma"/>
                <w:color w:val="000000"/>
                <w:sz w:val="18"/>
                <w:szCs w:val="18"/>
              </w:rPr>
              <w:lastRenderedPageBreak/>
              <w:t xml:space="preserve">ΝΑΙ </w:t>
            </w:r>
            <w:r>
              <w:rPr>
                <w:rFonts w:cs="Tahoma"/>
                <w:color w:val="000000"/>
                <w:sz w:val="18"/>
                <w:szCs w:val="18"/>
              </w:rPr>
              <w:t>(</w:t>
            </w:r>
            <w:r w:rsidRPr="00425039">
              <w:rPr>
                <w:rFonts w:cs="Tahoma"/>
                <w:color w:val="000000"/>
                <w:sz w:val="18"/>
                <w:szCs w:val="18"/>
              </w:rPr>
              <w:t>8 – 10</w:t>
            </w:r>
            <w:r>
              <w:rPr>
                <w:rFonts w:cs="Tahoma"/>
                <w:color w:val="000000"/>
                <w:sz w:val="18"/>
                <w:szCs w:val="18"/>
              </w:rPr>
              <w:t>)</w:t>
            </w:r>
            <w:r w:rsidRPr="00425039">
              <w:rPr>
                <w:rFonts w:cs="Tahoma"/>
                <w:color w:val="000000"/>
                <w:sz w:val="18"/>
                <w:szCs w:val="18"/>
              </w:rPr>
              <w:t xml:space="preserve"> </w:t>
            </w:r>
          </w:p>
          <w:p w:rsidR="00E45B88" w:rsidRPr="00425039" w:rsidRDefault="00E45B88" w:rsidP="0090690F">
            <w:pPr>
              <w:spacing w:before="0" w:after="60"/>
              <w:jc w:val="center"/>
              <w:rPr>
                <w:rFonts w:cs="Tahoma"/>
                <w:color w:val="000000"/>
                <w:sz w:val="18"/>
                <w:szCs w:val="18"/>
              </w:rPr>
            </w:pPr>
            <w:r w:rsidRPr="00425039">
              <w:rPr>
                <w:rFonts w:cs="Tahoma"/>
                <w:color w:val="000000"/>
                <w:sz w:val="18"/>
                <w:szCs w:val="18"/>
              </w:rPr>
              <w:t xml:space="preserve">Μεγάλος βαθμός ωριμότητας της πράξης. </w:t>
            </w:r>
          </w:p>
        </w:tc>
        <w:tc>
          <w:tcPr>
            <w:tcW w:w="2139"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0"/>
              <w:jc w:val="center"/>
              <w:rPr>
                <w:rFonts w:cs="Tahoma"/>
                <w:color w:val="000000"/>
                <w:sz w:val="18"/>
                <w:szCs w:val="18"/>
              </w:rPr>
            </w:pPr>
          </w:p>
        </w:tc>
      </w:tr>
      <w:tr w:rsidR="00E45B88" w:rsidRPr="007E36DA" w:rsidTr="0090690F">
        <w:trPr>
          <w:gridAfter w:val="4"/>
          <w:wAfter w:w="5524" w:type="dxa"/>
          <w:trHeight w:val="1271"/>
        </w:trPr>
        <w:tc>
          <w:tcPr>
            <w:tcW w:w="427"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90690F">
            <w:pPr>
              <w:spacing w:beforeLines="60" w:before="144" w:after="60"/>
              <w:rPr>
                <w:sz w:val="18"/>
                <w:szCs w:val="18"/>
              </w:rPr>
            </w:pP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E86A15" w:rsidRDefault="00E45B88" w:rsidP="0090690F">
            <w:pPr>
              <w:spacing w:before="0" w:after="60"/>
              <w:jc w:val="center"/>
              <w:rPr>
                <w:rFonts w:cs="Tahoma"/>
                <w:color w:val="000000"/>
                <w:sz w:val="18"/>
                <w:szCs w:val="18"/>
              </w:rPr>
            </w:pPr>
            <w:r w:rsidRPr="00425039">
              <w:rPr>
                <w:rFonts w:cs="Tahoma"/>
                <w:color w:val="000000"/>
                <w:sz w:val="18"/>
                <w:szCs w:val="18"/>
              </w:rPr>
              <w:t xml:space="preserve">ΝΑΙ </w:t>
            </w:r>
            <w:r>
              <w:rPr>
                <w:rFonts w:cs="Tahoma"/>
                <w:color w:val="000000"/>
                <w:sz w:val="18"/>
                <w:szCs w:val="18"/>
              </w:rPr>
              <w:t>(</w:t>
            </w:r>
            <w:r w:rsidRPr="00425039">
              <w:rPr>
                <w:rFonts w:cs="Tahoma"/>
                <w:color w:val="000000"/>
                <w:sz w:val="18"/>
                <w:szCs w:val="18"/>
              </w:rPr>
              <w:t>4 – 7</w:t>
            </w:r>
            <w:r>
              <w:rPr>
                <w:rFonts w:cs="Tahoma"/>
                <w:color w:val="000000"/>
                <w:sz w:val="18"/>
                <w:szCs w:val="18"/>
              </w:rPr>
              <w:t>)</w:t>
            </w:r>
            <w:r w:rsidRPr="00425039">
              <w:rPr>
                <w:rFonts w:cs="Tahoma"/>
                <w:color w:val="000000"/>
                <w:sz w:val="18"/>
                <w:szCs w:val="18"/>
              </w:rPr>
              <w:t xml:space="preserve"> Ικανοποιητικός βαθμός ωριμότητας της πράξης. </w:t>
            </w:r>
          </w:p>
        </w:tc>
        <w:tc>
          <w:tcPr>
            <w:tcW w:w="2139" w:type="dxa"/>
            <w:vMerge/>
            <w:tcBorders>
              <w:left w:val="single" w:sz="4" w:space="0" w:color="auto"/>
              <w:right w:val="single" w:sz="4" w:space="0" w:color="auto"/>
            </w:tcBorders>
            <w:noWrap/>
            <w:vAlign w:val="bottom"/>
          </w:tcPr>
          <w:p w:rsidR="00E45B88" w:rsidRPr="007E36DA" w:rsidRDefault="00E45B88" w:rsidP="0090690F">
            <w:pPr>
              <w:spacing w:before="0"/>
              <w:jc w:val="right"/>
              <w:rPr>
                <w:rFonts w:cs="Tahoma"/>
                <w:color w:val="000000"/>
                <w:sz w:val="18"/>
                <w:szCs w:val="18"/>
              </w:rPr>
            </w:pPr>
          </w:p>
        </w:tc>
      </w:tr>
      <w:tr w:rsidR="00E45B88" w:rsidRPr="007E36DA" w:rsidTr="0090690F">
        <w:trPr>
          <w:gridAfter w:val="4"/>
          <w:wAfter w:w="5524" w:type="dxa"/>
          <w:trHeight w:val="1402"/>
        </w:trPr>
        <w:tc>
          <w:tcPr>
            <w:tcW w:w="427" w:type="dxa"/>
            <w:vMerge/>
            <w:tcBorders>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b/>
                <w:bCs/>
                <w:color w:val="000000"/>
                <w:sz w:val="18"/>
                <w:szCs w:val="18"/>
              </w:rPr>
            </w:pPr>
          </w:p>
        </w:tc>
        <w:tc>
          <w:tcPr>
            <w:tcW w:w="3788" w:type="dxa"/>
            <w:vMerge/>
            <w:tcBorders>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p>
        </w:tc>
        <w:tc>
          <w:tcPr>
            <w:tcW w:w="4572" w:type="dxa"/>
            <w:vMerge/>
            <w:tcBorders>
              <w:left w:val="single" w:sz="4" w:space="0" w:color="auto"/>
              <w:bottom w:val="single" w:sz="4" w:space="0" w:color="auto"/>
              <w:right w:val="single" w:sz="4" w:space="0" w:color="auto"/>
            </w:tcBorders>
          </w:tcPr>
          <w:p w:rsidR="00E45B88" w:rsidRPr="007E36DA" w:rsidRDefault="00E45B88" w:rsidP="0090690F">
            <w:pPr>
              <w:spacing w:beforeLines="60" w:before="144" w:after="60"/>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90690F">
            <w:pPr>
              <w:spacing w:before="0" w:after="60"/>
              <w:jc w:val="center"/>
              <w:rPr>
                <w:rFonts w:cs="Tahoma"/>
                <w:color w:val="000000"/>
                <w:sz w:val="18"/>
                <w:szCs w:val="18"/>
              </w:rPr>
            </w:pPr>
            <w:r w:rsidRPr="00425039">
              <w:rPr>
                <w:rFonts w:cs="Tahoma"/>
                <w:color w:val="000000"/>
                <w:sz w:val="18"/>
                <w:szCs w:val="18"/>
              </w:rPr>
              <w:t xml:space="preserve">ΟΧΙ </w:t>
            </w:r>
            <w:r>
              <w:rPr>
                <w:rFonts w:cs="Tahoma"/>
                <w:color w:val="000000"/>
                <w:sz w:val="18"/>
                <w:szCs w:val="18"/>
              </w:rPr>
              <w:t>(</w:t>
            </w:r>
            <w:r w:rsidRPr="00425039">
              <w:rPr>
                <w:rFonts w:cs="Tahoma"/>
                <w:color w:val="000000"/>
                <w:sz w:val="18"/>
                <w:szCs w:val="18"/>
              </w:rPr>
              <w:t>0 – 3</w:t>
            </w:r>
            <w:r>
              <w:rPr>
                <w:rFonts w:cs="Tahoma"/>
                <w:color w:val="000000"/>
                <w:sz w:val="18"/>
                <w:szCs w:val="18"/>
              </w:rPr>
              <w:t>)</w:t>
            </w:r>
          </w:p>
          <w:p w:rsidR="00E45B88" w:rsidRPr="00E86A15" w:rsidRDefault="00E45B88" w:rsidP="0090690F">
            <w:pPr>
              <w:spacing w:before="0" w:after="60"/>
              <w:jc w:val="center"/>
              <w:rPr>
                <w:rFonts w:cs="Tahoma"/>
                <w:color w:val="000000"/>
                <w:sz w:val="18"/>
                <w:szCs w:val="18"/>
              </w:rPr>
            </w:pPr>
            <w:r w:rsidRPr="00425039">
              <w:rPr>
                <w:rFonts w:cs="Tahoma"/>
                <w:color w:val="000000"/>
                <w:sz w:val="18"/>
                <w:szCs w:val="18"/>
              </w:rPr>
              <w:t xml:space="preserve"> ΔΕΝ τεκμηριώνεται επαρκώς η ωριμότητα της πράξης. </w:t>
            </w:r>
          </w:p>
        </w:tc>
        <w:tc>
          <w:tcPr>
            <w:tcW w:w="2139" w:type="dxa"/>
            <w:vMerge/>
            <w:tcBorders>
              <w:left w:val="single" w:sz="4" w:space="0" w:color="auto"/>
              <w:bottom w:val="single" w:sz="4" w:space="0" w:color="auto"/>
              <w:right w:val="single" w:sz="4" w:space="0" w:color="auto"/>
            </w:tcBorders>
            <w:noWrap/>
            <w:vAlign w:val="bottom"/>
          </w:tcPr>
          <w:p w:rsidR="00E45B88" w:rsidRPr="007E36DA" w:rsidRDefault="00E45B88" w:rsidP="0090690F">
            <w:pPr>
              <w:spacing w:before="0"/>
              <w:jc w:val="right"/>
              <w:rPr>
                <w:rFonts w:cs="Tahoma"/>
                <w:color w:val="000000"/>
                <w:sz w:val="18"/>
                <w:szCs w:val="18"/>
              </w:rPr>
            </w:pPr>
          </w:p>
        </w:tc>
      </w:tr>
      <w:tr w:rsidR="00E45B88" w:rsidRPr="007E36DA" w:rsidTr="0090690F">
        <w:trPr>
          <w:gridAfter w:val="4"/>
          <w:wAfter w:w="5524" w:type="dxa"/>
          <w:trHeight w:val="30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sz w:val="18"/>
                <w:szCs w:val="18"/>
              </w:rPr>
              <w:t>Βαθμός προόδου διοικητικών ή άλλων ενεργειών</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90690F">
            <w:pPr>
              <w:tabs>
                <w:tab w:val="left" w:pos="567"/>
              </w:tabs>
              <w:rPr>
                <w:sz w:val="18"/>
                <w:szCs w:val="18"/>
              </w:rPr>
            </w:pPr>
            <w:r w:rsidRPr="007E36DA">
              <w:rPr>
                <w:sz w:val="18"/>
                <w:szCs w:val="18"/>
              </w:rPr>
              <w:t>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w:t>
            </w:r>
            <w:r>
              <w:rPr>
                <w:sz w:val="18"/>
                <w:szCs w:val="18"/>
              </w:rPr>
              <w:t>ροτεινόμενης πράξης.</w:t>
            </w:r>
          </w:p>
        </w:tc>
        <w:tc>
          <w:tcPr>
            <w:tcW w:w="1381" w:type="dxa"/>
            <w:gridSpan w:val="2"/>
            <w:tcBorders>
              <w:top w:val="single" w:sz="4" w:space="0" w:color="auto"/>
              <w:left w:val="single" w:sz="4" w:space="0" w:color="auto"/>
              <w:right w:val="single" w:sz="4" w:space="0" w:color="auto"/>
            </w:tcBorders>
            <w:vAlign w:val="center"/>
          </w:tcPr>
          <w:p w:rsidR="00E45B88" w:rsidRPr="00611AEC" w:rsidRDefault="00E45B88" w:rsidP="0090690F">
            <w:pPr>
              <w:spacing w:before="0" w:after="60"/>
              <w:jc w:val="center"/>
              <w:rPr>
                <w:rFonts w:cs="Tahoma"/>
                <w:color w:val="000000"/>
                <w:sz w:val="18"/>
                <w:szCs w:val="18"/>
              </w:rPr>
            </w:pPr>
            <w:r w:rsidRPr="00611AEC">
              <w:rPr>
                <w:rFonts w:cs="Tahoma"/>
                <w:color w:val="000000"/>
                <w:sz w:val="18"/>
                <w:szCs w:val="18"/>
              </w:rPr>
              <w:t xml:space="preserve">ΝΑΙ </w:t>
            </w:r>
            <w:r>
              <w:rPr>
                <w:rFonts w:cs="Tahoma"/>
                <w:color w:val="000000"/>
                <w:sz w:val="18"/>
                <w:szCs w:val="18"/>
              </w:rPr>
              <w:t>(</w:t>
            </w:r>
            <w:r w:rsidRPr="00611AEC">
              <w:rPr>
                <w:rFonts w:cs="Tahoma"/>
                <w:color w:val="000000"/>
                <w:sz w:val="18"/>
                <w:szCs w:val="18"/>
              </w:rPr>
              <w:t>8 – 10</w:t>
            </w:r>
            <w:r>
              <w:rPr>
                <w:rFonts w:cs="Tahoma"/>
                <w:color w:val="000000"/>
                <w:sz w:val="18"/>
                <w:szCs w:val="18"/>
              </w:rPr>
              <w:t>)</w:t>
            </w:r>
            <w:r w:rsidRPr="00611AEC">
              <w:rPr>
                <w:rFonts w:cs="Tahoma"/>
                <w:color w:val="000000"/>
                <w:sz w:val="18"/>
                <w:szCs w:val="18"/>
              </w:rPr>
              <w:t xml:space="preserve"> </w:t>
            </w:r>
            <w:r>
              <w:rPr>
                <w:rFonts w:cs="Tahoma"/>
                <w:color w:val="000000"/>
                <w:sz w:val="18"/>
                <w:szCs w:val="18"/>
              </w:rPr>
              <w:t>Μεγάλος βαθμός προόδου.</w:t>
            </w:r>
          </w:p>
        </w:tc>
        <w:tc>
          <w:tcPr>
            <w:tcW w:w="2139" w:type="dxa"/>
            <w:vMerge w:val="restart"/>
            <w:tcBorders>
              <w:top w:val="single" w:sz="4" w:space="0" w:color="auto"/>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306"/>
        </w:trPr>
        <w:tc>
          <w:tcPr>
            <w:tcW w:w="427"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sz w:val="18"/>
                <w:szCs w:val="18"/>
              </w:rPr>
            </w:pPr>
          </w:p>
        </w:tc>
        <w:tc>
          <w:tcPr>
            <w:tcW w:w="4572" w:type="dxa"/>
            <w:vMerge/>
            <w:tcBorders>
              <w:left w:val="single" w:sz="4" w:space="0" w:color="auto"/>
              <w:right w:val="single" w:sz="4" w:space="0" w:color="auto"/>
            </w:tcBorders>
          </w:tcPr>
          <w:p w:rsidR="00E45B88" w:rsidRPr="007E36DA" w:rsidRDefault="00E45B88" w:rsidP="0090690F">
            <w:pPr>
              <w:tabs>
                <w:tab w:val="left" w:pos="567"/>
              </w:tabs>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Pr="00611AEC" w:rsidRDefault="00E45B88" w:rsidP="0090690F">
            <w:pPr>
              <w:spacing w:before="0" w:after="60"/>
              <w:jc w:val="center"/>
              <w:rPr>
                <w:rFonts w:cs="Tahoma"/>
                <w:color w:val="000000"/>
                <w:sz w:val="18"/>
                <w:szCs w:val="18"/>
              </w:rPr>
            </w:pPr>
            <w:r w:rsidRPr="00611AEC">
              <w:rPr>
                <w:rFonts w:cs="Tahoma"/>
                <w:color w:val="000000"/>
                <w:sz w:val="18"/>
                <w:szCs w:val="18"/>
              </w:rPr>
              <w:t xml:space="preserve">ΝΑΙ </w:t>
            </w:r>
            <w:r>
              <w:rPr>
                <w:rFonts w:cs="Tahoma"/>
                <w:color w:val="000000"/>
                <w:sz w:val="18"/>
                <w:szCs w:val="18"/>
              </w:rPr>
              <w:t>(</w:t>
            </w:r>
            <w:r w:rsidRPr="00611AEC">
              <w:rPr>
                <w:rFonts w:cs="Tahoma"/>
                <w:color w:val="000000"/>
                <w:sz w:val="18"/>
                <w:szCs w:val="18"/>
              </w:rPr>
              <w:t>4 – 7</w:t>
            </w:r>
            <w:r>
              <w:rPr>
                <w:rFonts w:cs="Tahoma"/>
                <w:color w:val="000000"/>
                <w:sz w:val="18"/>
                <w:szCs w:val="18"/>
              </w:rPr>
              <w:t>)</w:t>
            </w:r>
            <w:r w:rsidRPr="00611AEC">
              <w:rPr>
                <w:rFonts w:cs="Tahoma"/>
                <w:color w:val="000000"/>
                <w:sz w:val="18"/>
                <w:szCs w:val="18"/>
              </w:rPr>
              <w:t xml:space="preserve"> </w:t>
            </w:r>
            <w:r>
              <w:rPr>
                <w:rFonts w:cs="Tahoma"/>
                <w:color w:val="000000"/>
                <w:sz w:val="18"/>
                <w:szCs w:val="18"/>
              </w:rPr>
              <w:t>Ικανοποιητικός βαθμός προόδου.</w:t>
            </w:r>
          </w:p>
        </w:tc>
        <w:tc>
          <w:tcPr>
            <w:tcW w:w="2139" w:type="dxa"/>
            <w:vMerge/>
            <w:tcBorders>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851"/>
        </w:trPr>
        <w:tc>
          <w:tcPr>
            <w:tcW w:w="427" w:type="dxa"/>
            <w:vMerge/>
            <w:tcBorders>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sz w:val="18"/>
                <w:szCs w:val="18"/>
              </w:rPr>
            </w:pPr>
          </w:p>
        </w:tc>
        <w:tc>
          <w:tcPr>
            <w:tcW w:w="4572" w:type="dxa"/>
            <w:vMerge/>
            <w:tcBorders>
              <w:left w:val="single" w:sz="4" w:space="0" w:color="auto"/>
              <w:right w:val="single" w:sz="4" w:space="0" w:color="auto"/>
            </w:tcBorders>
          </w:tcPr>
          <w:p w:rsidR="00E45B88" w:rsidRPr="007E36DA" w:rsidRDefault="00E45B88" w:rsidP="0090690F">
            <w:pPr>
              <w:tabs>
                <w:tab w:val="left" w:pos="567"/>
              </w:tabs>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90690F">
            <w:pPr>
              <w:spacing w:before="0" w:after="60"/>
              <w:jc w:val="center"/>
              <w:rPr>
                <w:rFonts w:cs="Tahoma"/>
                <w:color w:val="000000"/>
                <w:sz w:val="18"/>
                <w:szCs w:val="18"/>
              </w:rPr>
            </w:pPr>
            <w:r w:rsidRPr="00611AEC">
              <w:rPr>
                <w:rFonts w:cs="Tahoma"/>
                <w:color w:val="000000"/>
                <w:sz w:val="18"/>
                <w:szCs w:val="18"/>
              </w:rPr>
              <w:t xml:space="preserve">ΟΧΙ </w:t>
            </w:r>
            <w:r>
              <w:rPr>
                <w:rFonts w:cs="Tahoma"/>
                <w:color w:val="000000"/>
                <w:sz w:val="18"/>
                <w:szCs w:val="18"/>
              </w:rPr>
              <w:t>(</w:t>
            </w:r>
            <w:r w:rsidRPr="00611AEC">
              <w:rPr>
                <w:rFonts w:cs="Tahoma"/>
                <w:color w:val="000000"/>
                <w:sz w:val="18"/>
                <w:szCs w:val="18"/>
              </w:rPr>
              <w:t>0 – 3</w:t>
            </w:r>
            <w:r>
              <w:rPr>
                <w:rFonts w:cs="Tahoma"/>
                <w:color w:val="000000"/>
                <w:sz w:val="18"/>
                <w:szCs w:val="18"/>
              </w:rPr>
              <w:t>)</w:t>
            </w:r>
          </w:p>
          <w:p w:rsidR="00E45B88" w:rsidRPr="00611AEC" w:rsidRDefault="00E45B88" w:rsidP="0090690F">
            <w:pPr>
              <w:spacing w:before="0" w:after="60"/>
              <w:jc w:val="center"/>
              <w:rPr>
                <w:rFonts w:cs="Tahoma"/>
                <w:color w:val="000000"/>
                <w:sz w:val="18"/>
                <w:szCs w:val="18"/>
              </w:rPr>
            </w:pPr>
            <w:r w:rsidRPr="00611AEC">
              <w:rPr>
                <w:rFonts w:cs="Tahoma"/>
                <w:color w:val="000000"/>
                <w:sz w:val="18"/>
                <w:szCs w:val="18"/>
              </w:rPr>
              <w:t xml:space="preserve"> ΔΕΝ τεκμηρι</w:t>
            </w:r>
            <w:r>
              <w:rPr>
                <w:rFonts w:cs="Tahoma"/>
                <w:color w:val="000000"/>
                <w:sz w:val="18"/>
                <w:szCs w:val="18"/>
              </w:rPr>
              <w:t>ώνεται επαρκώς ο βαθμός προόδου.</w:t>
            </w:r>
          </w:p>
        </w:tc>
        <w:tc>
          <w:tcPr>
            <w:tcW w:w="2139" w:type="dxa"/>
            <w:vMerge/>
            <w:tcBorders>
              <w:left w:val="single" w:sz="4" w:space="0" w:color="auto"/>
              <w:right w:val="single" w:sz="4" w:space="0" w:color="auto"/>
            </w:tcBorders>
            <w:noWrap/>
            <w:vAlign w:val="bottom"/>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794"/>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left"/>
              <w:rPr>
                <w:rFonts w:cs="Tahoma"/>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w:t>
            </w:r>
          </w:p>
        </w:tc>
      </w:tr>
      <w:tr w:rsidR="00E45B88" w:rsidRPr="007E36DA" w:rsidTr="0090690F">
        <w:trPr>
          <w:trHeight w:val="431"/>
        </w:trPr>
        <w:tc>
          <w:tcPr>
            <w:tcW w:w="15203"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tcPr>
          <w:p w:rsidR="00E45B88" w:rsidRPr="007E36DA" w:rsidRDefault="00E45B88" w:rsidP="0090690F">
            <w:pPr>
              <w:spacing w:beforeLines="60" w:before="144" w:after="60"/>
              <w:jc w:val="center"/>
              <w:rPr>
                <w:rFonts w:cs="Tahoma"/>
                <w:color w:val="000000"/>
                <w:sz w:val="18"/>
                <w:szCs w:val="18"/>
              </w:rPr>
            </w:pPr>
          </w:p>
        </w:tc>
        <w:tc>
          <w:tcPr>
            <w:tcW w:w="1381" w:type="dxa"/>
          </w:tcPr>
          <w:p w:rsidR="00E45B88" w:rsidRPr="007E36DA" w:rsidRDefault="00E45B88" w:rsidP="0090690F">
            <w:pPr>
              <w:spacing w:before="0"/>
              <w:jc w:val="left"/>
            </w:pPr>
          </w:p>
        </w:tc>
        <w:tc>
          <w:tcPr>
            <w:tcW w:w="1381" w:type="dxa"/>
          </w:tcPr>
          <w:p w:rsidR="00E45B88" w:rsidRPr="007E36DA" w:rsidRDefault="00E45B88" w:rsidP="0090690F">
            <w:pPr>
              <w:spacing w:before="0"/>
              <w:jc w:val="left"/>
            </w:pPr>
          </w:p>
        </w:tc>
        <w:tc>
          <w:tcPr>
            <w:tcW w:w="1381" w:type="dxa"/>
          </w:tcPr>
          <w:p w:rsidR="00E45B88" w:rsidRPr="007E36DA" w:rsidRDefault="00E45B88" w:rsidP="0090690F">
            <w:pPr>
              <w:spacing w:before="0"/>
              <w:jc w:val="left"/>
            </w:pPr>
          </w:p>
        </w:tc>
        <w:tc>
          <w:tcPr>
            <w:tcW w:w="1381"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0"/>
              <w:jc w:val="left"/>
            </w:pPr>
            <w:r>
              <w:rPr>
                <w:rFonts w:cs="Tahoma"/>
                <w:color w:val="000000"/>
                <w:sz w:val="18"/>
                <w:szCs w:val="18"/>
              </w:rPr>
              <w:t>ναι</w:t>
            </w:r>
          </w:p>
        </w:tc>
      </w:tr>
      <w:tr w:rsidR="00E45B88" w:rsidRPr="007E36DA" w:rsidTr="0090690F">
        <w:trPr>
          <w:gridAfter w:val="4"/>
          <w:wAfter w:w="5524" w:type="dxa"/>
          <w:trHeight w:val="1266"/>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 xml:space="preserve">5Η ΟΜΑΔΑ ΚΡΙΤΗΡΙΩΝ </w:t>
            </w:r>
          </w:p>
          <w:p w:rsidR="00E45B88" w:rsidRPr="007E36DA" w:rsidRDefault="00E45B88" w:rsidP="0090690F">
            <w:pPr>
              <w:spacing w:beforeLines="60" w:before="144" w:after="60"/>
              <w:jc w:val="center"/>
              <w:rPr>
                <w:rFonts w:cs="Tahoma"/>
                <w:b/>
                <w:bCs/>
                <w:color w:val="000000"/>
                <w:sz w:val="18"/>
                <w:szCs w:val="18"/>
              </w:rPr>
            </w:pPr>
            <w:r w:rsidRPr="007E36DA">
              <w:rPr>
                <w:rFonts w:cs="Tahoma"/>
                <w:b/>
                <w:bCs/>
                <w:color w:val="000000"/>
                <w:sz w:val="18"/>
                <w:szCs w:val="18"/>
              </w:rPr>
              <w:t>Διοικητική, Επιχειρησιακή &amp; Χρηματοοικονομική ικανότητα δυνητικού δικαιούχου</w:t>
            </w: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Διοικητική ικανότητα </w:t>
            </w:r>
          </w:p>
        </w:tc>
        <w:tc>
          <w:tcPr>
            <w:tcW w:w="4572" w:type="dxa"/>
            <w:tcBorders>
              <w:top w:val="single" w:sz="4" w:space="0" w:color="auto"/>
              <w:left w:val="single" w:sz="4" w:space="0" w:color="auto"/>
              <w:bottom w:val="single" w:sz="4" w:space="0" w:color="auto"/>
              <w:right w:val="single" w:sz="4" w:space="0" w:color="auto"/>
            </w:tcBorders>
          </w:tcPr>
          <w:p w:rsidR="00E45B88" w:rsidRPr="001045AD" w:rsidRDefault="00E45B88" w:rsidP="0090690F">
            <w:pPr>
              <w:spacing w:beforeLines="60" w:before="144" w:after="60"/>
              <w:rPr>
                <w:rFonts w:cs="Tahoma"/>
                <w:color w:val="000000"/>
                <w:sz w:val="18"/>
                <w:szCs w:val="18"/>
              </w:rPr>
            </w:pPr>
            <w:r w:rsidRPr="007E36DA">
              <w:rPr>
                <w:rFonts w:cs="Tahoma"/>
                <w:color w:val="000000"/>
                <w:sz w:val="18"/>
                <w:szCs w:val="18"/>
              </w:rPr>
              <w:t xml:space="preserve">Εξετάζεται κατά πόσο ο δυνητικός δικαιούχος διαθέτει την οργανωτική δομή και τις απαραίτητες διαδικασίες </w:t>
            </w:r>
            <w:r w:rsidRPr="001045AD">
              <w:rPr>
                <w:rFonts w:cs="Tahoma"/>
                <w:sz w:val="18"/>
                <w:szCs w:val="18"/>
              </w:rPr>
              <w:t xml:space="preserve">για την υλοποίηση της προτεινόμενης πράξης και ειδικότερα: </w:t>
            </w:r>
          </w:p>
          <w:p w:rsidR="00E45B88" w:rsidRPr="001045AD" w:rsidRDefault="00E45B88" w:rsidP="0090690F">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w:t>
            </w:r>
            <w:r>
              <w:rPr>
                <w:rFonts w:ascii="Arial Narrow" w:eastAsia="Times New Roman" w:hAnsi="Arial Narrow" w:cs="Tahoma"/>
                <w:sz w:val="18"/>
                <w:szCs w:val="18"/>
              </w:rPr>
              <w:t>)</w:t>
            </w:r>
            <w:r w:rsidRPr="001045AD">
              <w:rPr>
                <w:rFonts w:ascii="Arial Narrow" w:eastAsia="Times New Roman" w:hAnsi="Arial Narrow" w:cs="Tahoma"/>
                <w:sz w:val="18"/>
                <w:szCs w:val="18"/>
              </w:rPr>
              <w:t xml:space="preserve">. </w:t>
            </w:r>
          </w:p>
          <w:p w:rsidR="00E45B88" w:rsidRPr="00FC529B" w:rsidRDefault="00E45B88" w:rsidP="0090690F">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 xml:space="preserve">2. Η επάρκεια διαδικασιών για την υλοποίηση της προτεινόμενης πράξης. </w:t>
            </w:r>
          </w:p>
        </w:tc>
        <w:tc>
          <w:tcPr>
            <w:tcW w:w="1381" w:type="dxa"/>
            <w:gridSpan w:val="2"/>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p>
        </w:tc>
        <w:tc>
          <w:tcPr>
            <w:tcW w:w="2139"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cantSplit/>
          <w:trHeight w:val="983"/>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lastRenderedPageBreak/>
              <w:t>2</w:t>
            </w:r>
          </w:p>
        </w:tc>
        <w:tc>
          <w:tcPr>
            <w:tcW w:w="2896" w:type="dxa"/>
            <w:vMerge/>
            <w:tcBorders>
              <w:left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 xml:space="preserve">Επιχειρησιακή ικανότητα </w:t>
            </w:r>
          </w:p>
        </w:tc>
        <w:tc>
          <w:tcPr>
            <w:tcW w:w="4572" w:type="dxa"/>
            <w:tcBorders>
              <w:top w:val="single" w:sz="4" w:space="0" w:color="auto"/>
              <w:left w:val="single" w:sz="4" w:space="0" w:color="auto"/>
              <w:right w:val="single" w:sz="4" w:space="0" w:color="auto"/>
            </w:tcBorders>
          </w:tcPr>
          <w:p w:rsidR="00E45B88" w:rsidRPr="001045AD" w:rsidRDefault="00E45B88" w:rsidP="0090690F">
            <w:pPr>
              <w:spacing w:beforeLines="60" w:before="144" w:after="60"/>
              <w:rPr>
                <w:rFonts w:cs="Tahoma"/>
                <w:color w:val="000000"/>
                <w:sz w:val="18"/>
                <w:szCs w:val="18"/>
              </w:rPr>
            </w:pPr>
            <w:r w:rsidRPr="007E36DA">
              <w:rPr>
                <w:rFonts w:cs="Tahoma"/>
                <w:color w:val="000000"/>
                <w:sz w:val="18"/>
                <w:szCs w:val="18"/>
              </w:rPr>
              <w:t>Εξετάζεται η επιχειρησιακή ικανότητα</w:t>
            </w:r>
            <w:r>
              <w:rPr>
                <w:rFonts w:cs="Tahoma"/>
                <w:color w:val="000000"/>
                <w:sz w:val="18"/>
                <w:szCs w:val="18"/>
              </w:rPr>
              <w:t xml:space="preserve"> του δυνητικού δικαιούχου βάσει:</w:t>
            </w:r>
          </w:p>
          <w:p w:rsidR="00E45B88" w:rsidRPr="001045AD" w:rsidRDefault="00E45B88" w:rsidP="0090690F">
            <w:pPr>
              <w:pStyle w:val="Default"/>
              <w:jc w:val="both"/>
              <w:rPr>
                <w:rFonts w:ascii="Arial Narrow" w:eastAsia="Times New Roman" w:hAnsi="Arial Narrow" w:cs="Tahoma"/>
                <w:sz w:val="18"/>
                <w:szCs w:val="18"/>
              </w:rPr>
            </w:pPr>
            <w:r>
              <w:rPr>
                <w:rFonts w:ascii="Arial Narrow" w:eastAsia="Times New Roman" w:hAnsi="Arial Narrow" w:cs="Tahoma"/>
                <w:sz w:val="18"/>
                <w:szCs w:val="18"/>
              </w:rPr>
              <w:t>1. Προηγούμενων υλοποιηθεισών πράξεων</w:t>
            </w:r>
            <w:r w:rsidRPr="001045AD">
              <w:rPr>
                <w:rFonts w:ascii="Arial Narrow" w:eastAsia="Times New Roman" w:hAnsi="Arial Narrow" w:cs="Tahoma"/>
                <w:sz w:val="18"/>
                <w:szCs w:val="18"/>
              </w:rPr>
              <w:t xml:space="preserve"> και συνάφειά τους με την προτεινόμενη πράξη. </w:t>
            </w:r>
          </w:p>
          <w:p w:rsidR="00E45B88" w:rsidRPr="001045AD" w:rsidRDefault="00E45B88" w:rsidP="0090690F">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2. Επάρκεια</w:t>
            </w:r>
            <w:r>
              <w:rPr>
                <w:rFonts w:ascii="Arial Narrow" w:eastAsia="Times New Roman" w:hAnsi="Arial Narrow" w:cs="Tahoma"/>
                <w:sz w:val="18"/>
                <w:szCs w:val="18"/>
              </w:rPr>
              <w:t>ς</w:t>
            </w:r>
            <w:r w:rsidRPr="001045AD">
              <w:rPr>
                <w:rFonts w:ascii="Arial Narrow" w:eastAsia="Times New Roman" w:hAnsi="Arial Narrow" w:cs="Tahoma"/>
                <w:sz w:val="18"/>
                <w:szCs w:val="18"/>
              </w:rPr>
              <w:t xml:space="preserve"> στ</w:t>
            </w:r>
            <w:r>
              <w:rPr>
                <w:rFonts w:ascii="Arial Narrow" w:eastAsia="Times New Roman" w:hAnsi="Arial Narrow" w:cs="Tahoma"/>
                <w:sz w:val="18"/>
                <w:szCs w:val="18"/>
              </w:rPr>
              <w:t>ελέχωσης, ποσοτικά και ποιοτικά</w:t>
            </w:r>
          </w:p>
          <w:p w:rsidR="00E45B88" w:rsidRPr="001045AD" w:rsidRDefault="00E45B88" w:rsidP="0090690F">
            <w:pPr>
              <w:pStyle w:val="Default"/>
              <w:jc w:val="both"/>
              <w:rPr>
                <w:rFonts w:ascii="Arial Narrow" w:eastAsia="Times New Roman" w:hAnsi="Arial Narrow" w:cs="Tahoma"/>
                <w:sz w:val="18"/>
                <w:szCs w:val="18"/>
              </w:rPr>
            </w:pPr>
            <w:r>
              <w:rPr>
                <w:rFonts w:ascii="Arial Narrow" w:eastAsia="Times New Roman" w:hAnsi="Arial Narrow" w:cs="Tahoma"/>
                <w:sz w:val="18"/>
                <w:szCs w:val="18"/>
              </w:rPr>
              <w:t xml:space="preserve">3. </w:t>
            </w:r>
            <w:r w:rsidRPr="001045AD">
              <w:rPr>
                <w:rFonts w:ascii="Arial Narrow" w:eastAsia="Times New Roman" w:hAnsi="Arial Narrow" w:cs="Tahoma"/>
                <w:sz w:val="18"/>
                <w:szCs w:val="18"/>
              </w:rPr>
              <w:t>Επάρκεια</w:t>
            </w:r>
            <w:r>
              <w:rPr>
                <w:rFonts w:ascii="Arial Narrow" w:eastAsia="Times New Roman" w:hAnsi="Arial Narrow" w:cs="Tahoma"/>
                <w:sz w:val="18"/>
                <w:szCs w:val="18"/>
              </w:rPr>
              <w:t>ς</w:t>
            </w:r>
            <w:r w:rsidRPr="001045AD">
              <w:rPr>
                <w:rFonts w:ascii="Arial Narrow" w:eastAsia="Times New Roman" w:hAnsi="Arial Narrow" w:cs="Tahoma"/>
                <w:sz w:val="18"/>
                <w:szCs w:val="18"/>
              </w:rPr>
              <w:t xml:space="preserve"> Ομάδας Έργου και κατανομής αρμοδιοτήτων και εργασιών των μελών αυτής. </w:t>
            </w:r>
          </w:p>
          <w:p w:rsidR="00E45B88" w:rsidRPr="007E36DA" w:rsidRDefault="00E45B88" w:rsidP="0090690F">
            <w:pPr>
              <w:spacing w:before="0"/>
              <w:rPr>
                <w:rFonts w:cs="Tahoma"/>
                <w:color w:val="000000"/>
                <w:sz w:val="18"/>
                <w:szCs w:val="18"/>
              </w:rPr>
            </w:pPr>
            <w:r w:rsidRPr="001045AD">
              <w:rPr>
                <w:rFonts w:cs="Tahoma"/>
                <w:color w:val="000000"/>
                <w:sz w:val="18"/>
                <w:szCs w:val="18"/>
              </w:rPr>
              <w:t>4. Επάρκεια</w:t>
            </w:r>
            <w:r>
              <w:rPr>
                <w:rFonts w:cs="Tahoma"/>
                <w:color w:val="000000"/>
                <w:sz w:val="18"/>
                <w:szCs w:val="18"/>
              </w:rPr>
              <w:t>ς</w:t>
            </w:r>
            <w:r w:rsidRPr="001045AD">
              <w:rPr>
                <w:rFonts w:cs="Tahoma"/>
                <w:color w:val="000000"/>
                <w:sz w:val="18"/>
                <w:szCs w:val="18"/>
              </w:rPr>
              <w:t xml:space="preserve"> του Υπεύθυνου Έργου (γνώσεις, επίπεδο εκπαίδευσης</w:t>
            </w:r>
            <w:r>
              <w:rPr>
                <w:rFonts w:cs="Tahoma"/>
                <w:color w:val="000000"/>
                <w:sz w:val="18"/>
                <w:szCs w:val="18"/>
              </w:rPr>
              <w:t>/</w:t>
            </w:r>
            <w:r w:rsidRPr="001045AD">
              <w:rPr>
                <w:rFonts w:cs="Tahoma"/>
                <w:color w:val="000000"/>
                <w:sz w:val="18"/>
                <w:szCs w:val="18"/>
              </w:rPr>
              <w:t>κατάρτισης,</w:t>
            </w:r>
            <w:r>
              <w:rPr>
                <w:rFonts w:cs="Tahoma"/>
                <w:color w:val="000000"/>
                <w:sz w:val="18"/>
                <w:szCs w:val="18"/>
              </w:rPr>
              <w:t xml:space="preserve"> εμπειρία σχετική με την πράξη)</w:t>
            </w: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7472E6" w:rsidRDefault="00E45B88" w:rsidP="0090690F">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2139" w:type="dxa"/>
            <w:tcBorders>
              <w:top w:val="single" w:sz="4" w:space="0" w:color="auto"/>
              <w:left w:val="single" w:sz="4" w:space="0" w:color="auto"/>
              <w:right w:val="single" w:sz="4" w:space="0" w:color="auto"/>
            </w:tcBorders>
            <w:noWrap/>
            <w:vAlign w:val="center"/>
          </w:tcPr>
          <w:p w:rsidR="00E45B88" w:rsidRPr="00AF35F5"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7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r w:rsidRPr="007E36DA">
              <w:rPr>
                <w:rFonts w:cs="Tahoma"/>
                <w:color w:val="000000"/>
                <w:sz w:val="18"/>
                <w:szCs w:val="18"/>
              </w:rPr>
              <w:t>3</w:t>
            </w:r>
          </w:p>
        </w:tc>
        <w:tc>
          <w:tcPr>
            <w:tcW w:w="2896" w:type="dxa"/>
            <w:vMerge/>
            <w:tcBorders>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left"/>
              <w:rPr>
                <w:rFonts w:cs="Tahoma"/>
                <w:color w:val="000000"/>
                <w:sz w:val="18"/>
                <w:szCs w:val="18"/>
              </w:rPr>
            </w:pPr>
            <w:r w:rsidRPr="007E36DA">
              <w:rPr>
                <w:rFonts w:cs="Tahoma"/>
                <w:color w:val="000000"/>
                <w:sz w:val="18"/>
                <w:szCs w:val="18"/>
              </w:rPr>
              <w:t>Χρηματοοικονομική ικανότητα</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90690F">
            <w:pPr>
              <w:spacing w:beforeLines="60" w:before="144" w:after="60"/>
              <w:rPr>
                <w:rFonts w:cs="Tahoma"/>
                <w:color w:val="000000"/>
                <w:sz w:val="18"/>
                <w:szCs w:val="18"/>
              </w:rPr>
            </w:pPr>
            <w:r w:rsidRPr="007E36DA">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7E36DA" w:rsidRDefault="00E45B88" w:rsidP="0090690F">
            <w:pPr>
              <w:spacing w:beforeLines="60" w:before="144" w:after="60"/>
              <w:jc w:val="center"/>
              <w:rPr>
                <w:rFonts w:cs="Tahoma"/>
                <w:color w:val="000000"/>
                <w:sz w:val="18"/>
                <w:szCs w:val="18"/>
              </w:rPr>
            </w:pPr>
            <w:r>
              <w:rPr>
                <w:rFonts w:cs="Tahoma"/>
                <w:color w:val="000000"/>
                <w:sz w:val="18"/>
                <w:szCs w:val="18"/>
              </w:rPr>
              <w:t>ναι/όχι/</w:t>
            </w:r>
            <w:r w:rsidRPr="007E36DA">
              <w:rPr>
                <w:rFonts w:cs="Tahoma"/>
                <w:color w:val="000000"/>
                <w:sz w:val="18"/>
                <w:szCs w:val="18"/>
              </w:rPr>
              <w:t>δεν εφαρμόζεται.</w:t>
            </w:r>
          </w:p>
        </w:tc>
        <w:tc>
          <w:tcPr>
            <w:tcW w:w="2139"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90690F">
            <w:pPr>
              <w:spacing w:beforeLines="60" w:before="144" w:after="60"/>
              <w:jc w:val="center"/>
              <w:rPr>
                <w:rFonts w:cs="Tahoma"/>
                <w:color w:val="000000"/>
                <w:sz w:val="18"/>
                <w:szCs w:val="18"/>
              </w:rPr>
            </w:pPr>
          </w:p>
        </w:tc>
      </w:tr>
      <w:tr w:rsidR="00E45B88" w:rsidRPr="007E36DA" w:rsidTr="0090690F">
        <w:trPr>
          <w:gridAfter w:val="4"/>
          <w:wAfter w:w="5524" w:type="dxa"/>
          <w:trHeight w:val="700"/>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3D1F1B" w:rsidRDefault="00E45B88" w:rsidP="0090690F">
            <w:pPr>
              <w:spacing w:beforeLines="60" w:before="144" w:after="60"/>
              <w:jc w:val="left"/>
              <w:rPr>
                <w:rFonts w:cs="Tahoma"/>
                <w:b/>
                <w:color w:val="000000"/>
                <w:sz w:val="18"/>
                <w:szCs w:val="18"/>
              </w:rPr>
            </w:pPr>
            <w:r w:rsidRPr="003D1F1B">
              <w:rPr>
                <w:rFonts w:cs="Tahoma"/>
                <w:b/>
                <w:color w:val="000000"/>
                <w:sz w:val="18"/>
                <w:szCs w:val="18"/>
              </w:rPr>
              <w:t>Προϋπόθεση για θετική αξιολόγηση: Η πράξη θα πρέπει να λαμβάνει την τιμή ΝΑΙ σε όλα τα κριτήρια, εκτός από το κριτήριο 3, που είναι επαρκές και το «δεν εφαρμόζεται»</w:t>
            </w:r>
          </w:p>
          <w:p w:rsidR="00E45B88" w:rsidRPr="003D1F1B" w:rsidRDefault="00E45B88" w:rsidP="0090690F">
            <w:pPr>
              <w:spacing w:beforeLines="60" w:before="144" w:after="60"/>
              <w:jc w:val="left"/>
              <w:rPr>
                <w:rFonts w:cs="Tahoma"/>
                <w:color w:val="000000"/>
                <w:sz w:val="18"/>
                <w:szCs w:val="18"/>
              </w:rPr>
            </w:pPr>
          </w:p>
        </w:tc>
      </w:tr>
    </w:tbl>
    <w:p w:rsidR="00E45B88" w:rsidRDefault="00E45B88" w:rsidP="00E45B88"/>
    <w:p w:rsidR="00E45B88" w:rsidRDefault="00E45B88" w:rsidP="00E45B88"/>
    <w:sectPr w:rsidR="00E45B88" w:rsidSect="00840EF2">
      <w:pgSz w:w="16838" w:h="11906" w:orient="landscape"/>
      <w:pgMar w:top="993" w:right="1021" w:bottom="99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1C5F" w:rsidRDefault="00611C5F" w:rsidP="00882E5E">
      <w:r>
        <w:separator/>
      </w:r>
    </w:p>
  </w:endnote>
  <w:endnote w:type="continuationSeparator" w:id="0">
    <w:p w:rsidR="00611C5F" w:rsidRDefault="00611C5F"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Cambria"/>
    <w:panose1 w:val="00000000000000000000"/>
    <w:charset w:val="A1"/>
    <w:family w:val="roman"/>
    <w:notTrueType/>
    <w:pitch w:val="default"/>
    <w:sig w:usb0="00000001" w:usb1="00000000" w:usb2="00000000" w:usb3="00000000" w:csb0="00000009"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BA06B4" w:rsidRDefault="00BA06B4">
        <w:pPr>
          <w:pStyle w:val="a5"/>
          <w:jc w:val="right"/>
        </w:pPr>
        <w:r>
          <w:t xml:space="preserve">Σελίδα | </w:t>
        </w:r>
        <w:r>
          <w:fldChar w:fldCharType="begin"/>
        </w:r>
        <w:r>
          <w:instrText xml:space="preserve"> PAGE   \* MERGEFORMAT </w:instrText>
        </w:r>
        <w:r>
          <w:fldChar w:fldCharType="separate"/>
        </w:r>
        <w:r w:rsidR="00012C69">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1C5F" w:rsidRDefault="00611C5F" w:rsidP="00882E5E">
      <w:r>
        <w:separator/>
      </w:r>
    </w:p>
  </w:footnote>
  <w:footnote w:type="continuationSeparator" w:id="0">
    <w:p w:rsidR="00611C5F" w:rsidRDefault="00611C5F"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6B4" w:rsidRPr="00EE3C50" w:rsidRDefault="00BA06B4"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6B4" w:rsidRPr="00282A15" w:rsidRDefault="00D966FB" w:rsidP="00D966FB">
    <w:pPr>
      <w:pStyle w:val="a4"/>
      <w:shd w:val="clear" w:color="auto" w:fill="D9D9D9" w:themeFill="background1" w:themeFillShade="D9"/>
      <w:tabs>
        <w:tab w:val="left" w:pos="8647"/>
        <w:tab w:val="left" w:pos="8789"/>
        <w:tab w:val="left" w:pos="8931"/>
        <w:tab w:val="left" w:pos="9922"/>
        <w:tab w:val="left" w:pos="13325"/>
      </w:tabs>
      <w:jc w:val="center"/>
      <w:rPr>
        <w:color w:val="0F243E" w:themeColor="text2" w:themeShade="80"/>
      </w:rPr>
    </w:pPr>
    <w:r>
      <w:rPr>
        <w:color w:val="0F243E" w:themeColor="text2" w:themeShade="80"/>
      </w:rPr>
      <w:t xml:space="preserve">                                                                                                                                                                                   </w:t>
    </w:r>
    <w:r w:rsidR="0080760F">
      <w:rPr>
        <w:color w:val="0F243E" w:themeColor="text2" w:themeShade="80"/>
      </w:rPr>
      <w:t>Διαδικασία</w:t>
    </w:r>
    <w:r>
      <w:rPr>
        <w:color w:val="0F243E" w:themeColor="text2" w:themeShade="8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6B4" w:rsidRPr="001052E1" w:rsidRDefault="000D413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Δράση 9.4.1.3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82821B6"/>
    <w:multiLevelType w:val="hybridMultilevel"/>
    <w:tmpl w:val="F87085F8"/>
    <w:lvl w:ilvl="0" w:tplc="04080001">
      <w:start w:val="1"/>
      <w:numFmt w:val="bullet"/>
      <w:lvlText w:val=""/>
      <w:lvlJc w:val="left"/>
      <w:pPr>
        <w:ind w:left="363" w:hanging="360"/>
      </w:pPr>
      <w:rPr>
        <w:rFonts w:ascii="Symbol" w:hAnsi="Symbol" w:hint="default"/>
      </w:rPr>
    </w:lvl>
    <w:lvl w:ilvl="1" w:tplc="04080003" w:tentative="1">
      <w:start w:val="1"/>
      <w:numFmt w:val="bullet"/>
      <w:lvlText w:val="o"/>
      <w:lvlJc w:val="left"/>
      <w:pPr>
        <w:ind w:left="1083" w:hanging="360"/>
      </w:pPr>
      <w:rPr>
        <w:rFonts w:ascii="Courier New" w:hAnsi="Courier New" w:cs="Courier New" w:hint="default"/>
      </w:rPr>
    </w:lvl>
    <w:lvl w:ilvl="2" w:tplc="04080005" w:tentative="1">
      <w:start w:val="1"/>
      <w:numFmt w:val="bullet"/>
      <w:lvlText w:val=""/>
      <w:lvlJc w:val="left"/>
      <w:pPr>
        <w:ind w:left="1803" w:hanging="360"/>
      </w:pPr>
      <w:rPr>
        <w:rFonts w:ascii="Wingdings" w:hAnsi="Wingdings" w:hint="default"/>
      </w:rPr>
    </w:lvl>
    <w:lvl w:ilvl="3" w:tplc="04080001" w:tentative="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6">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9">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0">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4">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5">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8">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1">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8">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9">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5">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7">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8">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1">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3">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4">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6">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8">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3"/>
  </w:num>
  <w:num w:numId="3">
    <w:abstractNumId w:val="8"/>
  </w:num>
  <w:num w:numId="4">
    <w:abstractNumId w:val="34"/>
  </w:num>
  <w:num w:numId="5">
    <w:abstractNumId w:val="3"/>
  </w:num>
  <w:num w:numId="6">
    <w:abstractNumId w:val="39"/>
  </w:num>
  <w:num w:numId="7">
    <w:abstractNumId w:val="22"/>
  </w:num>
  <w:num w:numId="8">
    <w:abstractNumId w:val="20"/>
  </w:num>
  <w:num w:numId="9">
    <w:abstractNumId w:val="40"/>
  </w:num>
  <w:num w:numId="10">
    <w:abstractNumId w:val="11"/>
  </w:num>
  <w:num w:numId="11">
    <w:abstractNumId w:val="15"/>
  </w:num>
  <w:num w:numId="12">
    <w:abstractNumId w:val="2"/>
  </w:num>
  <w:num w:numId="13">
    <w:abstractNumId w:val="48"/>
  </w:num>
  <w:num w:numId="14">
    <w:abstractNumId w:val="10"/>
  </w:num>
  <w:num w:numId="15">
    <w:abstractNumId w:val="35"/>
  </w:num>
  <w:num w:numId="16">
    <w:abstractNumId w:val="26"/>
  </w:num>
  <w:num w:numId="17">
    <w:abstractNumId w:val="46"/>
  </w:num>
  <w:num w:numId="18">
    <w:abstractNumId w:val="31"/>
  </w:num>
  <w:num w:numId="19">
    <w:abstractNumId w:val="32"/>
  </w:num>
  <w:num w:numId="20">
    <w:abstractNumId w:val="14"/>
  </w:num>
  <w:num w:numId="21">
    <w:abstractNumId w:val="49"/>
  </w:num>
  <w:num w:numId="22">
    <w:abstractNumId w:val="23"/>
  </w:num>
  <w:num w:numId="23">
    <w:abstractNumId w:val="44"/>
  </w:num>
  <w:num w:numId="24">
    <w:abstractNumId w:val="4"/>
  </w:num>
  <w:num w:numId="25">
    <w:abstractNumId w:val="28"/>
  </w:num>
  <w:num w:numId="26">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num>
  <w:num w:numId="28">
    <w:abstractNumId w:val="24"/>
  </w:num>
  <w:num w:numId="29">
    <w:abstractNumId w:val="33"/>
  </w:num>
  <w:num w:numId="30">
    <w:abstractNumId w:val="12"/>
  </w:num>
  <w:num w:numId="31">
    <w:abstractNumId w:val="1"/>
  </w:num>
  <w:num w:numId="32">
    <w:abstractNumId w:val="21"/>
  </w:num>
  <w:num w:numId="33">
    <w:abstractNumId w:val="29"/>
  </w:num>
  <w:num w:numId="34">
    <w:abstractNumId w:val="18"/>
  </w:num>
  <w:num w:numId="35">
    <w:abstractNumId w:val="7"/>
  </w:num>
  <w:num w:numId="36">
    <w:abstractNumId w:val="30"/>
  </w:num>
  <w:num w:numId="37">
    <w:abstractNumId w:val="38"/>
  </w:num>
  <w:num w:numId="38">
    <w:abstractNumId w:val="17"/>
  </w:num>
  <w:num w:numId="39">
    <w:abstractNumId w:val="36"/>
  </w:num>
  <w:num w:numId="40">
    <w:abstractNumId w:val="45"/>
  </w:num>
  <w:num w:numId="41">
    <w:abstractNumId w:val="27"/>
  </w:num>
  <w:num w:numId="42">
    <w:abstractNumId w:val="6"/>
  </w:num>
  <w:num w:numId="43">
    <w:abstractNumId w:val="16"/>
  </w:num>
  <w:num w:numId="44">
    <w:abstractNumId w:val="42"/>
  </w:num>
  <w:num w:numId="45">
    <w:abstractNumId w:val="25"/>
  </w:num>
  <w:num w:numId="46">
    <w:abstractNumId w:val="41"/>
  </w:num>
  <w:num w:numId="47">
    <w:abstractNumId w:val="37"/>
  </w:num>
  <w:num w:numId="48">
    <w:abstractNumId w:val="9"/>
  </w:num>
  <w:num w:numId="49">
    <w:abstractNumId w:val="19"/>
  </w:num>
  <w:num w:numId="50">
    <w:abstractNumId w:val="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2C69"/>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919"/>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4BF9"/>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D2B81"/>
    <w:rsid w:val="000D30A6"/>
    <w:rsid w:val="000D3124"/>
    <w:rsid w:val="000D413F"/>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3DD"/>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C1"/>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6DF4"/>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1B6"/>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AE3"/>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1F1B"/>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1B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093F"/>
    <w:rsid w:val="0048130F"/>
    <w:rsid w:val="004827BD"/>
    <w:rsid w:val="0048281F"/>
    <w:rsid w:val="00482D74"/>
    <w:rsid w:val="00483365"/>
    <w:rsid w:val="00483BB2"/>
    <w:rsid w:val="00483D50"/>
    <w:rsid w:val="00484AF8"/>
    <w:rsid w:val="004855DD"/>
    <w:rsid w:val="0048567D"/>
    <w:rsid w:val="0048605B"/>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1C5F"/>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A2D"/>
    <w:rsid w:val="00666D0D"/>
    <w:rsid w:val="006671E1"/>
    <w:rsid w:val="0066728D"/>
    <w:rsid w:val="006675D7"/>
    <w:rsid w:val="00667A82"/>
    <w:rsid w:val="00670040"/>
    <w:rsid w:val="0067203C"/>
    <w:rsid w:val="00672378"/>
    <w:rsid w:val="00673068"/>
    <w:rsid w:val="00673074"/>
    <w:rsid w:val="0067330B"/>
    <w:rsid w:val="006733FC"/>
    <w:rsid w:val="00673DEE"/>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60F"/>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487"/>
    <w:rsid w:val="00831581"/>
    <w:rsid w:val="008315C0"/>
    <w:rsid w:val="00832BEC"/>
    <w:rsid w:val="00832CAE"/>
    <w:rsid w:val="00834AF7"/>
    <w:rsid w:val="00834BE3"/>
    <w:rsid w:val="00835512"/>
    <w:rsid w:val="00835A2A"/>
    <w:rsid w:val="008360F2"/>
    <w:rsid w:val="00836C81"/>
    <w:rsid w:val="00840B2A"/>
    <w:rsid w:val="00840EF2"/>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3FF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B49"/>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06B4"/>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2FC6"/>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97"/>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4AFE"/>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4281"/>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66FB"/>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0171"/>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E68"/>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ECC"/>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66B7"/>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2CF"/>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4ADA"/>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3.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yperlink" Target="http://www.peproe.gr" TargetMode="Externa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yperlink" Target="http://www.php.gov.g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C431A61-DBE8-4A04-9165-250AE1AF2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2107</TotalTime>
  <Pages>24</Pages>
  <Words>8854</Words>
  <Characters>47817</Characters>
  <Application>Microsoft Office Word</Application>
  <DocSecurity>0</DocSecurity>
  <Lines>398</Lines>
  <Paragraphs>113</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56558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ΓΙΑΝΝΟΥΣΗ ΠΗΝΕΛΟΠΗ</cp:lastModifiedBy>
  <cp:revision>746</cp:revision>
  <cp:lastPrinted>2020-03-04T10:20:00Z</cp:lastPrinted>
  <dcterms:created xsi:type="dcterms:W3CDTF">2015-06-03T16:47:00Z</dcterms:created>
  <dcterms:modified xsi:type="dcterms:W3CDTF">2020-07-17T05:55:00Z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